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【产品】480X272分辨率，4.3寸800高亮度全透工业TFT</w:t>
            </w:r>
            <w:r w:rsidR="00C94AE6">
              <w:rPr>
                <w:rFonts w:cs="等线" w:hint="eastAsia"/>
                <w:kern w:val="0"/>
                <w:sz w:val="20"/>
                <w:szCs w:val="20"/>
              </w:rPr>
              <w:t>，适用于户外环境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9B4D38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9B4D38">
              <w:rPr>
                <w:rFonts w:hint="eastAsia"/>
                <w:kern w:val="0"/>
                <w:sz w:val="20"/>
                <w:szCs w:val="20"/>
              </w:rPr>
              <w:t>日本</w:t>
            </w:r>
            <w:r w:rsidRPr="009B4D38">
              <w:rPr>
                <w:kern w:val="0"/>
                <w:sz w:val="20"/>
                <w:szCs w:val="20"/>
              </w:rPr>
              <w:t>Kyocera(京瓷)公司推出了针对工业化集成应用的液晶显示器，型号为TCG043WQLBAANN-GN50</w:t>
            </w:r>
            <w:r w:rsidR="00A81BB1">
              <w:rPr>
                <w:rFonts w:hint="eastAsia"/>
                <w:kern w:val="0"/>
                <w:sz w:val="20"/>
                <w:szCs w:val="20"/>
              </w:rPr>
              <w:t>，</w:t>
            </w:r>
            <w:r w:rsidR="00A81BB1" w:rsidRPr="00A81BB1">
              <w:rPr>
                <w:rFonts w:hint="eastAsia"/>
                <w:kern w:val="0"/>
                <w:sz w:val="20"/>
                <w:szCs w:val="20"/>
              </w:rPr>
              <w:t>是一款设计分辨率为</w:t>
            </w:r>
            <w:r w:rsidR="00A81BB1" w:rsidRPr="00A81BB1">
              <w:rPr>
                <w:kern w:val="0"/>
                <w:sz w:val="20"/>
                <w:szCs w:val="20"/>
              </w:rPr>
              <w:t>480X272的4.3寸全透液晶屏</w:t>
            </w:r>
            <w:r w:rsidR="00A81BB1">
              <w:rPr>
                <w:rFonts w:hint="eastAsia"/>
                <w:kern w:val="0"/>
                <w:sz w:val="20"/>
                <w:szCs w:val="20"/>
              </w:rPr>
              <w:t>，1</w:t>
            </w:r>
            <w:r w:rsidR="00A81BB1">
              <w:rPr>
                <w:kern w:val="0"/>
                <w:sz w:val="20"/>
                <w:szCs w:val="20"/>
              </w:rPr>
              <w:t>0</w:t>
            </w:r>
            <w:r w:rsidR="00A81BB1">
              <w:rPr>
                <w:rFonts w:hint="eastAsia"/>
                <w:kern w:val="0"/>
                <w:sz w:val="20"/>
                <w:szCs w:val="20"/>
              </w:rPr>
              <w:t>W小时使用寿命，高亮度适用于户外环境。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TCG043WQLBAANN-GN50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薄膜晶体管，TFT，液晶显示屏，显示屏，480X272，4.3英寸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http://www.kyocera-display.com/products/partdetail.asp?PartNumber=TCG043WQLBAANN-GN50（部分网络需要VPN才能访问）</w:t>
            </w:r>
          </w:p>
        </w:tc>
      </w:tr>
    </w:tbl>
    <w:p w:rsidR="0067243D" w:rsidRDefault="0067243D" w:rsidP="0067243D">
      <w:r w:rsidRPr="00863DA4">
        <w:t>日本Kyocera(京瓷)公司推出了主要针对工业化集成应用的薄膜晶体管液晶显示器，型号为TCG043WQLBAANN-GN50。平板化设计，小巧轻薄，节省了大量原材料和使用空间，适用于高密度集成电路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TCG043WQLBAANN-GN50是一款设计分辨率为480X272的4.3寸液晶模组产品，是一款全透液晶屏，屏幕背面没有反光镜，靠背光提供光源，因而在弱光、无光条件下表现良好。采用LED背光，内部驱动电压远低于CCFL，功耗和安全性均好于CCFL，电池续航时间更长。使用寿命长（将近10年），因而工业产品开发时无须考虑使用过程中显示设备频繁更换的问题。</w:t>
      </w:r>
    </w:p>
    <w:p w:rsidR="004536C4" w:rsidRDefault="004536C4" w:rsidP="00412036"/>
    <w:p w:rsidR="00DB69F6" w:rsidRDefault="0067243D" w:rsidP="00412036">
      <w:r>
        <w:lastRenderedPageBreak/>
        <w:t>该款显示模块能够提供800坎德拉的亮度，具有350:1的对比度，接口设计为CMOS。CMOS设计具有输入阻抗较高，输出阻抗较低的特性，同时集成度高、功耗小、速度快、成本低，便于工业化安装与维护。它的操作温度为-20 to 70度，储存温度设计为-30 to 80度，为避免晶析现象，请于此参考温度下使用。此产品适用于工业化的小型应用，体积参数为105.5(W) X 67.2(H) X 5.9(D)，净重75克。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bookmarkStart w:id="0" w:name="_Hlk502511530"/>
      <w:r w:rsidR="005B0B2A">
        <w:rPr>
          <w:rFonts w:hint="eastAsia"/>
        </w:rPr>
        <w:t>液晶显示器实物图</w:t>
      </w:r>
      <w:bookmarkEnd w:id="0"/>
    </w:p>
    <w:p w:rsidR="002C139B" w:rsidRDefault="002C139B" w:rsidP="002C139B">
      <w:pPr>
        <w:jc w:val="center"/>
      </w:pPr>
    </w:p>
    <w:p w:rsidR="00B57EAF" w:rsidRDefault="00B57EAF" w:rsidP="002C139B">
      <w:pPr>
        <w:jc w:val="center"/>
        <w:rPr>
          <w:rFonts w:hint="eastAsia"/>
        </w:rPr>
      </w:pPr>
      <w:bookmarkStart w:id="1" w:name="_GoBack"/>
      <w:bookmarkEnd w:id="1"/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B43B4D">
        <w:rPr>
          <w:rFonts w:hint="eastAsia"/>
        </w:rPr>
        <w:t>物理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6C7BF1" w:rsidRDefault="0057736C">
      <w:r>
        <w:t>TCG043WQLBAANN-GN50的主要特点：</w:t>
      </w:r>
    </w:p>
    <w:p w:rsidR="006C7BF1" w:rsidRDefault="005B0B2A">
      <w:r>
        <w:rPr>
          <w:rFonts w:hint="eastAsia"/>
        </w:rPr>
        <w:t>高亮度适用于户外应用</w:t>
      </w:r>
    </w:p>
    <w:p w:rsidR="006C7BF1" w:rsidRDefault="005B0B2A">
      <w:r w:rsidRPr="005B0B2A">
        <w:t>10W小时LED背光使用寿命</w:t>
      </w:r>
    </w:p>
    <w:p w:rsidR="005B0B2A" w:rsidRDefault="005B0B2A">
      <w:r>
        <w:t>全透液晶屏</w:t>
      </w:r>
    </w:p>
    <w:p w:rsidR="005B0B2A" w:rsidRDefault="005B0B2A"/>
    <w:p w:rsidR="006C7BF1" w:rsidRDefault="0057736C">
      <w:r>
        <w:t>TCG043WQLBAANN-GN50的典型应用：</w:t>
      </w:r>
    </w:p>
    <w:p w:rsidR="006C7BF1" w:rsidRDefault="005B0B2A">
      <w:r>
        <w:rPr>
          <w:rFonts w:hint="eastAsia"/>
        </w:rPr>
        <w:t>工业仪表</w:t>
      </w:r>
    </w:p>
    <w:p w:rsidR="006C7BF1" w:rsidRDefault="0057736C">
      <w:r>
        <w:t>温控设备</w:t>
      </w:r>
    </w:p>
    <w:p w:rsidR="006C7BF1" w:rsidRDefault="0057736C">
      <w:r>
        <w:lastRenderedPageBreak/>
        <w:t>动态信息系统</w:t>
      </w:r>
    </w:p>
    <w:sectPr w:rsidR="006C7B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2CD" w:rsidRDefault="00BB42CD" w:rsidP="00073650">
      <w:r>
        <w:separator/>
      </w:r>
    </w:p>
  </w:endnote>
  <w:endnote w:type="continuationSeparator" w:id="0">
    <w:p w:rsidR="00BB42CD" w:rsidRDefault="00BB42CD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2CD" w:rsidRDefault="00BB42CD" w:rsidP="00073650">
      <w:r>
        <w:separator/>
      </w:r>
    </w:p>
  </w:footnote>
  <w:footnote w:type="continuationSeparator" w:id="0">
    <w:p w:rsidR="00BB42CD" w:rsidRDefault="00BB42CD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7736C"/>
    <w:rsid w:val="005B0B2A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C7BF1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B4D3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A81BB1"/>
    <w:rsid w:val="00AD2585"/>
    <w:rsid w:val="00B056C6"/>
    <w:rsid w:val="00B07A03"/>
    <w:rsid w:val="00B11F02"/>
    <w:rsid w:val="00B34FE9"/>
    <w:rsid w:val="00B43B4D"/>
    <w:rsid w:val="00B57EAF"/>
    <w:rsid w:val="00B602DD"/>
    <w:rsid w:val="00B60934"/>
    <w:rsid w:val="00BA0154"/>
    <w:rsid w:val="00BB42CD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94AE6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4451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164</Words>
  <Characters>939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2017-12-31T11:36:00Z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