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076BBC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076BBC" w:rsidRPr="00F63B70">
              <w:rPr>
                <w:rFonts w:cs="等线"/>
                <w:kern w:val="0"/>
                <w:sz w:val="20"/>
                <w:szCs w:val="20"/>
              </w:rPr>
              <w:t>7寸</w:t>
            </w:r>
            <w:r w:rsidRPr="00F63B70">
              <w:rPr>
                <w:rFonts w:cs="等线"/>
                <w:kern w:val="0"/>
                <w:sz w:val="20"/>
                <w:szCs w:val="20"/>
              </w:rPr>
              <w:t>800X480分辨率，</w:t>
            </w:r>
            <w:r w:rsidR="00076BBC" w:rsidRPr="00076BBC">
              <w:rPr>
                <w:rFonts w:cs="等线"/>
                <w:kern w:val="0"/>
                <w:sz w:val="20"/>
                <w:szCs w:val="20"/>
              </w:rPr>
              <w:t>1000:1的</w:t>
            </w:r>
            <w:r w:rsidR="00076BBC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076BBC" w:rsidRPr="00076BBC">
              <w:rPr>
                <w:rFonts w:cs="等线"/>
                <w:kern w:val="0"/>
                <w:sz w:val="20"/>
                <w:szCs w:val="20"/>
              </w:rPr>
              <w:t>对比度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，LVDS工业TFT</w:t>
            </w:r>
            <w:r w:rsidR="00076BBC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076BBC" w:rsidRPr="00076BBC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="00076BBC" w:rsidRPr="00076BBC">
              <w:rPr>
                <w:rFonts w:cs="等线"/>
                <w:kern w:val="0"/>
                <w:sz w:val="20"/>
                <w:szCs w:val="20"/>
              </w:rPr>
              <w:t>LED驱动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76BBC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076BBC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076BBC">
              <w:rPr>
                <w:kern w:val="0"/>
                <w:sz w:val="20"/>
                <w:szCs w:val="20"/>
              </w:rPr>
              <w:t>Kyocera(京瓷)公司推出了</w:t>
            </w:r>
            <w:r w:rsidRPr="00076BBC">
              <w:rPr>
                <w:kern w:val="0"/>
                <w:sz w:val="20"/>
                <w:szCs w:val="20"/>
              </w:rPr>
              <w:t>型号为TCG070WVLPEANN-AN20</w:t>
            </w:r>
            <w:r w:rsidRPr="00076BBC">
              <w:rPr>
                <w:kern w:val="0"/>
                <w:sz w:val="20"/>
                <w:szCs w:val="20"/>
              </w:rPr>
              <w:t>的液晶显示器，</w:t>
            </w:r>
            <w:r w:rsidRPr="00076BBC">
              <w:rPr>
                <w:rFonts w:cs="等线" w:hint="eastAsia"/>
                <w:kern w:val="0"/>
                <w:sz w:val="20"/>
                <w:szCs w:val="20"/>
              </w:rPr>
              <w:t>内置</w:t>
            </w:r>
            <w:r w:rsidRPr="00076BBC">
              <w:rPr>
                <w:rFonts w:cs="等线"/>
                <w:kern w:val="0"/>
                <w:sz w:val="20"/>
                <w:szCs w:val="20"/>
              </w:rPr>
              <w:t>LED驱动</w:t>
            </w:r>
            <w:r>
              <w:rPr>
                <w:rFonts w:cs="等线" w:hint="eastAsia"/>
                <w:kern w:val="0"/>
                <w:sz w:val="20"/>
                <w:szCs w:val="20"/>
              </w:rPr>
              <w:t>，具有</w:t>
            </w:r>
            <w:r w:rsidRPr="00076BBC">
              <w:rPr>
                <w:rFonts w:cs="等线"/>
                <w:kern w:val="0"/>
                <w:sz w:val="20"/>
                <w:szCs w:val="20"/>
              </w:rPr>
              <w:t>1000:1的</w:t>
            </w:r>
            <w:r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Pr="00076BBC">
              <w:rPr>
                <w:rFonts w:cs="等线"/>
                <w:kern w:val="0"/>
                <w:sz w:val="20"/>
                <w:szCs w:val="20"/>
              </w:rPr>
              <w:t>对比度</w:t>
            </w:r>
            <w:r>
              <w:rPr>
                <w:rFonts w:cs="等线"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TCG070WVLPEANN-AN20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薄膜晶体管，TFT，液晶显示屏，显示屏，800X480，7英寸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http://www.kyocera-display.com/products/partdetail.asp?PartNumber=TCG070WVLPEANN-AN20（部分网络需要VPN才能访问）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薄膜晶体管液晶显示器，型号为TCG070WVLPEANN-AN20。该款液晶显示器制造技术的自动化程度高，大规模工业化生产特性好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070WVLPEANN-AN20是一款7寸的液晶显示器，分辨率为800X480，是一款全透液晶屏，屏幕背面没有反光镜，靠背光提供光源，因而在弱光、无光条件下表现良好。采用LED背光，无汞环保，符合欧盟成员国销售标准，是一款绿色液晶显示器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该款显示模块能够提供350坎德拉的亮度，具有1000:1的对比度，接口设计为LVDS。LVDS接口具有低功耗、低误码率、低串扰和低辐</w:t>
      </w:r>
      <w:r>
        <w:lastRenderedPageBreak/>
        <w:t>射等特点，同时信号完整性、低抖动及共模特性上都有很好的表现。其储存温度为-30 to 80度，操作温度为-20 to 70度，产品设计时应考虑此温度指标，过低的温度可能会带来晶析现象。此外，该产品的具体尺寸为165(W) X 104.4(H) X 8.6(D)，同时重量仅为205克。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076BBC">
        <w:rPr>
          <w:rFonts w:hint="eastAsia"/>
        </w:rPr>
        <w:t>液晶显示器</w:t>
      </w:r>
      <w:r w:rsidR="00076BBC">
        <w:rPr>
          <w:rFonts w:hint="eastAsia"/>
        </w:rPr>
        <w:t>物理</w:t>
      </w:r>
      <w:r w:rsidR="00076BBC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0F2925" w:rsidRDefault="001D159D">
      <w:r>
        <w:t>TCG070WVLPEANN-AN20</w:t>
      </w:r>
      <w:r>
        <w:t>的主要特点：</w:t>
      </w:r>
    </w:p>
    <w:p w:rsidR="00076BBC" w:rsidRDefault="001D159D">
      <w:r>
        <w:t>LED</w:t>
      </w:r>
      <w:r w:rsidR="00076BBC">
        <w:rPr>
          <w:rFonts w:hint="eastAsia"/>
        </w:rPr>
        <w:t>背光</w:t>
      </w:r>
    </w:p>
    <w:p w:rsidR="000F2925" w:rsidRDefault="00076BBC">
      <w:r>
        <w:rPr>
          <w:rFonts w:hint="eastAsia"/>
        </w:rPr>
        <w:t>内置</w:t>
      </w:r>
      <w:r w:rsidR="001D159D">
        <w:t>LED</w:t>
      </w:r>
      <w:r>
        <w:rPr>
          <w:rFonts w:hint="eastAsia"/>
        </w:rPr>
        <w:t>驱动</w:t>
      </w:r>
    </w:p>
    <w:p w:rsidR="000F2925" w:rsidRDefault="001D159D">
      <w:r>
        <w:t>LVDS</w:t>
      </w:r>
      <w:r w:rsidR="00076BBC">
        <w:rPr>
          <w:rFonts w:hint="eastAsia"/>
        </w:rPr>
        <w:t>接口设计</w:t>
      </w:r>
    </w:p>
    <w:p w:rsidR="00076BBC" w:rsidRDefault="00076BBC">
      <w:pPr>
        <w:rPr>
          <w:rFonts w:hint="eastAsia"/>
        </w:rPr>
      </w:pPr>
      <w:r>
        <w:t>1000:1的</w:t>
      </w:r>
      <w:r>
        <w:rPr>
          <w:rFonts w:hint="eastAsia"/>
        </w:rPr>
        <w:t>高</w:t>
      </w:r>
      <w:r>
        <w:t>对比度</w:t>
      </w:r>
    </w:p>
    <w:p w:rsidR="000F2925" w:rsidRDefault="000F2925"/>
    <w:p w:rsidR="000F2925" w:rsidRDefault="001D159D">
      <w:r>
        <w:t>TCG070WVLPEANN-AN20</w:t>
      </w:r>
      <w:r>
        <w:t>的典型应用：</w:t>
      </w:r>
    </w:p>
    <w:p w:rsidR="00076BBC" w:rsidRDefault="00076BBC">
      <w:r>
        <w:rPr>
          <w:rFonts w:hint="eastAsia"/>
        </w:rPr>
        <w:t>工业智能仪表</w:t>
      </w:r>
    </w:p>
    <w:p w:rsidR="000F2925" w:rsidRDefault="001D159D">
      <w:r>
        <w:t>LED</w:t>
      </w:r>
      <w:r>
        <w:t>显示系统</w:t>
      </w:r>
    </w:p>
    <w:p w:rsidR="000F2925" w:rsidRDefault="001D159D">
      <w:r>
        <w:t>智能家居</w:t>
      </w:r>
    </w:p>
    <w:sectPr w:rsidR="000F29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59D" w:rsidRDefault="001D159D" w:rsidP="00073650">
      <w:r>
        <w:separator/>
      </w:r>
    </w:p>
  </w:endnote>
  <w:endnote w:type="continuationSeparator" w:id="0">
    <w:p w:rsidR="001D159D" w:rsidRDefault="001D159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59D" w:rsidRDefault="001D159D" w:rsidP="00073650">
      <w:r>
        <w:separator/>
      </w:r>
    </w:p>
  </w:footnote>
  <w:footnote w:type="continuationSeparator" w:id="0">
    <w:p w:rsidR="001D159D" w:rsidRDefault="001D159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6BBC"/>
    <w:rsid w:val="00077845"/>
    <w:rsid w:val="0009571A"/>
    <w:rsid w:val="0009742D"/>
    <w:rsid w:val="000A3E6E"/>
    <w:rsid w:val="000B375E"/>
    <w:rsid w:val="000D5499"/>
    <w:rsid w:val="000D6E02"/>
    <w:rsid w:val="000E75E6"/>
    <w:rsid w:val="000F2925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D159D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9B0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157</Words>
  <Characters>898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2017-12-31T12:18:00Z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