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【产品】800X600分辨率，10.4寸，400亮度全透，LVDS工业TFT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Pr="00422C00" w:rsidRDefault="00422C0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422C00">
              <w:rPr>
                <w:rFonts w:hint="eastAsia"/>
                <w:kern w:val="0"/>
                <w:sz w:val="20"/>
                <w:szCs w:val="20"/>
              </w:rPr>
              <w:t>日本</w:t>
            </w:r>
            <w:r w:rsidRPr="00422C00">
              <w:rPr>
                <w:kern w:val="0"/>
                <w:sz w:val="20"/>
                <w:szCs w:val="20"/>
              </w:rPr>
              <w:t>Kyocera(京瓷)公司推出了</w:t>
            </w:r>
            <w:r>
              <w:rPr>
                <w:rFonts w:hint="eastAsia"/>
                <w:kern w:val="0"/>
                <w:sz w:val="20"/>
                <w:szCs w:val="20"/>
              </w:rPr>
              <w:t>一款1</w:t>
            </w:r>
            <w:r>
              <w:rPr>
                <w:kern w:val="0"/>
                <w:sz w:val="20"/>
                <w:szCs w:val="20"/>
              </w:rPr>
              <w:t>0.4</w:t>
            </w:r>
            <w:r>
              <w:rPr>
                <w:rFonts w:hint="eastAsia"/>
                <w:kern w:val="0"/>
                <w:sz w:val="20"/>
                <w:szCs w:val="20"/>
              </w:rPr>
              <w:t>寸</w:t>
            </w:r>
            <w:r w:rsidRPr="00422C00">
              <w:rPr>
                <w:kern w:val="0"/>
                <w:sz w:val="20"/>
                <w:szCs w:val="20"/>
              </w:rPr>
              <w:t>型号为TCG104SVLQAPNN-AN20</w:t>
            </w:r>
            <w:r>
              <w:rPr>
                <w:rFonts w:hint="eastAsia"/>
                <w:kern w:val="0"/>
                <w:sz w:val="20"/>
                <w:szCs w:val="20"/>
              </w:rPr>
              <w:t>的工业TFT</w:t>
            </w:r>
            <w:r w:rsidRPr="00422C00"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F63B70">
              <w:rPr>
                <w:rFonts w:cs="等线"/>
                <w:kern w:val="0"/>
                <w:sz w:val="20"/>
                <w:szCs w:val="20"/>
              </w:rPr>
              <w:t>800X600</w:t>
            </w:r>
            <w:r>
              <w:rPr>
                <w:rFonts w:cs="等线" w:hint="eastAsia"/>
                <w:kern w:val="0"/>
                <w:sz w:val="20"/>
                <w:szCs w:val="20"/>
              </w:rPr>
              <w:t>的高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分辨率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422C00">
              <w:rPr>
                <w:rFonts w:cs="等线" w:hint="eastAsia"/>
                <w:kern w:val="0"/>
                <w:sz w:val="20"/>
                <w:szCs w:val="20"/>
              </w:rPr>
              <w:t>内置</w:t>
            </w:r>
            <w:r w:rsidRPr="00422C00">
              <w:rPr>
                <w:rFonts w:cs="等线"/>
                <w:kern w:val="0"/>
                <w:sz w:val="20"/>
                <w:szCs w:val="20"/>
              </w:rPr>
              <w:t>LED驱动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，宽视角设计。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TCG104SVLQAPNN-AN20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薄膜晶体管，TFT，液晶显示屏，显示屏，800X600，10.4英寸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http://www.kyocera-display.com/products/partdetail.asp?PartNumber=TCG104SVLQAPNN-AN20（部分网络需要VPN才能访问）</w:t>
            </w:r>
          </w:p>
        </w:tc>
      </w:tr>
    </w:tbl>
    <w:p w:rsidR="0067243D" w:rsidRDefault="0067243D" w:rsidP="0067243D">
      <w:r w:rsidRPr="00863DA4">
        <w:t>日本Kyocera(京瓷)公司推出了主要针对工业化集成应用的薄膜晶体管液晶显示器，型号为TCG104SVLQAPNN-AN20。易于集成化和更新换代，是大规模半导体集成电路技术和光源技术的完美结合，发展潜力巨大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CG104SVLQAPNN-AN20的分辨率为800X600，是一款面向工业化应用的10.4寸液晶显示屏模块，是一款全透液晶屏，屏幕背面没有反光镜，靠背光提供光源，因而在弱光、无光条件下表现良好。采用LED背光，画面稳定不闪烁，显示效果好，能够增进图像显示的色彩表现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该款显示器具有400坎德拉的亮度，对比度为500:1，采用LVDS接口设计。LVDS接口具有低功耗、低误码率、低串扰和低辐射等特点，</w:t>
      </w:r>
      <w:r>
        <w:lastRenderedPageBreak/>
        <w:t>同时信号完整性、低抖动及共模特性上都有很好的表现。其储存温度为-30 to 80度，操作温度为-20 to 70度，产品设计时应考虑此温度指标，过低的温度可能会带来晶析现象。其大小为240.7(W) X 180.2(H) X 9(D)，其质量为470克，节省了使用空间，适用于高密度集成电路。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422C00">
        <w:rPr>
          <w:rFonts w:hint="eastAsia"/>
        </w:rPr>
        <w:t>液晶显示器</w:t>
      </w:r>
      <w:r w:rsidR="00422C00">
        <w:rPr>
          <w:rFonts w:hint="eastAsia"/>
        </w:rPr>
        <w:t>物理</w:t>
      </w:r>
      <w:r w:rsidR="00422C00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052BC1" w:rsidRDefault="00F906F2">
      <w:r>
        <w:t>TCG104SVLQAPNN-AN20</w:t>
      </w:r>
      <w:r>
        <w:t>的主要特点：</w:t>
      </w:r>
    </w:p>
    <w:p w:rsidR="00052BC1" w:rsidRDefault="00422C00">
      <w:r>
        <w:rPr>
          <w:rFonts w:hint="eastAsia"/>
        </w:rPr>
        <w:t>四个方向视角分别为</w:t>
      </w:r>
      <w:r w:rsidR="00F906F2">
        <w:t xml:space="preserve"> (85/85/85/85)</w:t>
      </w:r>
      <w:r>
        <w:rPr>
          <w:rFonts w:hint="eastAsia"/>
        </w:rPr>
        <w:t>，宽视角设计</w:t>
      </w:r>
    </w:p>
    <w:p w:rsidR="00052BC1" w:rsidRDefault="00422C00">
      <w:r>
        <w:rPr>
          <w:rFonts w:hint="eastAsia"/>
        </w:rPr>
        <w:t>内置</w:t>
      </w:r>
      <w:r w:rsidR="00F906F2">
        <w:t>LED</w:t>
      </w:r>
      <w:r>
        <w:rPr>
          <w:rFonts w:hint="eastAsia"/>
        </w:rPr>
        <w:t>驱动</w:t>
      </w:r>
    </w:p>
    <w:p w:rsidR="00422C00" w:rsidRDefault="00422C00">
      <w:r>
        <w:t>800X600</w:t>
      </w:r>
      <w:r>
        <w:rPr>
          <w:rFonts w:hint="eastAsia"/>
        </w:rPr>
        <w:t>的高分辨率</w:t>
      </w:r>
    </w:p>
    <w:p w:rsidR="00422C00" w:rsidRDefault="00422C00">
      <w:pPr>
        <w:rPr>
          <w:rFonts w:hint="eastAsia"/>
        </w:rPr>
      </w:pPr>
      <w:r>
        <w:t>全透液晶屏</w:t>
      </w:r>
    </w:p>
    <w:p w:rsidR="00052BC1" w:rsidRDefault="00052BC1"/>
    <w:p w:rsidR="00052BC1" w:rsidRDefault="00F906F2">
      <w:r>
        <w:t>TCG104SVLQAPNN-AN20</w:t>
      </w:r>
      <w:r>
        <w:t>的典型应用：</w:t>
      </w:r>
    </w:p>
    <w:p w:rsidR="00052BC1" w:rsidRDefault="00422C00">
      <w:r>
        <w:rPr>
          <w:rFonts w:hint="eastAsia"/>
        </w:rPr>
        <w:t>工业LED显示器</w:t>
      </w:r>
    </w:p>
    <w:p w:rsidR="00052BC1" w:rsidRDefault="00F906F2">
      <w:r>
        <w:t>机载显示器</w:t>
      </w:r>
    </w:p>
    <w:p w:rsidR="00052BC1" w:rsidRDefault="00F906F2">
      <w:r>
        <w:lastRenderedPageBreak/>
        <w:t>便携智能设备</w:t>
      </w:r>
    </w:p>
    <w:sectPr w:rsidR="00052BC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6F2" w:rsidRDefault="00F906F2" w:rsidP="00073650">
      <w:r>
        <w:separator/>
      </w:r>
    </w:p>
  </w:endnote>
  <w:endnote w:type="continuationSeparator" w:id="0">
    <w:p w:rsidR="00F906F2" w:rsidRDefault="00F906F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6F2" w:rsidRDefault="00F906F2" w:rsidP="00073650">
      <w:r>
        <w:separator/>
      </w:r>
    </w:p>
  </w:footnote>
  <w:footnote w:type="continuationSeparator" w:id="0">
    <w:p w:rsidR="00F906F2" w:rsidRDefault="00F906F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52BC1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22C00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906F2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B536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167</Words>
  <Characters>957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2017-12-31T12:30:00Z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