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5294C">
              <w:rPr>
                <w:rFonts w:cs="等线" w:hint="eastAsia"/>
                <w:kern w:val="0"/>
                <w:sz w:val="20"/>
                <w:szCs w:val="20"/>
              </w:rPr>
              <w:t>应用于</w:t>
            </w:r>
            <w:r w:rsidR="00C5294C" w:rsidRPr="00C5294C">
              <w:rPr>
                <w:rFonts w:cs="等线" w:hint="eastAsia"/>
                <w:kern w:val="0"/>
                <w:sz w:val="20"/>
                <w:szCs w:val="20"/>
              </w:rPr>
              <w:t>脉宽调制器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C5294C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C5294C" w:rsidRPr="00C5294C">
              <w:rPr>
                <w:rFonts w:cs="等线" w:hint="eastAsia"/>
                <w:kern w:val="0"/>
                <w:sz w:val="20"/>
                <w:szCs w:val="20"/>
              </w:rPr>
              <w:t>结温可达</w:t>
            </w:r>
            <w:r w:rsidR="00C5294C" w:rsidRPr="00C5294C">
              <w:rPr>
                <w:rFonts w:cs="等线"/>
                <w:kern w:val="0"/>
                <w:sz w:val="20"/>
                <w:szCs w:val="20"/>
              </w:rPr>
              <w:t>150.0℃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5294C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C5294C">
              <w:rPr>
                <w:kern w:val="0"/>
                <w:sz w:val="20"/>
                <w:szCs w:val="20"/>
              </w:rPr>
              <w:t>SF20LC30是日本新电元公司推出的一款工业级快恢复二极管，该产品最大反向电压为300.0，最大反向电流为20.0A，</w:t>
            </w:r>
            <w:r w:rsidRPr="00C5294C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C5294C">
              <w:rPr>
                <w:kern w:val="0"/>
                <w:sz w:val="20"/>
                <w:szCs w:val="20"/>
              </w:rPr>
              <w:t>30.0ns</w:t>
            </w:r>
            <w:r>
              <w:rPr>
                <w:rFonts w:hint="eastAsia"/>
                <w:kern w:val="0"/>
                <w:sz w:val="20"/>
                <w:szCs w:val="20"/>
              </w:rPr>
              <w:t>，同时具有</w:t>
            </w:r>
            <w:r w:rsidRPr="00C5294C">
              <w:rPr>
                <w:kern w:val="0"/>
                <w:sz w:val="20"/>
                <w:szCs w:val="20"/>
              </w:rPr>
              <w:t>2kV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C5294C">
              <w:rPr>
                <w:rFonts w:hint="eastAsia"/>
                <w:kern w:val="0"/>
                <w:sz w:val="20"/>
                <w:szCs w:val="20"/>
              </w:rPr>
              <w:t>绝缘强度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SF20LC30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20LC30是日本新电元公司推出的一款工业级快恢复二极管，该产品最大反向电压为300.0，最大反向电流为20.0A，符合AEC-Q101标准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F20LC30的正向导通电压最大值为1.3V，可确保二极管在电路中具有更低的自身损耗，最大反向电流不超过25.0μA，低反向电流不仅可以降低二极管的损耗，同时还可降低系统的电磁干扰问题。此产品峰值正向浪涌电流可达180.0A，可承受电源系统在启动瞬间的峰值电流冲击，大大提高了元件的可靠性，出色的浪涌吸收能力可为系统提供最佳的浪涌保护。</w:t>
      </w:r>
    </w:p>
    <w:p w:rsidR="004536C4" w:rsidRDefault="004536C4" w:rsidP="00412036"/>
    <w:p w:rsidR="00DB69F6" w:rsidRDefault="0067243D" w:rsidP="00412036">
      <w:r>
        <w:t>SF20LC30采用THD封装，尺寸为28.5×10.0×4.5（单位mm），高频特性好，减少电磁和射频干扰。此款芯片的反向恢复时间仅为30.0ns，</w:t>
      </w:r>
      <w:r>
        <w:lastRenderedPageBreak/>
        <w:t>储存温度为-55 至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图1：SF20LC30封装示意图</w:t>
      </w:r>
    </w:p>
    <w:p w:rsidR="00013067" w:rsidRDefault="00013067" w:rsidP="00013067">
      <w:pPr>
        <w:jc w:val="center"/>
      </w:pPr>
    </w:p>
    <w:p w:rsidR="007526F6" w:rsidRDefault="007526F6"/>
    <w:p w:rsidR="001408A8" w:rsidRDefault="00456028">
      <w:r>
        <w:t>SF20LC30</w:t>
      </w:r>
      <w:r>
        <w:t>的主要特点：</w:t>
      </w:r>
    </w:p>
    <w:p w:rsidR="001408A8" w:rsidRDefault="00456028">
      <w:r>
        <w:t xml:space="preserve">• </w:t>
      </w:r>
      <w:r w:rsidR="00C5294C">
        <w:rPr>
          <w:rFonts w:hint="eastAsia"/>
        </w:rPr>
        <w:t>绝缘强度为</w:t>
      </w:r>
      <w:r>
        <w:t>2kV</w:t>
      </w:r>
    </w:p>
    <w:p w:rsidR="001408A8" w:rsidRDefault="00456028">
      <w:r>
        <w:t xml:space="preserve">• </w:t>
      </w:r>
      <w:r>
        <w:t>反向电压最大为</w:t>
      </w:r>
      <w:r>
        <w:t>300.0V</w:t>
      </w:r>
    </w:p>
    <w:p w:rsidR="001408A8" w:rsidRDefault="00456028">
      <w:r>
        <w:t xml:space="preserve">• </w:t>
      </w:r>
      <w:r>
        <w:t>平均正向整流电流为</w:t>
      </w:r>
      <w:r>
        <w:t>20.0A</w:t>
      </w:r>
    </w:p>
    <w:p w:rsidR="001408A8" w:rsidRDefault="00456028">
      <w:r>
        <w:t xml:space="preserve">• </w:t>
      </w:r>
      <w:r>
        <w:t>可承受峰值正向浪涌电流达</w:t>
      </w:r>
      <w:r>
        <w:t>180.0A</w:t>
      </w:r>
    </w:p>
    <w:p w:rsidR="001408A8" w:rsidRDefault="00456028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1408A8" w:rsidRDefault="00456028">
      <w:r>
        <w:t xml:space="preserve">• </w:t>
      </w:r>
      <w:r>
        <w:t>反向恢复时间</w:t>
      </w:r>
      <w:r>
        <w:t>30.0ns</w:t>
      </w:r>
    </w:p>
    <w:p w:rsidR="001408A8" w:rsidRDefault="00456028">
      <w:r>
        <w:t xml:space="preserve">• </w:t>
      </w:r>
      <w:r>
        <w:t>小型</w:t>
      </w:r>
      <w:r>
        <w:t>THD</w:t>
      </w:r>
      <w:r>
        <w:t>封装</w:t>
      </w:r>
    </w:p>
    <w:p w:rsidR="001408A8" w:rsidRDefault="00456028">
      <w:r>
        <w:t xml:space="preserve">• </w:t>
      </w:r>
      <w:r>
        <w:t>符合</w:t>
      </w:r>
      <w:r>
        <w:t>AEC-Q101</w:t>
      </w:r>
      <w:r>
        <w:t>标准</w:t>
      </w:r>
    </w:p>
    <w:p w:rsidR="001408A8" w:rsidRDefault="001408A8"/>
    <w:p w:rsidR="001408A8" w:rsidRDefault="00456028">
      <w:r>
        <w:t>SF20LC30</w:t>
      </w:r>
      <w:r>
        <w:t>的典型应用：</w:t>
      </w:r>
    </w:p>
    <w:p w:rsidR="001408A8" w:rsidRDefault="00456028">
      <w:r>
        <w:t>续流二极管</w:t>
      </w:r>
    </w:p>
    <w:p w:rsidR="001408A8" w:rsidRDefault="00456028">
      <w:r>
        <w:t>高频脉宽调制电路</w:t>
      </w:r>
    </w:p>
    <w:p w:rsidR="001408A8" w:rsidRDefault="00456028">
      <w:r>
        <w:t>脉宽调制器</w:t>
      </w:r>
    </w:p>
    <w:sectPr w:rsidR="001408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028" w:rsidRDefault="00456028" w:rsidP="00073650">
      <w:r>
        <w:separator/>
      </w:r>
    </w:p>
  </w:endnote>
  <w:endnote w:type="continuationSeparator" w:id="0">
    <w:p w:rsidR="00456028" w:rsidRDefault="0045602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028" w:rsidRDefault="00456028" w:rsidP="00073650">
      <w:r>
        <w:separator/>
      </w:r>
    </w:p>
  </w:footnote>
  <w:footnote w:type="continuationSeparator" w:id="0">
    <w:p w:rsidR="00456028" w:rsidRDefault="0045602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08A8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56028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5294C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0ADE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140</Words>
  <Characters>804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