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07D7E">
              <w:rPr>
                <w:rFonts w:cs="等线" w:hint="eastAsia"/>
                <w:kern w:val="0"/>
                <w:sz w:val="20"/>
                <w:szCs w:val="20"/>
              </w:rPr>
              <w:t>面向高压电路设计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607D7E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607D7E" w:rsidRPr="00607D7E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="00607D7E" w:rsidRPr="00607D7E">
              <w:rPr>
                <w:rFonts w:cs="等线"/>
                <w:kern w:val="0"/>
                <w:sz w:val="20"/>
                <w:szCs w:val="20"/>
              </w:rPr>
              <w:t>50A</w:t>
            </w:r>
            <w:r w:rsidR="00607D7E" w:rsidRPr="00607D7E">
              <w:rPr>
                <w:rFonts w:cs="等线" w:hint="eastAsia"/>
                <w:kern w:val="0"/>
                <w:sz w:val="20"/>
                <w:szCs w:val="20"/>
              </w:rPr>
              <w:t>峰值正向浪涌电流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07D7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07D7E">
              <w:rPr>
                <w:kern w:val="0"/>
                <w:sz w:val="20"/>
                <w:szCs w:val="20"/>
              </w:rPr>
              <w:t>S2L60是日本新电元（ShinDengen）公司推出的一款快恢复二极管，此二极管基于AEC-Q101标准设计，最大反向电压为600.0V，最大平均正向整流电流为1.5A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07D7E">
              <w:rPr>
                <w:kern w:val="0"/>
                <w:sz w:val="20"/>
                <w:szCs w:val="20"/>
              </w:rPr>
              <w:t>具有开关特性好，反向恢复时间短</w:t>
            </w:r>
            <w:r>
              <w:rPr>
                <w:rFonts w:hint="eastAsia"/>
                <w:kern w:val="0"/>
                <w:sz w:val="20"/>
                <w:szCs w:val="20"/>
              </w:rPr>
              <w:t>等优点。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S2L60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2L60是日本新电元（ShinDengen）公司推出的一款快恢复二极管，此二极管基于AEC-Q101标准设计，最大反向电压为600.0V，最大平均正向整流电流为1.5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2L60的正向导通电压最大为1.5V，使得器件损耗更低，更适合高效率系统设计，最大反向电流仅为10.0μA，反向电流越低，其引起的损耗越小，可以有效地提高设备的使用寿命。它能够承受正向峰值浪涌电流达50.0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t>S2L60采用Axial Type封装，尺寸为7.0×φ4.4（单位mm），高频特性好，减少电磁和射频干扰。它的反向恢复时间为50.0ns，导通速</w:t>
      </w:r>
      <w:r>
        <w:lastRenderedPageBreak/>
        <w:t>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图1：S2L60封装示意图</w:t>
      </w:r>
    </w:p>
    <w:p w:rsidR="00013067" w:rsidRDefault="00013067" w:rsidP="00013067">
      <w:pPr>
        <w:jc w:val="center"/>
      </w:pPr>
    </w:p>
    <w:p w:rsidR="007526F6" w:rsidRDefault="007526F6"/>
    <w:p w:rsidR="00F30484" w:rsidRDefault="00651831">
      <w:r>
        <w:t>S2L60</w:t>
      </w:r>
      <w:r>
        <w:t>的主要特点：</w:t>
      </w:r>
    </w:p>
    <w:p w:rsidR="00F30484" w:rsidRDefault="00651831">
      <w:r>
        <w:t xml:space="preserve">• </w:t>
      </w:r>
      <w:r w:rsidR="00607D7E">
        <w:rPr>
          <w:rFonts w:hint="eastAsia"/>
        </w:rPr>
        <w:t>低噪声</w:t>
      </w:r>
    </w:p>
    <w:p w:rsidR="00F30484" w:rsidRDefault="00651831">
      <w:r>
        <w:t xml:space="preserve">• </w:t>
      </w:r>
      <w:r>
        <w:t>反向电压最大为</w:t>
      </w:r>
      <w:r>
        <w:t>600.0V</w:t>
      </w:r>
    </w:p>
    <w:p w:rsidR="00F30484" w:rsidRDefault="00651831">
      <w:r>
        <w:t xml:space="preserve">• </w:t>
      </w:r>
      <w:r>
        <w:t>平均正向整流电流为</w:t>
      </w:r>
      <w:r>
        <w:t>1.5A</w:t>
      </w:r>
    </w:p>
    <w:p w:rsidR="00F30484" w:rsidRDefault="00651831">
      <w:r>
        <w:t xml:space="preserve">• </w:t>
      </w:r>
      <w:r>
        <w:t>可承受峰值正向浪涌电流达</w:t>
      </w:r>
      <w:r>
        <w:t>50.0A</w:t>
      </w:r>
    </w:p>
    <w:p w:rsidR="00F30484" w:rsidRDefault="00651831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30484" w:rsidRDefault="00651831">
      <w:r>
        <w:t xml:space="preserve">• </w:t>
      </w:r>
      <w:r>
        <w:t>反向恢复时间</w:t>
      </w:r>
      <w:r>
        <w:t>50.0ns</w:t>
      </w:r>
    </w:p>
    <w:p w:rsidR="00F30484" w:rsidRDefault="00651831">
      <w:r>
        <w:t xml:space="preserve">• </w:t>
      </w:r>
      <w:r>
        <w:t>小型</w:t>
      </w:r>
      <w:r>
        <w:t>Axial Type</w:t>
      </w:r>
      <w:r>
        <w:t>封装</w:t>
      </w:r>
    </w:p>
    <w:p w:rsidR="00F30484" w:rsidRDefault="00651831">
      <w:r>
        <w:t xml:space="preserve">• </w:t>
      </w:r>
      <w:r>
        <w:t>符合</w:t>
      </w:r>
      <w:r>
        <w:t>AEC-Q101</w:t>
      </w:r>
      <w:r>
        <w:t>标准</w:t>
      </w:r>
    </w:p>
    <w:p w:rsidR="00F30484" w:rsidRDefault="00F30484"/>
    <w:p w:rsidR="00F30484" w:rsidRDefault="00651831">
      <w:r>
        <w:t>S2L60</w:t>
      </w:r>
      <w:r>
        <w:t>的典型应用：</w:t>
      </w:r>
    </w:p>
    <w:p w:rsidR="00F30484" w:rsidRDefault="00651831">
      <w:r>
        <w:t>高频脉宽调制电路</w:t>
      </w:r>
    </w:p>
    <w:p w:rsidR="00F30484" w:rsidRDefault="00651831">
      <w:r>
        <w:t>高压电路</w:t>
      </w:r>
    </w:p>
    <w:p w:rsidR="00F30484" w:rsidRDefault="00651831">
      <w:r>
        <w:t>AC-DC</w:t>
      </w:r>
      <w:r>
        <w:t>电源</w:t>
      </w:r>
    </w:p>
    <w:sectPr w:rsidR="00F304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831" w:rsidRDefault="00651831" w:rsidP="00073650">
      <w:r>
        <w:separator/>
      </w:r>
    </w:p>
  </w:endnote>
  <w:endnote w:type="continuationSeparator" w:id="0">
    <w:p w:rsidR="00651831" w:rsidRDefault="0065183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831" w:rsidRDefault="00651831" w:rsidP="00073650">
      <w:r>
        <w:separator/>
      </w:r>
    </w:p>
  </w:footnote>
  <w:footnote w:type="continuationSeparator" w:id="0">
    <w:p w:rsidR="00651831" w:rsidRDefault="0065183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07D7E"/>
    <w:rsid w:val="00651831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048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F99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139</Words>
  <Characters>796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