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BF693A" w:rsidP="00C2645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BF693A">
              <w:rPr>
                <w:rFonts w:cs="等线" w:hint="eastAsia"/>
                <w:kern w:val="0"/>
                <w:sz w:val="20"/>
                <w:szCs w:val="20"/>
              </w:rPr>
              <w:t>【</w:t>
            </w:r>
            <w:r w:rsidR="00364F06">
              <w:rPr>
                <w:rFonts w:cs="等线" w:hint="eastAsia"/>
                <w:kern w:val="0"/>
                <w:sz w:val="20"/>
                <w:szCs w:val="20"/>
              </w:rPr>
              <w:t>应用</w:t>
            </w:r>
            <w:r w:rsidRPr="00BF693A">
              <w:rPr>
                <w:rFonts w:cs="等线" w:hint="eastAsia"/>
                <w:kern w:val="0"/>
                <w:sz w:val="20"/>
                <w:szCs w:val="20"/>
              </w:rPr>
              <w:t>】</w:t>
            </w:r>
            <w:r w:rsidR="006D0A32" w:rsidRPr="006D0A32">
              <w:rPr>
                <w:rFonts w:cs="等线"/>
                <w:kern w:val="0"/>
                <w:sz w:val="20"/>
                <w:szCs w:val="20"/>
              </w:rPr>
              <w:t>II-VI Marlow</w:t>
            </w:r>
            <w:r w:rsidR="009C19D7">
              <w:rPr>
                <w:rFonts w:cs="等线" w:hint="eastAsia"/>
                <w:kern w:val="0"/>
                <w:sz w:val="20"/>
                <w:szCs w:val="20"/>
              </w:rPr>
              <w:t>多级制冷片</w:t>
            </w:r>
            <w:r w:rsidR="006D0A32" w:rsidRPr="006D0A32">
              <w:rPr>
                <w:rFonts w:cs="等线"/>
                <w:kern w:val="0"/>
                <w:sz w:val="20"/>
                <w:szCs w:val="20"/>
              </w:rPr>
              <w:t>在</w:t>
            </w:r>
            <w:r w:rsidR="009C19D7">
              <w:rPr>
                <w:rFonts w:cs="等线" w:hint="eastAsia"/>
                <w:kern w:val="0"/>
                <w:sz w:val="20"/>
                <w:szCs w:val="20"/>
              </w:rPr>
              <w:t>探测器与传感器</w:t>
            </w:r>
            <w:r w:rsidR="006D0A32">
              <w:rPr>
                <w:rFonts w:cs="等线" w:hint="eastAsia"/>
                <w:kern w:val="0"/>
                <w:sz w:val="20"/>
                <w:szCs w:val="20"/>
              </w:rPr>
              <w:t>中的应用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FA364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A364E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BE4AC6" w:rsidP="001619BE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半导体制冷片，多级制冷片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2D68F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2D68FE">
              <w:rPr>
                <w:kern w:val="0"/>
                <w:sz w:val="20"/>
                <w:szCs w:val="20"/>
              </w:rPr>
              <w:t>SP2394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9C19D7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9C19D7">
              <w:rPr>
                <w:rFonts w:hint="eastAsia"/>
                <w:kern w:val="0"/>
                <w:sz w:val="20"/>
                <w:szCs w:val="20"/>
              </w:rPr>
              <w:t>摄像机，望远镜，显微镜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2D68F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2D68FE">
              <w:rPr>
                <w:rFonts w:hint="eastAsia"/>
                <w:kern w:val="0"/>
                <w:sz w:val="20"/>
                <w:szCs w:val="20"/>
              </w:rPr>
              <w:t>探测器</w:t>
            </w:r>
            <w:r>
              <w:rPr>
                <w:rFonts w:hint="eastAsia"/>
                <w:kern w:val="0"/>
                <w:sz w:val="20"/>
                <w:szCs w:val="20"/>
              </w:rPr>
              <w:t>,传感器，</w:t>
            </w:r>
            <w:r w:rsidRPr="002D68FE">
              <w:rPr>
                <w:rFonts w:hint="eastAsia"/>
                <w:kern w:val="0"/>
                <w:sz w:val="20"/>
                <w:szCs w:val="20"/>
              </w:rPr>
              <w:t>热电效应</w:t>
            </w:r>
            <w:r>
              <w:rPr>
                <w:rFonts w:hint="eastAsia"/>
                <w:kern w:val="0"/>
                <w:sz w:val="20"/>
                <w:szCs w:val="20"/>
              </w:rPr>
              <w:t>，温度保持系统</w:t>
            </w:r>
          </w:p>
        </w:tc>
      </w:tr>
      <w:tr w:rsidR="00C2645F" w:rsidTr="00F63B70">
        <w:tc>
          <w:tcPr>
            <w:tcW w:w="1668" w:type="dxa"/>
          </w:tcPr>
          <w:p w:rsidR="00C2645F" w:rsidRDefault="00C2645F" w:rsidP="00C2645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C2645F" w:rsidRDefault="002D68FE" w:rsidP="002A15D4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本文主要介绍了</w:t>
            </w:r>
            <w:r w:rsidRPr="002D68FE">
              <w:rPr>
                <w:kern w:val="0"/>
                <w:sz w:val="20"/>
                <w:szCs w:val="20"/>
              </w:rPr>
              <w:t>II-VI Marlow</w:t>
            </w:r>
            <w:r>
              <w:rPr>
                <w:rFonts w:hint="eastAsia"/>
                <w:kern w:val="0"/>
                <w:sz w:val="20"/>
                <w:szCs w:val="20"/>
              </w:rPr>
              <w:t>公司</w:t>
            </w:r>
            <w:r w:rsidRPr="002D68FE">
              <w:rPr>
                <w:rFonts w:hint="eastAsia"/>
                <w:kern w:val="0"/>
                <w:sz w:val="20"/>
                <w:szCs w:val="20"/>
              </w:rPr>
              <w:t>基于热电效应的新型制冷技术</w:t>
            </w:r>
            <w:r>
              <w:rPr>
                <w:rFonts w:hint="eastAsia"/>
                <w:kern w:val="0"/>
                <w:sz w:val="20"/>
                <w:szCs w:val="20"/>
              </w:rPr>
              <w:t>，对其优点进行了具体介绍并以</w:t>
            </w:r>
            <w:r w:rsidRPr="002D68FE">
              <w:rPr>
                <w:kern w:val="0"/>
                <w:sz w:val="20"/>
                <w:szCs w:val="20"/>
              </w:rPr>
              <w:t>SP2394</w:t>
            </w:r>
            <w:r>
              <w:rPr>
                <w:rFonts w:hint="eastAsia"/>
                <w:kern w:val="0"/>
                <w:sz w:val="20"/>
                <w:szCs w:val="20"/>
              </w:rPr>
              <w:t>系列产品为例，讲解了该产品的性能参数。</w:t>
            </w:r>
            <w:r w:rsidR="00AB4758">
              <w:rPr>
                <w:rFonts w:hint="eastAsia"/>
                <w:kern w:val="0"/>
                <w:sz w:val="20"/>
                <w:szCs w:val="20"/>
              </w:rPr>
              <w:t>同时，根据场景中的温差情况，给出了不同的选型建议。</w:t>
            </w:r>
            <w:bookmarkStart w:id="0" w:name="_GoBack"/>
            <w:bookmarkEnd w:id="0"/>
          </w:p>
        </w:tc>
      </w:tr>
    </w:tbl>
    <w:p w:rsidR="009C19D7" w:rsidRDefault="009C19D7" w:rsidP="00A57D84">
      <w:r w:rsidRPr="009C19D7">
        <w:rPr>
          <w:rFonts w:hint="eastAsia"/>
        </w:rPr>
        <w:t>半导体制冷片，也叫热电制冷片，是一种热泵。它的优点是没有滑动部件，应用在一些空间受到限制，可靠性要求高，无制冷剂污染的场合。利用半导体材料的帕尔帖</w:t>
      </w:r>
      <w:r w:rsidRPr="009C19D7">
        <w:t>效应，当直流电通过两种不同半导体材料串联成的电偶时，在电偶的两端即可分别吸收热量和放出热量，可以实现制冷的目的。</w:t>
      </w:r>
    </w:p>
    <w:p w:rsidR="009C19D7" w:rsidRDefault="009C19D7" w:rsidP="00A57D84"/>
    <w:p w:rsidR="009C19D7" w:rsidRDefault="009C19D7" w:rsidP="00A57D84">
      <w:r>
        <w:rPr>
          <w:rFonts w:hint="eastAsia"/>
        </w:rPr>
        <w:t>一般来说，</w:t>
      </w:r>
      <w:r w:rsidRPr="009C19D7">
        <w:rPr>
          <w:rFonts w:hint="eastAsia"/>
        </w:rPr>
        <w:t>探测器与传感器</w:t>
      </w:r>
      <w:r>
        <w:rPr>
          <w:rFonts w:hint="eastAsia"/>
        </w:rPr>
        <w:t>均工作于一定的温度区间。由于电磁的热效应，使用中往往伴随着发热现象，此类热量如无法快速冷却耗散，将导致设备局部温度升高，进而影响探测器与传感器的正常使用。</w:t>
      </w:r>
      <w:r w:rsidRPr="009C19D7">
        <w:t>II-VI Marlow（贰陆马洛）</w:t>
      </w:r>
      <w:r>
        <w:rPr>
          <w:rFonts w:hint="eastAsia"/>
        </w:rPr>
        <w:t>公司推出的多级制冷片产品常用于</w:t>
      </w:r>
      <w:r w:rsidRPr="009C19D7">
        <w:rPr>
          <w:rFonts w:hint="eastAsia"/>
        </w:rPr>
        <w:t>摄像机，望远镜，显微镜和其他</w:t>
      </w:r>
      <w:r>
        <w:rPr>
          <w:rFonts w:hint="eastAsia"/>
        </w:rPr>
        <w:t>科学</w:t>
      </w:r>
      <w:r w:rsidRPr="009C19D7">
        <w:rPr>
          <w:rFonts w:hint="eastAsia"/>
        </w:rPr>
        <w:t>仪器</w:t>
      </w:r>
      <w:r>
        <w:rPr>
          <w:rFonts w:hint="eastAsia"/>
        </w:rPr>
        <w:t>中</w:t>
      </w:r>
      <w:r w:rsidRPr="009C19D7">
        <w:rPr>
          <w:rFonts w:hint="eastAsia"/>
        </w:rPr>
        <w:t>探测器与传感器</w:t>
      </w:r>
      <w:r>
        <w:rPr>
          <w:rFonts w:hint="eastAsia"/>
        </w:rPr>
        <w:t>部件的冷却</w:t>
      </w:r>
      <w:r w:rsidR="002D68FE">
        <w:rPr>
          <w:rFonts w:hint="eastAsia"/>
        </w:rPr>
        <w:t>。</w:t>
      </w:r>
    </w:p>
    <w:p w:rsidR="009C19D7" w:rsidRDefault="009C19D7" w:rsidP="00A57D84"/>
    <w:p w:rsidR="009C19D7" w:rsidRDefault="009C19D7" w:rsidP="00A57D84">
      <w:pPr>
        <w:rPr>
          <w:rFonts w:hint="eastAsia"/>
        </w:rPr>
      </w:pPr>
      <w:r w:rsidRPr="009C19D7">
        <w:t>II-VI Marlow公司</w:t>
      </w:r>
      <w:r>
        <w:rPr>
          <w:rFonts w:hint="eastAsia"/>
        </w:rPr>
        <w:t>的多级制冷片具有</w:t>
      </w:r>
      <w:r w:rsidR="002F116D">
        <w:rPr>
          <w:rFonts w:hint="eastAsia"/>
        </w:rPr>
        <w:t>以下优点：</w:t>
      </w:r>
    </w:p>
    <w:p w:rsidR="002F116D" w:rsidRDefault="002F116D" w:rsidP="002F116D">
      <w:pPr>
        <w:rPr>
          <w:rFonts w:hint="eastAsia"/>
        </w:rPr>
      </w:pPr>
      <w:r w:rsidRPr="002F116D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t>不需要任何制冷剂，可连续工作，没有污染源没有旋转部件，没有滑动部件，工作时没有震动、噪音</w:t>
      </w:r>
      <w:r>
        <w:rPr>
          <w:rFonts w:hint="eastAsia"/>
        </w:rPr>
        <w:t>，使用</w:t>
      </w:r>
      <w:r>
        <w:t>寿命长，安装容易</w:t>
      </w:r>
    </w:p>
    <w:p w:rsidR="002F116D" w:rsidRDefault="002F116D" w:rsidP="002F116D">
      <w:pPr>
        <w:rPr>
          <w:rFonts w:hint="eastAsia"/>
        </w:rPr>
      </w:pPr>
      <w:r w:rsidRPr="002F116D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t>具有两种功能，既能制冷，又能加热，使用一个</w:t>
      </w:r>
      <w:r>
        <w:rPr>
          <w:rFonts w:hint="eastAsia"/>
        </w:rPr>
        <w:t>器件</w:t>
      </w:r>
      <w:r>
        <w:t>就可以代替分立的加热系统</w:t>
      </w:r>
      <w:r>
        <w:rPr>
          <w:rFonts w:hint="eastAsia"/>
        </w:rPr>
        <w:t>与</w:t>
      </w:r>
      <w:r>
        <w:t>制冷系统</w:t>
      </w:r>
    </w:p>
    <w:p w:rsidR="002F116D" w:rsidRDefault="002F116D" w:rsidP="002F116D">
      <w:pPr>
        <w:rPr>
          <w:rFonts w:hint="eastAsia"/>
        </w:rPr>
      </w:pPr>
      <w:r w:rsidRPr="002F116D">
        <w:rPr>
          <w:rFonts w:ascii="微软雅黑" w:eastAsia="微软雅黑" w:hAnsi="微软雅黑" w:cs="微软雅黑" w:hint="eastAsia"/>
        </w:rPr>
        <w:lastRenderedPageBreak/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t>通过输入电流的控制，可实现高精度的温度控制，再加上温度检测和控制手段，很容易实现遥控、程控、计算机控制，便于组成自动控制系统</w:t>
      </w:r>
    </w:p>
    <w:p w:rsidR="002F116D" w:rsidRDefault="002F116D" w:rsidP="002F116D">
      <w:pPr>
        <w:rPr>
          <w:rFonts w:hint="eastAsia"/>
        </w:rPr>
      </w:pPr>
      <w:r w:rsidRPr="002F116D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t>热惯性非常小，制冷制热时间很快，在热端散热良好冷端空载的情况下，通电不到一分钟，制冷片就能达到最大温差</w:t>
      </w:r>
    </w:p>
    <w:p w:rsidR="002F116D" w:rsidRDefault="002F116D" w:rsidP="002F116D">
      <w:r w:rsidRPr="002F116D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可</w:t>
      </w:r>
      <w:r>
        <w:t>组合成电堆，用同类型的</w:t>
      </w:r>
      <w:r>
        <w:rPr>
          <w:rFonts w:hint="eastAsia"/>
        </w:rPr>
        <w:t>制冷片</w:t>
      </w:r>
      <w:r>
        <w:t>串、并联的方法组合成制冷系统，功率就可以做的很大，因此制冷功率可以做到几毫瓦到上万瓦的范围。</w:t>
      </w:r>
    </w:p>
    <w:p w:rsidR="009C19D7" w:rsidRDefault="002F116D" w:rsidP="002F116D">
      <w:r w:rsidRPr="002F116D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t>半导体制冷片的温差范围，从</w:t>
      </w:r>
      <w:r>
        <w:rPr>
          <w:rFonts w:hint="eastAsia"/>
        </w:rPr>
        <w:t>零上</w:t>
      </w:r>
      <w:r>
        <w:t>90℃到</w:t>
      </w:r>
      <w:r>
        <w:rPr>
          <w:rFonts w:hint="eastAsia"/>
        </w:rPr>
        <w:t>零下</w:t>
      </w:r>
      <w:r>
        <w:t>130℃都可以实现。</w:t>
      </w:r>
    </w:p>
    <w:p w:rsidR="009C19D7" w:rsidRPr="002F116D" w:rsidRDefault="009C19D7" w:rsidP="00A57D84"/>
    <w:p w:rsidR="009C19D7" w:rsidRDefault="002F116D" w:rsidP="00A57D84">
      <w:r>
        <w:rPr>
          <w:rFonts w:hint="eastAsia"/>
        </w:rPr>
        <w:t>本文以</w:t>
      </w:r>
      <w:r w:rsidRPr="002F116D">
        <w:t>SP2394</w:t>
      </w:r>
      <w:r>
        <w:rPr>
          <w:rFonts w:hint="eastAsia"/>
        </w:rPr>
        <w:t>系列产品为例对</w:t>
      </w:r>
      <w:r w:rsidRPr="002F116D">
        <w:t>II-VI Marlow公司</w:t>
      </w:r>
      <w:r>
        <w:rPr>
          <w:rFonts w:hint="eastAsia"/>
        </w:rPr>
        <w:t>的</w:t>
      </w:r>
      <w:r w:rsidRPr="002F116D">
        <w:rPr>
          <w:rFonts w:hint="eastAsia"/>
        </w:rPr>
        <w:t>基于热电效应的新型制冷技术</w:t>
      </w:r>
      <w:r>
        <w:rPr>
          <w:rFonts w:hint="eastAsia"/>
        </w:rPr>
        <w:t>进行具体介绍，</w:t>
      </w:r>
      <w:r w:rsidRPr="002F116D">
        <w:rPr>
          <w:rFonts w:hint="eastAsia"/>
        </w:rPr>
        <w:t>采用具有热电转换能力的半导体材料制成，真空环境下的最高温度梯度为</w:t>
      </w:r>
      <w:r w:rsidRPr="002F116D">
        <w:t>146℃，适用于</w:t>
      </w:r>
      <w:r>
        <w:rPr>
          <w:rFonts w:hint="eastAsia"/>
        </w:rPr>
        <w:t>恶劣环境</w:t>
      </w:r>
      <w:r w:rsidRPr="002F116D">
        <w:t>。</w:t>
      </w:r>
    </w:p>
    <w:p w:rsidR="002F116D" w:rsidRDefault="002F116D" w:rsidP="00A57D84"/>
    <w:p w:rsidR="002D68FE" w:rsidRDefault="002D68FE" w:rsidP="00A57D84">
      <w:r w:rsidRPr="002D68FE">
        <w:t>SP2394</w:t>
      </w:r>
      <w:r>
        <w:rPr>
          <w:rFonts w:hint="eastAsia"/>
        </w:rPr>
        <w:t>是一类四级制冷片，真空环境下，当热端温度为5</w:t>
      </w:r>
      <w:r>
        <w:t>0</w:t>
      </w:r>
      <w:r>
        <w:rPr>
          <w:rFonts w:hint="eastAsia"/>
        </w:rPr>
        <w:t>℃时，在输入功率1</w:t>
      </w:r>
      <w:r>
        <w:t>8</w:t>
      </w:r>
      <w:r>
        <w:rPr>
          <w:rFonts w:hint="eastAsia"/>
        </w:rPr>
        <w:t>W，电流3A的情况下，能产生约1</w:t>
      </w:r>
      <w:r>
        <w:t>20</w:t>
      </w:r>
      <w:r>
        <w:rPr>
          <w:rFonts w:hint="eastAsia"/>
        </w:rPr>
        <w:t>℃的温差。</w:t>
      </w:r>
      <w:r w:rsidR="007B72C3">
        <w:rPr>
          <w:rFonts w:hint="eastAsia"/>
        </w:rPr>
        <w:t>根据使用中的温差需求，</w:t>
      </w:r>
      <w:r w:rsidR="007B72C3" w:rsidRPr="007B72C3">
        <w:t>II-VI Marlow</w:t>
      </w:r>
      <w:r w:rsidR="007B72C3">
        <w:rPr>
          <w:rFonts w:hint="eastAsia"/>
        </w:rPr>
        <w:t>公司给出了以下选型建议：</w:t>
      </w:r>
    </w:p>
    <w:p w:rsidR="007B72C3" w:rsidRDefault="007B72C3" w:rsidP="00A57D84">
      <w:r w:rsidRPr="007B72C3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温差在8</w:t>
      </w:r>
      <w:r>
        <w:t>0</w:t>
      </w:r>
      <w:r>
        <w:rPr>
          <w:rFonts w:hint="eastAsia"/>
        </w:rPr>
        <w:t>℃与9</w:t>
      </w:r>
      <w:r>
        <w:t>5</w:t>
      </w:r>
      <w:r w:rsidRPr="007B72C3">
        <w:rPr>
          <w:rFonts w:hint="eastAsia"/>
        </w:rPr>
        <w:t>℃</w:t>
      </w:r>
      <w:r>
        <w:rPr>
          <w:rFonts w:hint="eastAsia"/>
        </w:rPr>
        <w:t>之间时，两级制冷片即可满足使用需求</w:t>
      </w:r>
    </w:p>
    <w:p w:rsidR="007B72C3" w:rsidRDefault="007B72C3" w:rsidP="00A57D84">
      <w:r w:rsidRPr="007B72C3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 w:rsidRPr="007B72C3">
        <w:rPr>
          <w:rFonts w:hint="eastAsia"/>
        </w:rPr>
        <w:t>温差在</w:t>
      </w:r>
      <w:r w:rsidRPr="007B72C3">
        <w:t>95℃与110℃之间时，可以考虑选用三级制冷片产品</w:t>
      </w:r>
    </w:p>
    <w:p w:rsidR="007B72C3" w:rsidRDefault="007B72C3" w:rsidP="00A57D84">
      <w:r w:rsidRPr="007B72C3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 w:rsidRPr="007B72C3">
        <w:rPr>
          <w:rFonts w:hint="eastAsia"/>
        </w:rPr>
        <w:t>温差在</w:t>
      </w:r>
      <w:r>
        <w:t>110</w:t>
      </w:r>
      <w:r w:rsidRPr="007B72C3">
        <w:t>℃与1</w:t>
      </w:r>
      <w:r>
        <w:t>2</w:t>
      </w:r>
      <w:r w:rsidRPr="007B72C3">
        <w:t>0℃之间时，</w:t>
      </w:r>
      <w:r>
        <w:rPr>
          <w:rFonts w:hint="eastAsia"/>
        </w:rPr>
        <w:t>推荐</w:t>
      </w:r>
      <w:r w:rsidRPr="007B72C3">
        <w:t>选用</w:t>
      </w:r>
      <w:r>
        <w:rPr>
          <w:rFonts w:hint="eastAsia"/>
        </w:rPr>
        <w:t>四</w:t>
      </w:r>
      <w:r w:rsidRPr="007B72C3">
        <w:t>级制冷片</w:t>
      </w:r>
    </w:p>
    <w:p w:rsidR="007B72C3" w:rsidRDefault="007B72C3" w:rsidP="00A57D84">
      <w:pPr>
        <w:rPr>
          <w:rFonts w:hint="eastAsia"/>
        </w:rPr>
      </w:pPr>
      <w:r w:rsidRPr="007B72C3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 w:rsidRPr="007B72C3">
        <w:rPr>
          <w:rFonts w:hint="eastAsia"/>
        </w:rPr>
        <w:t>温差在</w:t>
      </w:r>
      <w:r w:rsidRPr="007B72C3">
        <w:t>1</w:t>
      </w:r>
      <w:r>
        <w:t>2</w:t>
      </w:r>
      <w:r w:rsidRPr="007B72C3">
        <w:t>0℃</w:t>
      </w:r>
      <w:r>
        <w:rPr>
          <w:rFonts w:hint="eastAsia"/>
        </w:rPr>
        <w:t>以上</w:t>
      </w:r>
      <w:r w:rsidRPr="007B72C3">
        <w:t>时，</w:t>
      </w:r>
      <w:r>
        <w:rPr>
          <w:rFonts w:hint="eastAsia"/>
        </w:rPr>
        <w:t>请选用五级制冷片</w:t>
      </w:r>
    </w:p>
    <w:p w:rsidR="002D68FE" w:rsidRDefault="002D68FE" w:rsidP="00A57D84">
      <w:pPr>
        <w:rPr>
          <w:rFonts w:hint="eastAsia"/>
        </w:rPr>
      </w:pPr>
    </w:p>
    <w:p w:rsidR="002F116D" w:rsidRDefault="002F116D" w:rsidP="00A57D84">
      <w:r w:rsidRPr="002F116D">
        <w:lastRenderedPageBreak/>
        <w:t>SP2394系列通过对制冷片热端和冷端两侧施加电压，将电能直接转化为热能，最高制冷功率为4.9W，热端的典型温度为27℃</w:t>
      </w:r>
      <w:r>
        <w:t>-</w:t>
      </w:r>
      <w:r w:rsidRPr="002F116D">
        <w:t>50℃</w:t>
      </w:r>
      <w:r>
        <w:rPr>
          <w:rFonts w:hint="eastAsia"/>
        </w:rPr>
        <w:t>，</w:t>
      </w:r>
      <w:r w:rsidRPr="002F116D">
        <w:t>最大工作电压为8.5V</w:t>
      </w:r>
      <w:r>
        <w:t>-</w:t>
      </w:r>
      <w:r w:rsidRPr="002F116D">
        <w:t>9.4V，电流损耗为5.1A，有效提高了设备的制冷效率。</w:t>
      </w:r>
    </w:p>
    <w:p w:rsidR="002F116D" w:rsidRDefault="002F116D" w:rsidP="00A57D84"/>
    <w:p w:rsidR="002F116D" w:rsidRDefault="002F116D" w:rsidP="00A57D84"/>
    <w:p w:rsidR="002F116D" w:rsidRDefault="002F116D" w:rsidP="00A57D84">
      <w:pPr>
        <w:rPr>
          <w:rFonts w:hint="eastAsia"/>
        </w:rPr>
      </w:pPr>
      <w:r w:rsidRPr="002F116D">
        <w:rPr>
          <w:rFonts w:hint="eastAsia"/>
        </w:rPr>
        <w:t>图</w:t>
      </w:r>
      <w:r w:rsidRPr="002F116D">
        <w:t>1：SP2394系列</w:t>
      </w:r>
      <w:r>
        <w:rPr>
          <w:rFonts w:hint="eastAsia"/>
        </w:rPr>
        <w:t>实物图</w:t>
      </w:r>
    </w:p>
    <w:p w:rsidR="009C19D7" w:rsidRDefault="009C19D7" w:rsidP="00A57D84"/>
    <w:p w:rsidR="002F116D" w:rsidRDefault="002F116D" w:rsidP="00A57D84">
      <w:r>
        <w:rPr>
          <w:rFonts w:hint="eastAsia"/>
        </w:rPr>
        <w:t>产品采用</w:t>
      </w:r>
      <w:r w:rsidRPr="002F116D">
        <w:rPr>
          <w:rFonts w:hint="eastAsia"/>
        </w:rPr>
        <w:t>氧化铝或氮化铝陶瓷</w:t>
      </w:r>
      <w:r>
        <w:rPr>
          <w:rFonts w:hint="eastAsia"/>
        </w:rPr>
        <w:t>设计并</w:t>
      </w:r>
      <w:r w:rsidRPr="002F116D">
        <w:rPr>
          <w:rFonts w:hint="eastAsia"/>
        </w:rPr>
        <w:t>预镀金属化，焊接温度最高为</w:t>
      </w:r>
      <w:r w:rsidRPr="002F116D">
        <w:t>117℃。</w:t>
      </w:r>
      <w:r>
        <w:rPr>
          <w:rFonts w:hint="eastAsia"/>
        </w:rPr>
        <w:t>广泛适用于各类科学仪器的探测器与传感器的</w:t>
      </w:r>
      <w:r w:rsidR="0041789D">
        <w:rPr>
          <w:rFonts w:hint="eastAsia"/>
        </w:rPr>
        <w:t>温度保持系统中，在</w:t>
      </w:r>
      <w:r w:rsidR="0041789D" w:rsidRPr="0041789D">
        <w:rPr>
          <w:rFonts w:hint="eastAsia"/>
        </w:rPr>
        <w:t>太空仪器成像系统及国防与航空航天市场等领域</w:t>
      </w:r>
      <w:r w:rsidR="0041789D">
        <w:rPr>
          <w:rFonts w:hint="eastAsia"/>
        </w:rPr>
        <w:t>也有着广泛的应用前景。</w:t>
      </w:r>
    </w:p>
    <w:p w:rsidR="00B175C0" w:rsidRDefault="00B175C0"/>
    <w:sectPr w:rsidR="00B175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510" w:rsidRDefault="005F7510" w:rsidP="00073650">
      <w:r>
        <w:separator/>
      </w:r>
    </w:p>
  </w:endnote>
  <w:endnote w:type="continuationSeparator" w:id="0">
    <w:p w:rsidR="005F7510" w:rsidRDefault="005F7510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510" w:rsidRDefault="005F7510" w:rsidP="00073650">
      <w:r>
        <w:separator/>
      </w:r>
    </w:p>
  </w:footnote>
  <w:footnote w:type="continuationSeparator" w:id="0">
    <w:p w:rsidR="005F7510" w:rsidRDefault="005F7510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1FCD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0F5E6A"/>
    <w:rsid w:val="00102DDC"/>
    <w:rsid w:val="0011128C"/>
    <w:rsid w:val="00114477"/>
    <w:rsid w:val="0011572F"/>
    <w:rsid w:val="00141CFB"/>
    <w:rsid w:val="00153323"/>
    <w:rsid w:val="001619BE"/>
    <w:rsid w:val="001B1E6B"/>
    <w:rsid w:val="001C54FF"/>
    <w:rsid w:val="001C7F76"/>
    <w:rsid w:val="00207EC1"/>
    <w:rsid w:val="00272690"/>
    <w:rsid w:val="00277E6F"/>
    <w:rsid w:val="00280BD3"/>
    <w:rsid w:val="002A15D4"/>
    <w:rsid w:val="002A3B30"/>
    <w:rsid w:val="002C139B"/>
    <w:rsid w:val="002D3458"/>
    <w:rsid w:val="002D68FE"/>
    <w:rsid w:val="002E4462"/>
    <w:rsid w:val="002F116D"/>
    <w:rsid w:val="002F6855"/>
    <w:rsid w:val="0034052C"/>
    <w:rsid w:val="00340959"/>
    <w:rsid w:val="0034139B"/>
    <w:rsid w:val="00364F06"/>
    <w:rsid w:val="00371F6F"/>
    <w:rsid w:val="00374554"/>
    <w:rsid w:val="00376ACA"/>
    <w:rsid w:val="0039017F"/>
    <w:rsid w:val="00394B61"/>
    <w:rsid w:val="00405675"/>
    <w:rsid w:val="00407C10"/>
    <w:rsid w:val="00412036"/>
    <w:rsid w:val="004151A8"/>
    <w:rsid w:val="0041731D"/>
    <w:rsid w:val="0041789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E3710"/>
    <w:rsid w:val="004F1D16"/>
    <w:rsid w:val="00520E18"/>
    <w:rsid w:val="0052233B"/>
    <w:rsid w:val="00525793"/>
    <w:rsid w:val="00527617"/>
    <w:rsid w:val="005346BE"/>
    <w:rsid w:val="0054270A"/>
    <w:rsid w:val="00542FE4"/>
    <w:rsid w:val="005441D3"/>
    <w:rsid w:val="0055445E"/>
    <w:rsid w:val="005B206B"/>
    <w:rsid w:val="005B6C14"/>
    <w:rsid w:val="005D0B72"/>
    <w:rsid w:val="005D3FAC"/>
    <w:rsid w:val="005D6297"/>
    <w:rsid w:val="005E4657"/>
    <w:rsid w:val="005E75F4"/>
    <w:rsid w:val="005F7510"/>
    <w:rsid w:val="0067243D"/>
    <w:rsid w:val="006738E7"/>
    <w:rsid w:val="0069464D"/>
    <w:rsid w:val="006955B0"/>
    <w:rsid w:val="006A644E"/>
    <w:rsid w:val="006B1CB7"/>
    <w:rsid w:val="006D0A32"/>
    <w:rsid w:val="006D4131"/>
    <w:rsid w:val="006E3FE1"/>
    <w:rsid w:val="00701FB6"/>
    <w:rsid w:val="00711D8B"/>
    <w:rsid w:val="0071241C"/>
    <w:rsid w:val="00715DBA"/>
    <w:rsid w:val="00722D55"/>
    <w:rsid w:val="00732836"/>
    <w:rsid w:val="00732C1B"/>
    <w:rsid w:val="007526F6"/>
    <w:rsid w:val="00790E32"/>
    <w:rsid w:val="007A2D48"/>
    <w:rsid w:val="007B0C30"/>
    <w:rsid w:val="007B72C3"/>
    <w:rsid w:val="007C579F"/>
    <w:rsid w:val="0081266A"/>
    <w:rsid w:val="00815266"/>
    <w:rsid w:val="0081648B"/>
    <w:rsid w:val="00842F72"/>
    <w:rsid w:val="0084518B"/>
    <w:rsid w:val="008508D1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26607"/>
    <w:rsid w:val="00957E96"/>
    <w:rsid w:val="00982F3B"/>
    <w:rsid w:val="009841A8"/>
    <w:rsid w:val="009A4FB3"/>
    <w:rsid w:val="009C1901"/>
    <w:rsid w:val="009C19D7"/>
    <w:rsid w:val="009C6B61"/>
    <w:rsid w:val="009C77E4"/>
    <w:rsid w:val="009D7639"/>
    <w:rsid w:val="009E0DA1"/>
    <w:rsid w:val="009F5F4A"/>
    <w:rsid w:val="009F6329"/>
    <w:rsid w:val="00A005A4"/>
    <w:rsid w:val="00A05D78"/>
    <w:rsid w:val="00A1014F"/>
    <w:rsid w:val="00A17359"/>
    <w:rsid w:val="00A4020D"/>
    <w:rsid w:val="00A52692"/>
    <w:rsid w:val="00A57D84"/>
    <w:rsid w:val="00A660EF"/>
    <w:rsid w:val="00A70D56"/>
    <w:rsid w:val="00A755E1"/>
    <w:rsid w:val="00A81B1E"/>
    <w:rsid w:val="00A86368"/>
    <w:rsid w:val="00AB4758"/>
    <w:rsid w:val="00AD2585"/>
    <w:rsid w:val="00AD706B"/>
    <w:rsid w:val="00AE5EF7"/>
    <w:rsid w:val="00AE7ED9"/>
    <w:rsid w:val="00B056C6"/>
    <w:rsid w:val="00B07A03"/>
    <w:rsid w:val="00B11F02"/>
    <w:rsid w:val="00B175C0"/>
    <w:rsid w:val="00B26F93"/>
    <w:rsid w:val="00B3053A"/>
    <w:rsid w:val="00B34FE9"/>
    <w:rsid w:val="00B602DD"/>
    <w:rsid w:val="00B60934"/>
    <w:rsid w:val="00B61831"/>
    <w:rsid w:val="00BA0154"/>
    <w:rsid w:val="00BB2C8A"/>
    <w:rsid w:val="00BC0D5C"/>
    <w:rsid w:val="00BC1E72"/>
    <w:rsid w:val="00BE090A"/>
    <w:rsid w:val="00BE479D"/>
    <w:rsid w:val="00BE4AC6"/>
    <w:rsid w:val="00BF693A"/>
    <w:rsid w:val="00C01495"/>
    <w:rsid w:val="00C13672"/>
    <w:rsid w:val="00C17C24"/>
    <w:rsid w:val="00C2645F"/>
    <w:rsid w:val="00C37B7B"/>
    <w:rsid w:val="00C41B7E"/>
    <w:rsid w:val="00C51117"/>
    <w:rsid w:val="00C73A81"/>
    <w:rsid w:val="00C74790"/>
    <w:rsid w:val="00CA7B69"/>
    <w:rsid w:val="00CB3677"/>
    <w:rsid w:val="00CB3ABE"/>
    <w:rsid w:val="00CE49DC"/>
    <w:rsid w:val="00CE6D0F"/>
    <w:rsid w:val="00CF5725"/>
    <w:rsid w:val="00CF6DC1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A364E"/>
    <w:rsid w:val="00FB2F1B"/>
    <w:rsid w:val="00FB4310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AF5F0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209</Words>
  <Characters>1194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40</cp:revision>
  <dcterms:created xsi:type="dcterms:W3CDTF">2017-12-07T08:11:00Z</dcterms:created>
  <dcterms:modified xsi:type="dcterms:W3CDTF">2018-03-27T01:05:00Z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