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42A4F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left"/>
      </w:pPr>
      <w:r>
        <w:rPr>
          <w:rStyle w:val="5"/>
          <w:spacing w:val="0"/>
          <w:bdr w:val="none" w:color="auto" w:sz="0" w:space="0"/>
        </w:rPr>
        <w:t>通达信【九指共振】副图/选股指标 源码</w:t>
      </w:r>
    </w:p>
    <w:p w14:paraId="2BD1E73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ascii="Microsoft YaHei UI" w:hAnsi="Microsoft YaHei UI" w:eastAsia="Microsoft YaHei UI" w:cs="Microsoft YaHei UI"/>
          <w:spacing w:val="7"/>
        </w:rPr>
      </w:pPr>
    </w:p>
    <w:p w14:paraId="4BDBA30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  <w:r>
        <w:rPr>
          <w:rStyle w:val="5"/>
          <w:rFonts w:hint="eastAsia" w:ascii="Microsoft YaHei UI" w:hAnsi="Microsoft YaHei UI" w:eastAsia="Microsoft YaHei UI" w:cs="Microsoft YaHei UI"/>
          <w:spacing w:val="7"/>
          <w:bdr w:val="none" w:color="auto" w:sz="0" w:space="0"/>
          <w:shd w:val="clear" w:fill="FFFFFF"/>
        </w:rPr>
        <w:t>【九指共振】指标简介：</w:t>
      </w:r>
    </w:p>
    <w:p w14:paraId="5CD18C0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  <w:r>
        <w:rPr>
          <w:rFonts w:hint="eastAsia" w:ascii="Microsoft YaHei UI" w:hAnsi="Microsoft YaHei UI" w:eastAsia="Microsoft YaHei UI" w:cs="Microsoft YaHei UI"/>
          <w:spacing w:val="7"/>
          <w:bdr w:val="none" w:color="auto" w:sz="0" w:space="0"/>
          <w:shd w:val="clear" w:fill="FFFFFF"/>
        </w:rPr>
        <w:t>MACD+KDJ+RSI指标的日、周、月周期产生的九个指标“共振”信号。</w:t>
      </w:r>
    </w:p>
    <w:p w14:paraId="39F28FA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微软雅黑" w:hAnsi="微软雅黑" w:eastAsia="微软雅黑" w:cs="微软雅黑"/>
          <w:color w:val="222222"/>
          <w:spacing w:val="7"/>
          <w:sz w:val="16"/>
          <w:szCs w:val="16"/>
        </w:rPr>
      </w:pPr>
    </w:p>
    <w:p w14:paraId="006C19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微软雅黑" w:hAnsi="微软雅黑" w:eastAsia="微软雅黑" w:cs="微软雅黑"/>
          <w:color w:val="222222"/>
          <w:spacing w:val="7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若日线上这几天股价都是上涨时，可能会引起周线级别，甚至月线级别的上涨，带动“月数据”和“周数据”的变化，此时而产生红柱“钱袋子”信号。此信号可选股。</w:t>
      </w:r>
    </w:p>
    <w:p w14:paraId="528778A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微软雅黑" w:hAnsi="微软雅黑" w:eastAsia="微软雅黑" w:cs="微软雅黑"/>
          <w:color w:val="222222"/>
          <w:spacing w:val="7"/>
          <w:sz w:val="16"/>
          <w:szCs w:val="16"/>
        </w:rPr>
      </w:pPr>
    </w:p>
    <w:p w14:paraId="74086E6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  <w:r>
        <w:rPr>
          <w:rFonts w:hint="eastAsia" w:ascii="Microsoft YaHei UI" w:hAnsi="Microsoft YaHei UI" w:eastAsia="Microsoft YaHei UI" w:cs="Microsoft YaHei UI"/>
          <w:spacing w:val="7"/>
          <w:bdr w:val="none" w:color="auto" w:sz="0" w:space="0"/>
          <w:shd w:val="clear" w:fill="FFFFFF"/>
        </w:rPr>
        <w:t>源码可以安装电脑+手机。</w:t>
      </w:r>
    </w:p>
    <w:p w14:paraId="34D26AD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</w:p>
    <w:p w14:paraId="69F1838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  <w:r>
        <w:rPr>
          <w:rFonts w:hint="eastAsia" w:ascii="Microsoft YaHei UI" w:hAnsi="Microsoft YaHei UI" w:eastAsia="Microsoft YaHei UI" w:cs="Microsoft YaHei UI"/>
          <w:spacing w:val="7"/>
          <w:bdr w:val="none" w:color="auto" w:sz="0" w:space="0"/>
          <w:shd w:val="clear" w:fill="FFFFFF"/>
        </w:rPr>
        <w:t>以下举例：</w:t>
      </w:r>
    </w:p>
    <w:p w14:paraId="758FFD2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10287000" cy="6048375"/>
            <wp:effectExtent l="0" t="0" r="0" b="190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A3816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</w:p>
    <w:p w14:paraId="36CC2FA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10287000" cy="6076950"/>
            <wp:effectExtent l="0" t="0" r="0" b="381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140BD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</w:p>
    <w:p w14:paraId="78AC704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10287000" cy="60960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43353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</w:p>
    <w:p w14:paraId="05E161E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  <w:r>
        <w:rPr>
          <w:rStyle w:val="5"/>
          <w:rFonts w:hint="eastAsia" w:ascii="Microsoft YaHei UI" w:hAnsi="Microsoft YaHei UI" w:eastAsia="Microsoft YaHei UI" w:cs="Microsoft YaHei UI"/>
          <w:spacing w:val="7"/>
          <w:bdr w:val="none" w:color="auto" w:sz="0" w:space="0"/>
          <w:shd w:val="clear" w:fill="FF6827"/>
        </w:rPr>
        <w:t>1、九指共振副图指标：</w:t>
      </w:r>
    </w:p>
    <w:p w14:paraId="76D665C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DD11:0.95,COLORFF33FF;</w:t>
      </w:r>
    </w:p>
    <w:p w14:paraId="4ADB3A7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DD22:2,COLORGREEN;</w:t>
      </w:r>
    </w:p>
    <w:p w14:paraId="63380F3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日K:="KDJ.K"(9,3,3);</w:t>
      </w:r>
    </w:p>
    <w:p w14:paraId="2AF560E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日D:="KDJ.D"(9,3,3);</w:t>
      </w:r>
    </w:p>
    <w:p w14:paraId="59F2C81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DRAWICON(日K&gt;日D,1,1);</w:t>
      </w:r>
    </w:p>
    <w:p w14:paraId="18CE2C8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DRAWICON(日K&lt;日D,1,2);</w:t>
      </w:r>
    </w:p>
    <w:p w14:paraId="43DA1FC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{微信公众号:股民指标营地}</w:t>
      </w:r>
    </w:p>
    <w:p w14:paraId="599469F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DRAWTEXT(ISLASTBAR=1,1,'日K'),COLORFFFFFF;</w:t>
      </w:r>
    </w:p>
    <w:p w14:paraId="4537656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日DIF:="MACD.DIF"(12,26,9);</w:t>
      </w:r>
    </w:p>
    <w:p w14:paraId="523B86B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日DEA:="MACD.DEA"(12</w:t>
      </w:r>
    </w:p>
    <w:p w14:paraId="0DFE1F1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bookmarkEnd w:id="0"/>
      <w:r>
        <w:rPr>
          <w:bdr w:val="none" w:color="auto" w:sz="0" w:space="0"/>
        </w:rPr>
        <w:t>,26,9);</w:t>
      </w:r>
    </w:p>
    <w:p w14:paraId="17073A5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DRAWICON(日DIF&gt;日DEA,1.1,1);</w:t>
      </w:r>
    </w:p>
    <w:p w14:paraId="1462B7F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DRAWICON(日DIF&lt;日DEA,1.1,2);</w:t>
      </w:r>
    </w:p>
    <w:p w14:paraId="23B6AF1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DRAWTEXT(ISLASTBAR=1,1.1,'日M'),COLORFFFFFF;</w:t>
      </w:r>
    </w:p>
    <w:p w14:paraId="181ED00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日RSI:="RSI.RSI1"(9);</w:t>
      </w:r>
    </w:p>
    <w:p w14:paraId="4F864C6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DRAWICON(日RSI&gt;50,1.2,1);</w:t>
      </w:r>
    </w:p>
    <w:p w14:paraId="536798B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DRAWICON(日RSI&lt;50,1.2,2);</w:t>
      </w:r>
    </w:p>
    <w:p w14:paraId="21B63A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DRAWTEXT(ISLASTBAR=1,1.2,'日R'),COLORFFFFFF;</w:t>
      </w:r>
    </w:p>
    <w:p w14:paraId="310BD80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周K:="KDJ.K"(9,3,3);</w:t>
      </w:r>
    </w:p>
    <w:p w14:paraId="4F9EC60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周D:="KDJ.D"(9,3,3);</w:t>
      </w:r>
    </w:p>
    <w:p w14:paraId="3C1C93E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DRAWICON(周K&gt;周D,1.3,1);</w:t>
      </w:r>
    </w:p>
    <w:p w14:paraId="052FA1D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DRAWICON(周K&lt;周D,1.3,2);</w:t>
      </w:r>
    </w:p>
    <w:p w14:paraId="455B8FE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DRAWTEXT(ISLASTBAR=1,1.3,'周K'),COLORFFFFFF;</w:t>
      </w:r>
    </w:p>
    <w:p w14:paraId="026BDE7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周DIF:="MACD.DIF"(12,26,9);</w:t>
      </w:r>
    </w:p>
    <w:p w14:paraId="42A0EB1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周DEA:="MACD.DEA"(12,26,9);</w:t>
      </w:r>
    </w:p>
    <w:p w14:paraId="3C73FA9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DRAWICON(周DIF&gt;周DEA,1.4,1);</w:t>
      </w:r>
    </w:p>
    <w:p w14:paraId="5C93EBD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DRAWICON(周DIF&lt;周DEA,1.4,2);</w:t>
      </w:r>
    </w:p>
    <w:p w14:paraId="1116042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DRAWTEXT(ISLASTBAR=1,1.4,'周M'),COLORFFFFFF;</w:t>
      </w:r>
    </w:p>
    <w:p w14:paraId="2213D2B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周RSI:="RSI.RSI1"(9);</w:t>
      </w:r>
    </w:p>
    <w:p w14:paraId="493A15A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{微信公众号:股民指标营地}</w:t>
      </w:r>
    </w:p>
    <w:p w14:paraId="089172A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DRAWICON(周RSI&gt;50,1.5,1);</w:t>
      </w:r>
    </w:p>
    <w:p w14:paraId="121AEA5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DRAWICON(周RSI&lt;50,1.5,2);</w:t>
      </w:r>
    </w:p>
    <w:p w14:paraId="14803A5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DRAWTEXT(ISLASTBAR=1,1.5,'周R'),COLORFFFFFF;</w:t>
      </w:r>
    </w:p>
    <w:p w14:paraId="2075AEB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月K:="KDJ.K"(9,3,3);</w:t>
      </w:r>
    </w:p>
    <w:p w14:paraId="6259B60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月D:="KDJ.D"(9,3,3);</w:t>
      </w:r>
    </w:p>
    <w:p w14:paraId="44FFFB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DRAWICON(月K&gt;月D,1.6,1);</w:t>
      </w:r>
    </w:p>
    <w:p w14:paraId="5319AEC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DRAWICON(月K&lt;月D,1.6,2);</w:t>
      </w:r>
    </w:p>
    <w:p w14:paraId="4E2D8E5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DRAWTEXT(ISLASTBAR=1,1.6,'月K'),COLORFFFFFF;</w:t>
      </w:r>
    </w:p>
    <w:p w14:paraId="4C9D566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月DIF:="MACD.DIF"(12,26,9);</w:t>
      </w:r>
    </w:p>
    <w:p w14:paraId="1D1379F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月DEA:="MACD.DEA"(12,26,9);</w:t>
      </w:r>
    </w:p>
    <w:p w14:paraId="4866DD2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DRAWICON(月DIF&gt;月DEA,1.7,1);</w:t>
      </w:r>
    </w:p>
    <w:p w14:paraId="28C91C3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DRAWICON(月DIF&lt;月DEA,1.7,2);</w:t>
      </w:r>
    </w:p>
    <w:p w14:paraId="1352A7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DRAWTEXT(ISLASTBAR=1,1.7,'月M'),COLORFFFFFF;</w:t>
      </w:r>
    </w:p>
    <w:p w14:paraId="60D5957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月RSI:="RSI.RSI1"(9);</w:t>
      </w:r>
    </w:p>
    <w:p w14:paraId="79147B4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DRAWICON(月RSI&gt;50,1.8,1);</w:t>
      </w:r>
    </w:p>
    <w:p w14:paraId="7AC6271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DRAWICON(月RSI&lt;50,1.8,2);</w:t>
      </w:r>
    </w:p>
    <w:p w14:paraId="2D24288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DRAWTEXT(ISLASTBAR=1,1.8,'月R'),COLORFFFFFF;</w:t>
      </w:r>
    </w:p>
    <w:p w14:paraId="25D831D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ABC1:=日K&gt;日D;</w:t>
      </w:r>
    </w:p>
    <w:p w14:paraId="2BF0A7C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ABC2:=日DIF&gt;日DEA;</w:t>
      </w:r>
    </w:p>
    <w:p w14:paraId="72E78BC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ABC3:=日RSI&gt;50;</w:t>
      </w:r>
    </w:p>
    <w:p w14:paraId="5D467B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ABC4:=周K&gt;周D;</w:t>
      </w:r>
    </w:p>
    <w:p w14:paraId="058461E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ABC5:=周DIF&gt;周DEA;</w:t>
      </w:r>
    </w:p>
    <w:p w14:paraId="08FBBBA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ABC6:=周RSI&gt;50;</w:t>
      </w:r>
    </w:p>
    <w:p w14:paraId="1C2D0D8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ABC7:=月K&gt;月D;</w:t>
      </w:r>
    </w:p>
    <w:p w14:paraId="2A1A1F9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ABC8:=月DIF&gt;月DEA;</w:t>
      </w:r>
    </w:p>
    <w:p w14:paraId="6D25524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ABC9:=月RSI&gt;50;</w:t>
      </w:r>
    </w:p>
    <w:p w14:paraId="4521A40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{微信公众号:股民指标营地}</w:t>
      </w:r>
    </w:p>
    <w:p w14:paraId="60D392A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尊重市场:=ABC1 AND ABC2 AND ABC3 AND ABC4 AND ABC5 AND ABC6 AND ABC7 AND ABC8 AND ABC9;</w:t>
      </w:r>
    </w:p>
    <w:p w14:paraId="2E07332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共振:=BARSLASTCOUNT(尊重市场)=1;</w:t>
      </w:r>
    </w:p>
    <w:p w14:paraId="7153F99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STICKLINE(共振,0.95,1.85,2,0),COLORMAGENTA;</w:t>
      </w:r>
    </w:p>
    <w:p w14:paraId="6108BA8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DRAWICON(共振,1.9,9);</w:t>
      </w:r>
    </w:p>
    <w:p w14:paraId="67A1B35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DRAWTEXT(共振,1.90,'★共振'),COLORRED;</w:t>
      </w:r>
    </w:p>
    <w:p w14:paraId="29302B1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</w:p>
    <w:p w14:paraId="70C329C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</w:p>
    <w:p w14:paraId="30BFB8A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</w:p>
    <w:p w14:paraId="3E94F2D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  <w:r>
        <w:rPr>
          <w:rStyle w:val="5"/>
          <w:rFonts w:hint="eastAsia" w:ascii="Microsoft YaHei UI" w:hAnsi="Microsoft YaHei UI" w:eastAsia="Microsoft YaHei UI" w:cs="Microsoft YaHei UI"/>
          <w:spacing w:val="7"/>
          <w:bdr w:val="none" w:color="auto" w:sz="0" w:space="0"/>
          <w:shd w:val="clear" w:fill="FF6827"/>
        </w:rPr>
        <w:t>2、九指共振选股指标：(做了优化）</w:t>
      </w:r>
    </w:p>
    <w:p w14:paraId="38F16E7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微信公众号:=0.95,COLORFF33FF LINETHICK0;</w:t>
      </w:r>
    </w:p>
    <w:p w14:paraId="0193841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尊重市场:=2,COLORGREEN LINETHICK0;</w:t>
      </w:r>
    </w:p>
    <w:p w14:paraId="317BFE1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日K:="KDJ.K"(9,3,3);</w:t>
      </w:r>
    </w:p>
    <w:p w14:paraId="631801D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日D:="KDJ.D"(9,3,3);</w:t>
      </w:r>
    </w:p>
    <w:p w14:paraId="73257BC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{微信公众号:尊重市场}</w:t>
      </w:r>
    </w:p>
    <w:p w14:paraId="1D8DBE5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日DIF:="MACD.DIF"(12,26,9);</w:t>
      </w:r>
    </w:p>
    <w:p w14:paraId="300793C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日DEA:="MACD.DEA"(12,26,9);</w:t>
      </w:r>
    </w:p>
    <w:p w14:paraId="68696FC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日RSI:="RSI.RSI1"(9);</w:t>
      </w:r>
    </w:p>
    <w:p w14:paraId="755C4E6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周K:="KDJ.K"(9,3,3);</w:t>
      </w:r>
    </w:p>
    <w:p w14:paraId="052E124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周D:="KDJ.D"(9,3,3);</w:t>
      </w:r>
    </w:p>
    <w:p w14:paraId="4F254C8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周DIF:="MACD.DIF"(12,26,9);</w:t>
      </w:r>
    </w:p>
    <w:p w14:paraId="1A120AA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周DEA:="MACD.DEA"(12,26,9);</w:t>
      </w:r>
    </w:p>
    <w:p w14:paraId="571A781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周RSI:="RSI.RSI1"(9);</w:t>
      </w:r>
    </w:p>
    <w:p w14:paraId="7549165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{微信公众号:尊重市场}</w:t>
      </w:r>
    </w:p>
    <w:p w14:paraId="75FE187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月K:="KDJ.K"(9,3,3);</w:t>
      </w:r>
    </w:p>
    <w:p w14:paraId="1DFD7A8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月D:="KDJ.D"(9,3,3);</w:t>
      </w:r>
    </w:p>
    <w:p w14:paraId="6AA8247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月DIF:="MACD.DIF"(12,26,9);</w:t>
      </w:r>
    </w:p>
    <w:p w14:paraId="05BC7B4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月DEA:="MACD.DEA"(12,26,9);</w:t>
      </w:r>
    </w:p>
    <w:p w14:paraId="5622A60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月RSI:="RSI.RSI1"(9);</w:t>
      </w:r>
    </w:p>
    <w:p w14:paraId="3AB8E4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去新三板:=NOT(CODELIKE('4'));</w:t>
      </w:r>
    </w:p>
    <w:p w14:paraId="1B0908F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去科创板:=NOT(CODELIKE('688'));</w:t>
      </w:r>
    </w:p>
    <w:p w14:paraId="488307F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去ST:=IF(NAMELIKE('S'),0,1);</w:t>
      </w:r>
    </w:p>
    <w:p w14:paraId="71F16E7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去星星:=IF(NAMELIKE('*'),0,1);</w:t>
      </w:r>
    </w:p>
    <w:p w14:paraId="2771C3B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去北交:=NOT(CODELIKE('8'));</w:t>
      </w:r>
    </w:p>
    <w:p w14:paraId="257F1D7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条件限定:=去新三板 AND 去ST AND 去科创板 AND 去星星 AND 去北交;</w:t>
      </w:r>
    </w:p>
    <w:p w14:paraId="1DF489A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ABC1:=日K&gt;日D;</w:t>
      </w:r>
    </w:p>
    <w:p w14:paraId="3E8CF44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MA5:=MA(C,5);</w:t>
      </w:r>
    </w:p>
    <w:p w14:paraId="02C3124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MA10:=MA(C,10);</w:t>
      </w:r>
    </w:p>
    <w:p w14:paraId="403A519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DIF:=EMA(CLOSE,12)-EMA(CLOSE,26);</w:t>
      </w:r>
    </w:p>
    <w:p w14:paraId="43BA275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DEA:=EMA(DIF,9);</w:t>
      </w:r>
    </w:p>
    <w:p w14:paraId="2987132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MACD:=(DIF-DEA)*2;</w:t>
      </w:r>
    </w:p>
    <w:p w14:paraId="6E9EBFA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XG:=MACD&gt;0;</w:t>
      </w:r>
    </w:p>
    <w:p w14:paraId="6A4CA47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MA20:=MA(C,20);</w:t>
      </w:r>
    </w:p>
    <w:p w14:paraId="641BF81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DTPL:=MA5&gt;MA10 AND MA10&gt;MA20;</w:t>
      </w:r>
    </w:p>
    <w:p w14:paraId="4E12CF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ABC2:=日DIF&gt;日DEA;</w:t>
      </w:r>
    </w:p>
    <w:p w14:paraId="2F77883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ABC3:=日RSI&gt;50;</w:t>
      </w:r>
    </w:p>
    <w:p w14:paraId="534B1BF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ABC4:=周K&gt;周D;</w:t>
      </w:r>
    </w:p>
    <w:p w14:paraId="5BEA4F0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ABC5:=周DIF&gt;周DEA;</w:t>
      </w:r>
    </w:p>
    <w:p w14:paraId="3742C92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ABC6:=周RSI&gt;50;</w:t>
      </w:r>
    </w:p>
    <w:p w14:paraId="30331DC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ABC7:=月K&gt;月D;</w:t>
      </w:r>
    </w:p>
    <w:p w14:paraId="6B1043A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ABC8:=月DIF&gt;月DEA;</w:t>
      </w:r>
    </w:p>
    <w:p w14:paraId="2EB769F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ABC9:=月RSI&gt;50;</w:t>
      </w:r>
    </w:p>
    <w:p w14:paraId="3E5447D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{微信公众号:尊重市场}</w:t>
      </w:r>
    </w:p>
    <w:p w14:paraId="7716D0A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尊重市场1:=ABC1 AND ABC2 AND ABC3 AND ABC4 AND ABC5 AND ABC6 AND ABC7 AND ABC8 AND ABC9 AND 条件限定;</w:t>
      </w:r>
    </w:p>
    <w:p w14:paraId="1887E7A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共振:BARSLASTCOUNT(尊重市场1)=1 AND C&lt;50 AND DTPL AND XG;</w:t>
      </w:r>
    </w:p>
    <w:p w14:paraId="1507DA2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</w:p>
    <w:p w14:paraId="3784BF4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wMDMwNTIwZTVjY2IzZDE5NDQwMDM2NGFiNjAzOWMifQ=="/>
  </w:docVars>
  <w:rsids>
    <w:rsidRoot w:val="00000000"/>
    <w:rsid w:val="4378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660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2024-10-02T02:39:01Z</dcterms:created>
  <dc:creator>lxg123456</dc:creator>
  <cp:lastModifiedBy>落花忆流年。李兴果</cp:lastModifiedBy>
  <dcterms:modified xsi:type="dcterms:W3CDTF">2024-10-02T13:39:59Z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F3CFDD9407B748AFA65827EB54C84A12_12</vt:lpwstr>
  </property>
</Properties>
</file>