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1DF36B"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通达信【麒麟趋势线】主图/选股指标 源码</w:t>
      </w:r>
    </w:p>
    <w:p w14:paraId="1CE38A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</w:p>
    <w:p w14:paraId="01E8EF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t>【</w:t>
      </w:r>
      <w:r>
        <w:rPr>
          <w:rStyle w:val="5"/>
          <w:rFonts w:ascii="Tahoma" w:hAnsi="Tahoma" w:eastAsia="Tahoma" w:cs="Tahom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麒麟趋势线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t>】指标简介：</w:t>
      </w:r>
    </w:p>
    <w:p w14:paraId="3A92DE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t>这是一个"机构操盘“类型指标，可用于”买在波段低点，卖在波段高点“，选时、选股、买卖一个指标均可搞定。</w:t>
      </w:r>
    </w:p>
    <w:p w14:paraId="481705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</w:p>
    <w:p w14:paraId="7F7CF3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t>1、红色K线为上涨趋势，可重点关注；</w:t>
      </w:r>
    </w:p>
    <w:p w14:paraId="553A2E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t>2、蓝色K线为下跌趋势，可持币观望；</w:t>
      </w:r>
    </w:p>
    <w:p w14:paraId="55EA59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t>3、黄色K线为短线买点，信号可选股；</w:t>
      </w:r>
    </w:p>
    <w:p w14:paraId="16FB60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t>4、若黄K线出现在高位时要注意风险；</w:t>
      </w:r>
    </w:p>
    <w:p w14:paraId="1CEECF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t>5、红色K线在红色飘带+白色虚线之上=持有；</w:t>
      </w:r>
    </w:p>
    <w:p w14:paraId="113A9B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t>6、蓝色K线在蓝色飘带+白色虚线之下=卖出；</w:t>
      </w:r>
    </w:p>
    <w:p w14:paraId="1AB22A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</w:p>
    <w:p w14:paraId="77B37A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t>另外添加了”支撑、反转、量价评分等供参考；指标含有筹码获利比例和当前流通股本未来，不影响使用。</w:t>
      </w:r>
    </w:p>
    <w:p w14:paraId="37238D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</w:p>
    <w:p w14:paraId="61EB02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t>指标还可以继续优化，先发布一版，以下举例：</w:t>
      </w:r>
    </w:p>
    <w:p w14:paraId="5C86DD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</w:p>
    <w:p w14:paraId="2D02C5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0067925" cy="7067550"/>
            <wp:effectExtent l="0" t="0" r="571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67925" cy="706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9026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</w:p>
    <w:p w14:paraId="4CB707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bookmarkStart w:id="0" w:name="_GoBack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0001250" cy="5867400"/>
            <wp:effectExtent l="0" t="0" r="1143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77AA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</w:p>
    <w:p w14:paraId="63F766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  <w:shd w:val="clear" w:fill="FFFFFF"/>
        </w:rPr>
        <w:drawing>
          <wp:inline distT="0" distB="0" distL="114300" distR="114300">
            <wp:extent cx="10058400" cy="7105650"/>
            <wp:effectExtent l="0" t="0" r="0" b="1143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C4B1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rStyle w:val="5"/>
          <w:color w:val="000000"/>
          <w:bdr w:val="none" w:color="auto" w:sz="0" w:space="0"/>
          <w:shd w:val="clear" w:fill="FFA900"/>
        </w:rPr>
        <w:t>1、麒麟趋势线主图指标：（源码较多，注意复制不要缺失）</w:t>
      </w:r>
    </w:p>
    <w:p w14:paraId="030209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SWL:(EMA(CLOSE,10)*7+EMA(CLOSE,20)*3)/10;</w:t>
      </w:r>
    </w:p>
    <w:p w14:paraId="0ACDD6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SWS:DMA(EMA(CLOSE,20),MAX(1,100*(SUM(VOL,5)/(3*CAPITAL)))),COLORWHITE,DOTLINE;</w:t>
      </w:r>
    </w:p>
    <w:p w14:paraId="090924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MA5:MA(CLOSE,5)DOTLINE COLORWHITE;</w:t>
      </w:r>
    </w:p>
    <w:p w14:paraId="781AB6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DRAWBAND(SWL,RGB(255,50,50),SWS,RGB(64,204,208));</w:t>
      </w:r>
    </w:p>
    <w:p w14:paraId="0223BC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STICKLINE(C&gt;O,C,O,2.8,0),COLORRED;</w:t>
      </w:r>
    </w:p>
    <w:p w14:paraId="4C75EB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DRAWKLINE(HIGH,OPEN,LOW,CLOSE);</w:t>
      </w:r>
    </w:p>
    <w:p w14:paraId="087E7B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JRH:=HHV(C,2);{微信公众号:尊重市场}</w:t>
      </w:r>
    </w:p>
    <w:p w14:paraId="270F71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JRL:=LLV(C,2);</w:t>
      </w:r>
    </w:p>
    <w:p w14:paraId="4BAFF2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MA3:=MA(CLOSE,3);</w:t>
      </w:r>
    </w:p>
    <w:p w14:paraId="3FC897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YTSL:=(3*CLOSE+LOW+OPEN+HIGH)/6;</w:t>
      </w:r>
    </w:p>
    <w:p w14:paraId="6AE52D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ABC1:=(CLOSE&gt;REF(CLOSE,1) AND CLOSE&gt;REF(CLOSE,2));</w:t>
      </w:r>
    </w:p>
    <w:p w14:paraId="5D15BB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ABC2:=(REF(ABC1,1) AND CLOSE&lt;=REF(CLOSE,1) AND CLOSE&gt;=REF(CLOSE,2));</w:t>
      </w:r>
    </w:p>
    <w:p w14:paraId="587D6D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ABC3:=(REF(ABC2,1) AND CLOSE&gt;=REF(CLOSE,1) AND CLOSE&lt;=REF(CLOSE,2));</w:t>
      </w:r>
    </w:p>
    <w:p w14:paraId="24461C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ABC4:=(REF(ABC3,1) AND CLOSE&lt;=REF(CLOSE,1) AND CLOSE&gt;=REF(CLOSE,2));</w:t>
      </w:r>
    </w:p>
    <w:p w14:paraId="1D5C37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ABC5:=(REF(ABC4,1) AND CLOSE&gt;=REF(CLOSE,1) AND CLOSE&lt;=REF(CLOSE,2));</w:t>
      </w:r>
    </w:p>
    <w:p w14:paraId="4192D4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ABC6:=(REF(ABC5,1) AND CLOSE&lt;=REF(CLOSE,1) AND CLOSE&gt;=REF(CLOSE,2));</w:t>
      </w:r>
    </w:p>
    <w:p w14:paraId="3D4F47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ABC7:=(REF(ABC6,1) AND CLOSE&gt;=REF(CLOSE,1) AND CLOSE&lt;=REF(CLOSE,2));</w:t>
      </w:r>
    </w:p>
    <w:p w14:paraId="6A2601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ABC8:=(REF(ABC7,1) AND CLOSE&lt;=REF(CLOSE,1) AND CLOSE&gt;=REF(CLOSE,2));</w:t>
      </w:r>
    </w:p>
    <w:p w14:paraId="13545A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ABC9:=(REF(ABC8,1) AND CLOSE&gt;=REF(CLOSE,1) AND CLOSE&lt;=REF(CLOSE,2));</w:t>
      </w:r>
    </w:p>
    <w:p w14:paraId="644DB2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ABCA:=(REF(ABC9,1) AND CLOSE&lt;=REF(CLOSE,1) AND CLOSE&gt;=REF(CLOSE,2));</w:t>
      </w:r>
    </w:p>
    <w:p w14:paraId="57F89F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ABCB:=(REF(ABCA,1) AND CLOSE&gt;=REF(CLOSE,1) AND CLOSE&lt;=REF(CLOSE,2));</w:t>
      </w:r>
    </w:p>
    <w:p w14:paraId="757FFE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ABCC:=(REF(ABCB,1) AND CLOSE&lt;=REF(CLOSE,1) AND CLOSE&gt;=REF(CLOSE,2));</w:t>
      </w:r>
    </w:p>
    <w:p w14:paraId="5BE6B2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ABCD:=(CLOSE&lt;REF(CLOSE,1) AND CLOSE&lt;REF(CLOSE,2));{微信公众号:尊重市场}</w:t>
      </w:r>
    </w:p>
    <w:p w14:paraId="226625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ABCE:=(REF(ABCD,1) AND CLOSE&gt;=REF(CLOSE,1) AND CLOSE&lt;=REF(CLOSE,2));</w:t>
      </w:r>
    </w:p>
    <w:p w14:paraId="627F16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ABCF:=(REF(ABCE,1) AND CLOSE&lt;=REF(CLOSE,1) AND CLOSE&gt;=REF(CLOSE,2));</w:t>
      </w:r>
    </w:p>
    <w:p w14:paraId="34F196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ABC10:=(REF(ABCF,1) AND CLOSE&gt;=REF(CLOSE,1) AND CLOSE&lt;=REF(CLOSE,2));</w:t>
      </w:r>
    </w:p>
    <w:p w14:paraId="022D6F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ABC11:=(REF(ABC10,1) AND CLOSE&lt;=REF(CLOSE,1) AND CLOSE&gt;=REF(CLOSE,2));</w:t>
      </w:r>
    </w:p>
    <w:p w14:paraId="5244C4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ABC12:=(REF(ABC11,1) AND CLOSE&gt;=REF(CLOSE,1) AND CLOSE&lt;=REF(CLOSE,2));</w:t>
      </w:r>
    </w:p>
    <w:p w14:paraId="362078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ABC13:=(REF(ABC12,1) AND CLOSE&lt;=REF(CLOSE,1) AND CLOSE&gt;=REF(CLOSE,2));</w:t>
      </w:r>
    </w:p>
    <w:p w14:paraId="6576EB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ABC14:=(REF(ABC13,1) AND CLOSE&gt;=REF(CLOSE,1) AND CLOSE&lt;=REF(CLOSE,2));</w:t>
      </w:r>
    </w:p>
    <w:p w14:paraId="7E5D29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ABC15:=(REF(ABC14,1) AND CLOSE&lt;=REF(CLOSE,1) AND CLOSE&gt;=REF(CLOSE,2));</w:t>
      </w:r>
    </w:p>
    <w:p w14:paraId="69817A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ABC16:=(REF(ABC15,1) AND CLOSE&gt;=REF(CLOSE,1) AND CLOSE&lt;=REF(CLOSE,2));</w:t>
      </w:r>
    </w:p>
    <w:p w14:paraId="39B67E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ABC17:=(REF(ABC16,1) AND CLOSE&lt;=REF(CLOSE,1) AND CLOSE&gt;=REF(CLOSE,2));</w:t>
      </w:r>
    </w:p>
    <w:p w14:paraId="12A79F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ABC18:=(REF(ABC17,1) AND CLOSE&gt;=REF(CLOSE,1) AND CLOSE&lt;=REF(CLOSE,2));</w:t>
      </w:r>
    </w:p>
    <w:p w14:paraId="7D9B23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ABC19:=((REF(ABCD OR ABCE OR ABCF OR ABC10 OR ABC11 OR ABC12 OR ABC13 OR ABC14 OR ABC15 OR ABC16 OR ABC17 OR ABC18,1)) AND ABC1);</w:t>
      </w:r>
    </w:p>
    <w:p w14:paraId="53AAAE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ABC1A:=((REF(ABC1 OR ABC2 OR ABC3 OR ABC4 OR ABC5 OR ABC6 OR ABC7 OR ABC8 OR ABC9 OR ABCA OR ABCB OR ABCC,1)) AND ABCD);</w:t>
      </w:r>
    </w:p>
    <w:p w14:paraId="129051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红色持股:ABC1 OR ABC2 OR ABC3 OR ABC4 OR ABC5 OR ABC6 OR ABC7 OR ABC8 OR ABC9 OR ABCA OR ABCB OR ABCC,COLOR0000FF,NODRAW;{微信公众号:尊重市场}</w:t>
      </w:r>
    </w:p>
    <w:p w14:paraId="6D5BBB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离场:=IF(红色持股,JRL,DRAWNULL);</w:t>
      </w:r>
    </w:p>
    <w:p w14:paraId="12572C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明离场价:=离场,COLORFF99FF,NODRAW;</w:t>
      </w:r>
    </w:p>
    <w:p w14:paraId="7BA26A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今离场价:REF(离场,1)COLOR0000FF,NODRAW;</w:t>
      </w:r>
    </w:p>
    <w:p w14:paraId="38B868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青色观望:ABCD OR ABCE OR ABCF OR ABC10 OR ABC11 OR ABC12 OR ABC13 OR ABC14 OR ABC15 OR ABC16 OR ABC17 OR ABC18,COLORFFFF00,NODRAW;</w:t>
      </w:r>
    </w:p>
    <w:p w14:paraId="582EC1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进:=IF(青色观望,JRH,DRAWNULL);</w:t>
      </w:r>
    </w:p>
    <w:p w14:paraId="64CFBE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明进场价:=进,COLOR33AACC,NODRAW;</w:t>
      </w:r>
    </w:p>
    <w:p w14:paraId="3C56B0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今进场价:REF(明进场价,1),COLORFF0000,NODRAW;</w:t>
      </w:r>
    </w:p>
    <w:p w14:paraId="1CD5CA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短买:ABC19,COLOR33AACC,NODRAW;</w:t>
      </w:r>
    </w:p>
    <w:p w14:paraId="722476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白色离场:ABC1A,COLORFF99FF,NODRAW;</w:t>
      </w:r>
    </w:p>
    <w:p w14:paraId="6A8061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急速超跌:(CLOSE-MA(CLOSE,34))/MA(CLOSE,34)*100&lt;-14,COLORFFFFFF,NODRAW;</w:t>
      </w:r>
    </w:p>
    <w:p w14:paraId="7ECE26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上市日期年:REF(YEAR,BARSCOUNT(CLOSE)-1),NODRAW,COLOR0000FF;</w:t>
      </w:r>
    </w:p>
    <w:p w14:paraId="3954B2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月:REF(MONTH,BARSCOUNT(CLOSE)-1),NODRAW,COLORFF00FF;</w:t>
      </w:r>
    </w:p>
    <w:p w14:paraId="14A1E6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日:REF(DAY,BARSCOUNT(CLOSE)-1),NODRAW,COLOR00FFFF;</w:t>
      </w:r>
    </w:p>
    <w:p w14:paraId="20AB15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辰星线:=(20*YTSL+19*REF(YTSL,1)+18*REF(YTSL,2)+17*REF(YTSL,3)+16*REF(YTSL,4)+15*REF(YTSL,5)+14*REF(YTSL,6)+13*REF(YTSL,7)+12*REF(YTSL,8)+11*REF(YTSL,9)+10*REF(YTSL,10)+9*REF(YTSL,11)+8*REF(YTSL,12)+7*REF(YTSL,13)+6*REF(YTSL,14)+5*REF(YTSL,15)+4*REF(YTSL,16)+3*REF(YTSL,17)+2*REF(YTSL,18)+REF(YTSL,20))/211,COLOR0000FF;{微信公众号:尊重市场}</w:t>
      </w:r>
    </w:p>
    <w:p w14:paraId="376A82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牵牛线:=MA(CLOSE,26),COLORFF00FF;</w:t>
      </w:r>
    </w:p>
    <w:p w14:paraId="10E014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等待:=IF(MA3&gt;辰星线,辰星线,MA3);</w:t>
      </w:r>
    </w:p>
    <w:p w14:paraId="00E172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STICKLINE(ISLASTBAR AND (红色持股 OR REF(红色持股,1)=1),今离场价,今离场价,2.8,1),COLORRED;</w:t>
      </w:r>
    </w:p>
    <w:p w14:paraId="49AC78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STICKLINE(C&gt;=O,L,H,0,0),COLORRED;</w:t>
      </w:r>
    </w:p>
    <w:p w14:paraId="2D2F56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STICKLINE(C&lt;O, L,H,0,0),COLOR00BD00;</w:t>
      </w:r>
    </w:p>
    <w:p w14:paraId="6BFE3D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STICKLINE(C&gt;=O,C,O,2.8,0),COLORRED;</w:t>
      </w:r>
    </w:p>
    <w:p w14:paraId="5CC033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STICKLINE(红色持股,C,O,2.8,0),COLORRED;</w:t>
      </w:r>
    </w:p>
    <w:p w14:paraId="6C9FD2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STICKLINE(青色观望,C,O,2.8,0),COLORBLUE;</w:t>
      </w:r>
    </w:p>
    <w:p w14:paraId="760B53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CO:=(C-O);</w:t>
      </w:r>
    </w:p>
    <w:p w14:paraId="548CF3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STICKLINE(急速超跌,O,C-CO/2,2.8,0),COLORC0C0C0;</w:t>
      </w:r>
    </w:p>
    <w:p w14:paraId="5A80E9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STICKLINE(短买,O,C,2.8,0),COLOR00FFFF;</w:t>
      </w:r>
    </w:p>
    <w:p w14:paraId="41FA98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STICKLINE(白色离场,O,C,2.8,0),COLORBLUE;</w:t>
      </w:r>
    </w:p>
    <w:p w14:paraId="37ECD5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DRAWICON(短买,L-0.04,5);</w:t>
      </w:r>
    </w:p>
    <w:p w14:paraId="4AA830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DRAWICON(白色离场,H*1.005,6);</w:t>
      </w:r>
    </w:p>
    <w:p w14:paraId="713584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E:=(HIGH+LOW+OPEN+2*CLOSE)/5;</w:t>
      </w:r>
    </w:p>
    <w:p w14:paraId="58C086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明日阻力:=2*E-LOW;</w:t>
      </w:r>
    </w:p>
    <w:p w14:paraId="5D6F77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明日支撑:=2*E-HIGH;</w:t>
      </w:r>
    </w:p>
    <w:p w14:paraId="602174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明日突破:=E+(HIGH-LOW);</w:t>
      </w:r>
    </w:p>
    <w:p w14:paraId="2D7A96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明日反转:=E-(HIGH-LOW);</w:t>
      </w:r>
    </w:p>
    <w:p w14:paraId="2442FA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今日阻力:=REF(明日阻力 , 1);</w:t>
      </w:r>
    </w:p>
    <w:p w14:paraId="736CBA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今日支撑:=REF(明日支撑 , 1);</w:t>
      </w:r>
    </w:p>
    <w:p w14:paraId="510C8B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{微信公众号:尊重市场}</w:t>
      </w:r>
    </w:p>
    <w:p w14:paraId="3E9159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DRAWTEXT_FIX(C!=0,0.90,0.88,0,STRCAT('支撑:',STRCAT(CON2STR(明日支撑,2),' 元'))),COLORRED;</w:t>
      </w:r>
    </w:p>
    <w:p w14:paraId="521E90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DRAWTEXT_FIX(C!=0,0.90,0.96,0,STRCAT('反转:',STRCAT(CON2STR(明日反转,2),' 元'))),COLORYELLOW;</w:t>
      </w:r>
    </w:p>
    <w:p w14:paraId="379E0A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X1:=IF(MA(C,5)&gt;MA(C,10),20,0);</w:t>
      </w:r>
    </w:p>
    <w:p w14:paraId="3B30E2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X2:=IF(MA(C,20)&gt;MA(C,60),10,0);</w:t>
      </w:r>
    </w:p>
    <w:p w14:paraId="3337E6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X3:=IF(KDJ.J&gt;KDJ.K,10,0);</w:t>
      </w:r>
    </w:p>
    <w:p w14:paraId="1B3C56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X4:=IF(MACD.DIF&gt;MACD.DEA,10,0);</w:t>
      </w:r>
    </w:p>
    <w:p w14:paraId="7E060E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X5:=IF(MACD.MACD&gt;0,10,0);</w:t>
      </w:r>
    </w:p>
    <w:p w14:paraId="06DA0C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X6:=IF(V&gt;MA(V,60),10,0);</w:t>
      </w:r>
    </w:p>
    <w:p w14:paraId="218F23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X7:=IF(WINNER(C)&gt;0.5,10,0);</w:t>
      </w:r>
    </w:p>
    <w:p w14:paraId="141530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X8:=IF(C/REF(C,1)&gt;1.03,10,0);</w:t>
      </w:r>
    </w:p>
    <w:p w14:paraId="73CD07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XX:=X1+X2+X3+X4+X5+X6+X7+X8;</w:t>
      </w:r>
    </w:p>
    <w:p w14:paraId="551EB1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DRAWTEXT_FIX(V&gt;O,0.90,0.80,0,STRCAT('量化评分:',STRCAT(CON2STR(XX,2),' '))),COLORFFFFFF;</w:t>
      </w:r>
    </w:p>
    <w:p w14:paraId="17B233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</w:p>
    <w:p w14:paraId="46D499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</w:p>
    <w:p w14:paraId="4899E6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</w:p>
    <w:p w14:paraId="421D48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</w:p>
    <w:p w14:paraId="2FE854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rStyle w:val="5"/>
          <w:color w:val="000000"/>
          <w:bdr w:val="none" w:color="auto" w:sz="0" w:space="0"/>
          <w:shd w:val="clear" w:fill="FFA900"/>
        </w:rPr>
        <w:t>2、麒麟趋势线选股指标：(已优化）</w:t>
      </w:r>
    </w:p>
    <w:p w14:paraId="0BAA9F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JRH:=HHV(C,2);{微信公众号:尊重市场}</w:t>
      </w:r>
    </w:p>
    <w:p w14:paraId="5942C9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JRL:=LLV(C,2);</w:t>
      </w:r>
    </w:p>
    <w:p w14:paraId="52BBC4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MA3:=MA(CLOSE,3);</w:t>
      </w:r>
    </w:p>
    <w:p w14:paraId="79D1CD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YTSL:=(3*CLOSE+LOW+OPEN+HIGH)/6;</w:t>
      </w:r>
    </w:p>
    <w:p w14:paraId="4D8FC1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LTP:=CAPITAL;</w:t>
      </w:r>
    </w:p>
    <w:p w14:paraId="072B81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LTSZY:=FINANCE(40)/100000000&gt;=100;</w:t>
      </w:r>
    </w:p>
    <w:p w14:paraId="38B7C0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LTSZY1:=FINANCE(40)/100000000&lt;=350;</w:t>
      </w:r>
    </w:p>
    <w:p w14:paraId="52723E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ABC1:=(CLOSE&gt;REF(CLOSE,1) AND CLOSE&gt;REF(CLOSE,2));</w:t>
      </w:r>
    </w:p>
    <w:p w14:paraId="2D830A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ABC2:=(REF(ABC1,1) AND CLOSE&lt;=REF(CLOSE,1) AND CLOSE&gt;=REF(CLOSE,2));</w:t>
      </w:r>
    </w:p>
    <w:p w14:paraId="63465D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ABC3:=(REF(ABC2,1) AND CLOSE&gt;=REF(CLOSE,1) AND CLOSE&lt;=REF(CLOSE,2));</w:t>
      </w:r>
    </w:p>
    <w:p w14:paraId="45C5E3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ABC4:=(REF(ABC3,1) AND CLOSE&lt;=REF(CLOSE,1) AND CLOSE&gt;=REF(CLOSE,2));</w:t>
      </w:r>
    </w:p>
    <w:p w14:paraId="0B4126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ABC5:=(REF(ABC4,1) AND CLOSE&gt;=REF(CLOSE,1) AND CLOSE&lt;=REF(CLOSE,2));</w:t>
      </w:r>
    </w:p>
    <w:p w14:paraId="6BB73F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ABC6:=(REF(ABC5,1) AND CLOSE&lt;=REF(CLOSE,1) AND CLOSE&gt;=REF(CLOSE,2));</w:t>
      </w:r>
    </w:p>
    <w:p w14:paraId="3C8983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ABC7:=(REF(ABC6,1) AND CLOSE&gt;=REF(CLOSE,1) AND CLOSE&lt;=REF(CLOSE,2));</w:t>
      </w:r>
    </w:p>
    <w:p w14:paraId="2563B2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ABC8:=(REF(ABC7,1) AND CLOSE&lt;=REF(CLOSE,1) AND CLOSE&gt;=REF(CLOSE,2));</w:t>
      </w:r>
    </w:p>
    <w:p w14:paraId="770D13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ABC9:=(REF(ABC8,1) AND CLOSE&gt;=REF(CLOSE,1) AND CLOSE&lt;=REF(CLOSE,2));</w:t>
      </w:r>
    </w:p>
    <w:p w14:paraId="4418E5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ABCA:=(REF(ABC9,1) AND CLOSE&lt;=REF(CLOSE,1) AND CLOSE&gt;=REF(CLOSE,2));</w:t>
      </w:r>
    </w:p>
    <w:p w14:paraId="303606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ABCB:=(REF(ABCA,1) AND CLOSE&gt;=REF(CLOSE,1) AND CLOSE&lt;=REF(CLOSE,2));</w:t>
      </w:r>
    </w:p>
    <w:p w14:paraId="6C8ED8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ABCC:=(REF(ABCB,1) AND CLOSE&lt;=REF(CLOSE,1) AND CLOSE&gt;=REF(CLOSE,2));</w:t>
      </w:r>
    </w:p>
    <w:p w14:paraId="5E1B00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ABCD:=(CLOSE&lt;REF(CLOSE,1) AND CLOSE&lt;REF(CLOSE,2));{微信公众号:尊重市场}</w:t>
      </w:r>
    </w:p>
    <w:p w14:paraId="205C7A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ABCE:=(REF(ABCD,1) AND CLOSE&gt;=REF(CLOSE,1) AND CLOSE&lt;=REF(CLOSE,2));</w:t>
      </w:r>
    </w:p>
    <w:p w14:paraId="72D882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ABCF:=(REF(ABCE,1) AND CLOSE&lt;=REF(CLOSE,1) AND CLOSE&gt;=REF(CLOSE,2));</w:t>
      </w:r>
    </w:p>
    <w:p w14:paraId="4D5AD7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ABC10:=(REF(ABCF,1) AND CLOSE&gt;=REF(CLOSE,1) AND CLOSE&lt;=REF(CLOSE,2));</w:t>
      </w:r>
    </w:p>
    <w:p w14:paraId="7633BA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ABC11:=(REF(ABC10,1) AND CLOSE&lt;=REF(CLOSE,1) AND CLOSE&gt;=REF(CLOSE,2));</w:t>
      </w:r>
    </w:p>
    <w:p w14:paraId="3DA017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ABC12:=(REF(ABC11,1) AND CLOSE&gt;=REF(CLOSE,1) AND CLOSE&lt;=REF(CLOSE,2));</w:t>
      </w:r>
    </w:p>
    <w:p w14:paraId="71F30F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ABC13:=(REF(ABC12,1) AND CLOSE&lt;=REF(CLOSE,1) AND CLOSE&gt;=REF(CLOSE,2));</w:t>
      </w:r>
    </w:p>
    <w:p w14:paraId="0E0EE5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ABC14:=(REF(ABC13,1) AND CLOSE&gt;=REF(CLOSE,1) AND CLOSE&lt;=REF(CLOSE,2));</w:t>
      </w:r>
    </w:p>
    <w:p w14:paraId="3C8EFF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ABC15:=(REF(ABC14,1) AND CLOSE&lt;=REF(CLOSE,1) AND CLOSE&gt;=REF(CLOSE,2));</w:t>
      </w:r>
    </w:p>
    <w:p w14:paraId="63A298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ABC16:=(REF(ABC15,1) AND CLOSE&gt;=REF(CLOSE,1) AND CLOSE&lt;=REF(CLOSE,2));</w:t>
      </w:r>
    </w:p>
    <w:p w14:paraId="21863E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ABC17:=(REF(ABC16,1) AND CLOSE&lt;=REF(CLOSE,1) AND CLOSE&gt;=REF(CLOSE,2));</w:t>
      </w:r>
    </w:p>
    <w:p w14:paraId="49375D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ABC18:=(REF(ABC17,1) AND CLOSE&gt;=REF(CLOSE,1) AND CLOSE&lt;=REF(CLOSE,2));</w:t>
      </w:r>
    </w:p>
    <w:p w14:paraId="78454B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ABC19:=((REF(ABCD OR ABCE OR ABCF OR ABC10 OR ABC11 OR ABC12 OR ABC13 OR ABC14 OR ABC15 OR ABC16 OR ABC17 OR ABC18,1)) AND ABC1);</w:t>
      </w:r>
    </w:p>
    <w:p w14:paraId="6B701F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DIF:=EMA(CLOSE,12)-EMA(CLOSE,26);</w:t>
      </w:r>
    </w:p>
    <w:p w14:paraId="65BAD9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QXS:=NOT(CODELIKE('4'));</w:t>
      </w:r>
    </w:p>
    <w:p w14:paraId="5933D0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QKC:=NOT(CODELIKE('688'));</w:t>
      </w:r>
    </w:p>
    <w:p w14:paraId="46E30B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QST:=IF(NAMELIKE('S'),0,1);</w:t>
      </w:r>
    </w:p>
    <w:p w14:paraId="69BC0B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QXX:=IF(NAMELIKE('*'),0,1);</w:t>
      </w:r>
    </w:p>
    <w:p w14:paraId="201226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QBJ:=NOT(CODELIKE('8'));</w:t>
      </w:r>
    </w:p>
    <w:p w14:paraId="02381C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ABCDE:=QXS AND QST AND QKC AND QXX AND QBJ;</w:t>
      </w:r>
    </w:p>
    <w:p w14:paraId="245AC3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DEA:=EMA(DIF,9);</w:t>
      </w:r>
    </w:p>
    <w:p w14:paraId="3598CA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MACD:=(DIF-DEA)*2;</w:t>
      </w:r>
    </w:p>
    <w:p w14:paraId="7D3CD5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OK:=MACD&gt;0;</w:t>
      </w:r>
    </w:p>
    <w:p w14:paraId="66CC1C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短买:=ABC19,COLOR33AACC;</w:t>
      </w:r>
    </w:p>
    <w:p w14:paraId="7DD201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</w:pPr>
      <w:r>
        <w:rPr>
          <w:bdr w:val="none" w:color="auto" w:sz="0" w:space="0"/>
          <w:shd w:val="clear" w:fill="FFFFFF"/>
        </w:rPr>
        <w:t>短买 AND OK AND ABCDE AND LTSZY AND LTSZY1 AND C&lt;50;</w:t>
      </w:r>
    </w:p>
    <w:p w14:paraId="4D19FD38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wMDMwNTIwZTVjY2IzZDE5NDQwMDM2NGFiNjAzOWMifQ=="/>
  </w:docVars>
  <w:rsids>
    <w:rsidRoot w:val="00000000"/>
    <w:rsid w:val="1EE3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2024-10-02T13:39:30Z</dcterms:created>
  <dc:creator>lxg123456</dc:creator>
  <cp:lastModifiedBy>落花忆流年。李兴果</cp:lastModifiedBy>
  <dcterms:modified xsi:type="dcterms:W3CDTF">2024-10-02T13:40:32Z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B19B896E54194EFB813F1A8CD26AC2D1_12</vt:lpwstr>
  </property>
</Properties>
</file>