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作为项目基础夹包各业务服务工程需引入 项目依赖lombok插件，需安装lombok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|— vap-utils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|—src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|—main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|—java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|—com.vrv.vap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|— base   ---mybatis，hibernate，jpa数据层封装</w:t>
      </w:r>
    </w:p>
    <w:p>
      <w:pPr>
        <w:ind w:firstLine="1680" w:firstLineChars="8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|—BaseMapper   mybatis Mapper 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|—BaseRepository  jpa公用Repository  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|—BaseService    mybatis  service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|—common ---工具，异常处理，验证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|—config    ---配置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|—bean   bean的初始化如{RestTemplate}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|—datasource 数据源初始化</w:t>
      </w:r>
    </w:p>
    <w:p>
      <w:pPr>
        <w:ind w:firstLine="1680" w:firstLineChars="8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|—feign  feign 初始化重写</w:t>
      </w:r>
    </w:p>
    <w:p>
      <w:pPr>
        <w:ind w:firstLine="1680" w:firstLineChars="8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|—orm   初始化jpa,hibernate</w:t>
      </w:r>
    </w:p>
    <w:p>
      <w:pPr>
        <w:ind w:firstLine="1680" w:firstLineChars="8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|—swagger  在线文档初始化配置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|—-ExceptionControllerAdvice   初始化异常拦截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|—MapperScanConfig   初始化扫描mybatiS mapper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|—RedisConfig   初始化 Redis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|—TransactionConfig   初始化事物</w:t>
      </w:r>
    </w:p>
    <w:p>
      <w:pPr>
        <w:ind w:firstLine="1680" w:firstLineChars="8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----Jpa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&lt;T&gt; Page&lt;T&gt; queryPageBySQL(StringBuffer sql,Object clazz, Pageable pageable, Sort sort,Class&lt;T&gt; resultClass 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public &lt;T&gt; Page&lt;T&gt; queryPageBySQL(StringBuffer sql, Pageable pageable, Map&lt;String, Object&gt; params, Class&lt;T&gt; resultClass);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public  Page&lt;Map&lt;String,Object&gt;&gt; queryPageBySQL(StringBuffer sql ,Map&lt;String, Object&gt; params, Pageable pageable);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public int queryDataCountBySQL(StringBuffer sql,Object params);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public &lt;T&gt; T findByJpql(String jpql,Object... objects);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findAll(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>criteria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4"/>
        <w:tblW w:w="832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38"/>
        <w:gridCol w:w="14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gridAfter w:val="1"/>
          <w:wAfter w:w="1485" w:type="dxa"/>
        </w:trPr>
        <w:tc>
          <w:tcPr>
            <w:tcW w:w="683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lang w:val="en-US" w:eastAsia="zh-CN" w:bidi="ar"/>
              </w:rPr>
              <w:t>Criteria&lt;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criteria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lang w:val="en-US" w:eastAsia="zh-CN" w:bidi="ar"/>
              </w:rPr>
              <w:t>Criteria&lt;&gt;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3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criteria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add(QueryCondition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eq(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lang w:val="en-US" w:eastAsia="zh-CN" w:bidi="ar"/>
              </w:rPr>
              <w:t>"uname"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多条件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180" w:firstLineChars="100"/>
              <w:jc w:val="left"/>
              <w:textAlignment w:val="top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QueryCondition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180" w:firstLineChars="100"/>
              <w:jc w:val="left"/>
              <w:textAlignment w:val="top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isNotEmpty,isEmpty,isNull,isNotNull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eq.ne,like,gt,lt,lte,gte,or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180" w:firstLineChars="100"/>
              <w:jc w:val="left"/>
              <w:textAlignment w:val="top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,between,in,notIn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180" w:firstLineChars="100"/>
              <w:jc w:val="left"/>
              <w:textAlignment w:val="top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criteria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add(QueryCondition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eq(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lang w:val="en-US" w:eastAsia="zh-CN" w:bidi="ar"/>
              </w:rPr>
              <w:t>age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));</w:t>
            </w:r>
          </w:p>
        </w:tc>
        <w:tc>
          <w:tcPr>
            <w:tcW w:w="148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3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leftChars="0" w:firstLine="0" w:firstLineChars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lang w:val="en-US" w:eastAsia="zh-CN" w:bidi="ar"/>
              </w:rPr>
              <w:t>List&lt;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userList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userRepository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  <w:t>findAll(criteria);</w:t>
            </w:r>
          </w:p>
        </w:tc>
        <w:tc>
          <w:tcPr>
            <w:tcW w:w="148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开发建议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请遵循项目规范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- 映射数据库对象（DO) 放在业务服务项目包目录下 比如com.vrv.vap.业务服务名.model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Model内成员变量建议与表字段数量对应，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- 表名，建议使用小写，多个单词使用下划线拼接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-数据传输层对象（DTO,VO,BO）如需扩展成员变量（比如连表查询）建议创建DTO，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-如果数据层使用mybatis可以使用代码生成器（vap-generator）使用方式vap-generator项目下的md文件已详细说明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- mybatis使用Mapper插件，详情见通用Mapper插件文档说明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- 大量工具都在eglsc-helper中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对象拷贝工具BeanByRefMapper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-如果数据层使用jpa 请遵循jpa规范，使用spring-data-jpa，映射数据库对象（DO)model 在实体类上增加@Entity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@Table,业务数据层包规范om.vrv.vap.业务服务名.repository.dao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dao层接口需继承BaseRepository，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- 如果数据层使用hibernate 请遵循规范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建议使用注解对应数据库映射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如果数据库映射使用XML，请把生成的*.hbm.xml 放在业务服务resources下的mapping下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-hibernate,jpa，尽量不要建外键关联，建议不要用关联关系映射，会增加复杂度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 增加easyjdbc组件 ，支持部分常用的JPA注解，使得经过注解的实体可以像Hibernate,jpa一样进行增、删、改和获取。SQL构造工具、链式API等让查询操作更为灵活，请遵循规范组件规范 详情见通用easyjdbc插件文档说明（https://github.com/xphsc/easyjdbc-spring-boot-starter）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 增加多数据源组件dynamic-datasource-spring-boot-starter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通过注解方式的转换数据源@DynamicDataSource("slave")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建议注解在service层 方法级别大于类级别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建议在公司内部使用SpringFox-Swagger2开源项目来编写、管理API文档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目前已集成Swagger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xtool 工具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685415" cy="31426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对象拷贝</w:t>
      </w:r>
    </w:p>
    <w:p>
      <w:r>
        <w:drawing>
          <wp:inline distT="0" distB="0" distL="114300" distR="114300">
            <wp:extent cx="2066925" cy="400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集合操作</w:t>
      </w:r>
    </w:p>
    <w:p>
      <w:r>
        <w:drawing>
          <wp:inline distT="0" distB="0" distL="114300" distR="114300">
            <wp:extent cx="1838325" cy="1962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日期操作</w:t>
      </w:r>
    </w:p>
    <w:p/>
    <w:p>
      <w:r>
        <w:drawing>
          <wp:inline distT="0" distB="0" distL="114300" distR="114300">
            <wp:extent cx="1924050" cy="1123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异常操作工具</w:t>
      </w:r>
    </w:p>
    <w:p>
      <w:r>
        <w:drawing>
          <wp:inline distT="0" distB="0" distL="114300" distR="114300">
            <wp:extent cx="2314575" cy="1228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r>
        <w:drawing>
          <wp:inline distT="0" distB="0" distL="114300" distR="114300">
            <wp:extent cx="2238375" cy="1962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114550" cy="1971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常用工具</w:t>
      </w:r>
    </w:p>
    <w:p>
      <w:r>
        <w:drawing>
          <wp:inline distT="0" distB="0" distL="114300" distR="114300">
            <wp:extent cx="2238375" cy="4057015"/>
            <wp:effectExtent l="0" t="0" r="952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05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shd w:val="clear" w:fill="DAFFF3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DAFFF3"/>
        </w:rPr>
        <w:t>多数据源配置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DAFFF3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DAFFF3"/>
        </w:rPr>
        <w:t>~~~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DAFFF3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DAFFF3"/>
        </w:rPr>
        <w:t>spring: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DAFFF3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DAFFF3"/>
        </w:rPr>
        <w:t xml:space="preserve">    datasource: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DAFFF3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DAFFF3"/>
        </w:rPr>
        <w:t xml:space="preserve">            datasource-name: default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DAFFF3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DAFFF3"/>
        </w:rPr>
        <w:t xml:space="preserve">            url: jdbc:mysql://localhost:3306/target_datasource?useUnicode=true&amp;characterEncoding=utf-8&amp;useSSL=false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DAFFF3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DAFFF3"/>
        </w:rPr>
        <w:t xml:space="preserve">            username: root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DAFFF3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DAFFF3"/>
        </w:rPr>
        <w:t xml:space="preserve">            password: root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DAFFF3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DAFFF3"/>
        </w:rPr>
        <w:t xml:space="preserve">    datasources: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DAFFF3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DAFFF3"/>
        </w:rPr>
        <w:t xml:space="preserve">         -  datasource-name: slave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DAFFF3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DAFFF3"/>
        </w:rPr>
        <w:t xml:space="preserve">            url: jdbc:mysql://localhost:3306/target_datasource1?useUnicode=true&amp;characterEncoding=utf-8&amp;useSSL=false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DAFFF3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DAFFF3"/>
        </w:rPr>
        <w:t xml:space="preserve">            username: root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DAFFF3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DAFFF3"/>
        </w:rPr>
        <w:t xml:space="preserve">            password: root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DAFFF3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DAFFF3"/>
        </w:rPr>
        <w:t xml:space="preserve">         -  datasource-name: master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DAFFF3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DAFFF3"/>
        </w:rPr>
        <w:t xml:space="preserve">            url: jdbc:mysql://localhost:3306/target_datasource2?useUnicode=true&amp;characterEncoding=utf-8&amp;useSSL=false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DAFFF3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DAFFF3"/>
        </w:rPr>
        <w:t xml:space="preserve">            username: root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DAFFF3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DAFFF3"/>
        </w:rPr>
        <w:t xml:space="preserve">            password: root</w:t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DAFFF3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7"/>
          <w:szCs w:val="27"/>
          <w:shd w:val="clear" w:fill="DAFFF3"/>
        </w:rPr>
        <w:t>~~~~~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E4C72"/>
    <w:rsid w:val="0E0D490B"/>
    <w:rsid w:val="1E3246D9"/>
    <w:rsid w:val="1F172C2A"/>
    <w:rsid w:val="223F256B"/>
    <w:rsid w:val="435051D5"/>
    <w:rsid w:val="4433111D"/>
    <w:rsid w:val="5BBF2D72"/>
    <w:rsid w:val="6F21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vrv</dc:creator>
  <cp:lastModifiedBy>vrv</cp:lastModifiedBy>
  <dcterms:modified xsi:type="dcterms:W3CDTF">2018-07-18T01:24:41Z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