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397EB">
      <w:pPr>
        <w:spacing w:before="0" w:after="0" w:line="576" w:lineRule="exact"/>
        <w:jc w:val="center"/>
        <w:rPr>
          <w:rFonts w:hint="eastAsia" w:ascii="方正小标宋简体" w:hAnsi="方正小标宋简体" w:eastAsia="方正小标宋简体" w:cs="方正小标宋简体"/>
          <w:b/>
          <w:i w:val="0"/>
          <w:sz w:val="44"/>
          <w:szCs w:val="44"/>
        </w:rPr>
      </w:pPr>
    </w:p>
    <w:p w14:paraId="02D916ED">
      <w:pPr>
        <w:spacing w:before="0" w:after="0" w:line="576" w:lineRule="exact"/>
        <w:jc w:val="center"/>
        <w:rPr>
          <w:rFonts w:hint="eastAsia" w:ascii="方正小标宋简体" w:hAnsi="方正小标宋简体" w:eastAsia="方正小标宋简体" w:cs="方正小标宋简体"/>
          <w:b w:val="0"/>
          <w:bCs/>
          <w:i w:val="0"/>
          <w:sz w:val="44"/>
          <w:szCs w:val="44"/>
          <w:lang w:val="en-US" w:eastAsia="zh-CN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b w:val="0"/>
          <w:bCs/>
          <w:i w:val="0"/>
          <w:sz w:val="44"/>
          <w:szCs w:val="44"/>
        </w:rPr>
        <w:t>身体潜能唤醒与代谢重塑系统</w:t>
      </w:r>
      <w:r>
        <w:rPr>
          <w:rFonts w:hint="eastAsia" w:ascii="方正小标宋简体" w:hAnsi="方正小标宋简体" w:eastAsia="方正小标宋简体" w:cs="方正小标宋简体"/>
          <w:b w:val="0"/>
          <w:bCs/>
          <w:i w:val="0"/>
          <w:sz w:val="44"/>
          <w:szCs w:val="44"/>
          <w:lang w:val="en-US" w:eastAsia="zh-CN"/>
        </w:rPr>
        <w:t>训练计划</w:t>
      </w:r>
    </w:p>
    <w:bookmarkEnd w:id="0"/>
    <w:p w14:paraId="1F53C157">
      <w:pPr>
        <w:spacing w:before="0" w:after="0" w:line="576" w:lineRule="exact"/>
        <w:jc w:val="center"/>
        <w:rPr>
          <w:rFonts w:hint="eastAsia" w:ascii="方正小标宋简体" w:hAnsi="方正小标宋简体" w:eastAsia="方正小标宋简体" w:cs="方正小标宋简体"/>
          <w:b/>
          <w:i w:val="0"/>
          <w:sz w:val="44"/>
          <w:szCs w:val="44"/>
          <w:lang w:val="en-US" w:eastAsia="zh-CN"/>
        </w:rPr>
      </w:pPr>
    </w:p>
    <w:p w14:paraId="40950351">
      <w:pPr>
        <w:spacing w:before="0" w:after="0" w:line="576" w:lineRule="exact"/>
        <w:jc w:val="both"/>
        <w:rPr>
          <w:rFonts w:hint="default" w:ascii="仿宋_GB2312" w:hAnsi="仿宋_GB2312" w:eastAsia="仿宋_GB2312"/>
          <w:b w:val="0"/>
          <w:i w:val="0"/>
          <w:sz w:val="32"/>
          <w:lang w:val="en-US" w:eastAsia="zh-CN"/>
        </w:rPr>
      </w:pPr>
      <w:r>
        <w:rPr>
          <w:rFonts w:hint="eastAsia" w:ascii="仿宋_GB2312" w:hAnsi="仿宋_GB2312" w:eastAsia="仿宋_GB2312"/>
          <w:b w:val="0"/>
          <w:i w:val="0"/>
          <w:sz w:val="32"/>
          <w:lang w:val="en-US" w:eastAsia="zh-CN"/>
        </w:rPr>
        <w:t>嵘曾曾学员:</w:t>
      </w:r>
    </w:p>
    <w:p w14:paraId="648A31CA">
      <w:pPr>
        <w:spacing w:before="0" w:after="0" w:line="576" w:lineRule="exact"/>
        <w:ind w:firstLine="640"/>
        <w:jc w:val="both"/>
        <w:rPr>
          <w:rFonts w:ascii="仿宋_GB2312" w:hAnsi="仿宋_GB2312" w:eastAsia="仿宋_GB2312"/>
          <w:b w:val="0"/>
          <w:i w:val="0"/>
          <w:sz w:val="32"/>
        </w:rPr>
      </w:pPr>
      <w:r>
        <w:rPr>
          <w:rFonts w:ascii="仿宋_GB2312" w:hAnsi="仿宋_GB2312" w:eastAsia="仿宋_GB2312"/>
          <w:b w:val="0"/>
          <w:i w:val="0"/>
          <w:sz w:val="32"/>
        </w:rPr>
        <w:t>首先，我必须要对您表示由衷的敬佩。作为一位33岁的母亲，您在照顾一个2岁孩子的同时，还能在短短不到一年的时间里，通过规律的训练，将体重从65公斤减到56公斤，这本身就是一个巨大的成功。这背后所付出的汗水、毅力和自律，是许多人都无法企及的。您现在遇到的，不是失败，而是一个成功者必然会遇到的“平台期”。</w:t>
      </w:r>
    </w:p>
    <w:p w14:paraId="04086527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 w:val="0"/>
          <w:i w:val="0"/>
          <w:sz w:val="32"/>
        </w:rPr>
        <w:t>您的身体非常聪明，它已经适应了您之前的训练强度和饮食模式。现在，它用平台期告诉我们：“我已经准备好进入下一个阶段了，请给我新的挑战！”</w:t>
      </w:r>
    </w:p>
    <w:p w14:paraId="20208628">
      <w:pPr>
        <w:spacing w:before="0" w:after="0" w:line="576" w:lineRule="exact"/>
        <w:ind w:firstLine="640"/>
        <w:jc w:val="both"/>
        <w:rPr>
          <w:rFonts w:ascii="仿宋_GB2312" w:hAnsi="仿宋_GB2312" w:eastAsia="仿宋_GB2312"/>
          <w:b w:val="0"/>
          <w:i w:val="0"/>
          <w:sz w:val="32"/>
        </w:rPr>
      </w:pPr>
      <w:r>
        <w:rPr>
          <w:rFonts w:ascii="仿宋_GB2312" w:hAnsi="仿宋_GB2312" w:eastAsia="仿宋_GB2312"/>
          <w:b w:val="0"/>
          <w:i w:val="0"/>
          <w:sz w:val="32"/>
        </w:rPr>
        <w:t>所以，接下来我为您呈现的，</w:t>
      </w:r>
      <w:r>
        <w:rPr>
          <w:rFonts w:hint="eastAsia" w:ascii="仿宋_GB2312" w:hAnsi="仿宋_GB2312" w:eastAsia="仿宋_GB2312"/>
          <w:b w:val="0"/>
          <w:i w:val="0"/>
          <w:sz w:val="32"/>
          <w:lang w:val="en-US" w:eastAsia="zh-CN"/>
        </w:rPr>
        <w:t>是</w:t>
      </w:r>
      <w:r>
        <w:rPr>
          <w:rFonts w:ascii="仿宋_GB2312" w:hAnsi="仿宋_GB2312" w:eastAsia="仿宋_GB2312"/>
          <w:b w:val="0"/>
          <w:i w:val="0"/>
          <w:sz w:val="32"/>
        </w:rPr>
        <w:t>为您量身定制的“</w:t>
      </w:r>
      <w:r>
        <w:rPr>
          <w:rFonts w:ascii="仿宋_GB2312" w:hAnsi="仿宋_GB2312" w:eastAsia="仿宋_GB2312"/>
          <w:b/>
          <w:i w:val="0"/>
          <w:sz w:val="32"/>
        </w:rPr>
        <w:t>身体潜能唤醒与代谢重塑系统</w:t>
      </w:r>
      <w:r>
        <w:rPr>
          <w:rFonts w:ascii="仿宋_GB2312" w:hAnsi="仿宋_GB2312" w:eastAsia="仿宋_GB2312"/>
          <w:b w:val="0"/>
          <w:i w:val="0"/>
          <w:sz w:val="32"/>
        </w:rPr>
        <w:t>”。这套系统的核心，是基于您目前的身体状况、训练背景和生活方式，通过“</w:t>
      </w:r>
      <w:r>
        <w:rPr>
          <w:rFonts w:ascii="仿宋_GB2312" w:hAnsi="仿宋_GB2312" w:eastAsia="仿宋_GB2312"/>
          <w:b/>
          <w:i w:val="0"/>
          <w:sz w:val="32"/>
        </w:rPr>
        <w:t>协同训练金字塔</w:t>
      </w:r>
      <w:r>
        <w:rPr>
          <w:rFonts w:ascii="仿宋_GB2312" w:hAnsi="仿宋_GB2312" w:eastAsia="仿宋_GB2312"/>
          <w:b w:val="0"/>
          <w:i w:val="0"/>
          <w:sz w:val="32"/>
        </w:rPr>
        <w:t>”和“</w:t>
      </w:r>
      <w:r>
        <w:rPr>
          <w:rFonts w:ascii="仿宋_GB2312" w:hAnsi="仿宋_GB2312" w:eastAsia="仿宋_GB2312"/>
          <w:b/>
          <w:i w:val="0"/>
          <w:sz w:val="32"/>
        </w:rPr>
        <w:t>精准代谢供能</w:t>
      </w:r>
      <w:r>
        <w:rPr>
          <w:rFonts w:ascii="仿宋_GB2312" w:hAnsi="仿宋_GB2312" w:eastAsia="仿宋_GB2312"/>
          <w:b w:val="0"/>
          <w:i w:val="0"/>
          <w:sz w:val="32"/>
        </w:rPr>
        <w:t>”两大策略，打破身体的适应性，重新点燃您的燃脂引擎，让您在健康、有活力的前提下，雕刻出更理想的身体形态。</w:t>
      </w:r>
    </w:p>
    <w:p w14:paraId="3792857B">
      <w:pPr>
        <w:rPr>
          <w:rFonts w:ascii="仿宋_GB2312" w:hAnsi="仿宋_GB2312" w:eastAsia="仿宋_GB2312"/>
          <w:b w:val="0"/>
          <w:i w:val="0"/>
          <w:sz w:val="32"/>
        </w:rPr>
      </w:pPr>
      <w:r>
        <w:rPr>
          <w:rFonts w:ascii="仿宋_GB2312" w:hAnsi="仿宋_GB2312" w:eastAsia="仿宋_GB2312"/>
          <w:b w:val="0"/>
          <w:i w:val="0"/>
          <w:sz w:val="32"/>
        </w:rPr>
        <w:br w:type="page"/>
      </w:r>
    </w:p>
    <w:p w14:paraId="089016C9">
      <w:pPr>
        <w:spacing w:before="0" w:after="0" w:line="576" w:lineRule="exact"/>
        <w:ind w:firstLine="640"/>
        <w:jc w:val="both"/>
      </w:pPr>
      <w:r>
        <w:rPr>
          <w:rFonts w:ascii="楷体_GB2312" w:hAnsi="楷体_GB2312" w:eastAsia="楷体_GB2312"/>
          <w:b/>
          <w:i w:val="0"/>
          <w:sz w:val="32"/>
        </w:rPr>
        <w:t>（一）第一部分：深度分析与核心策略</w:t>
      </w:r>
    </w:p>
    <w:p w14:paraId="02281A9E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您当前的情况分析：</w:t>
      </w:r>
    </w:p>
    <w:p w14:paraId="056C41CC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 w:val="0"/>
          <w:i w:val="0"/>
          <w:sz w:val="32"/>
        </w:rPr>
        <w:t>1.</w:t>
      </w:r>
      <w:r>
        <w:rPr>
          <w:rFonts w:ascii="仿宋_GB2312" w:hAnsi="仿宋_GB2312" w:eastAsia="仿宋_GB2312"/>
          <w:b/>
          <w:i w:val="0"/>
          <w:sz w:val="32"/>
        </w:rPr>
        <w:t>代谢适应性平台期</w:t>
      </w:r>
      <w:r>
        <w:rPr>
          <w:rFonts w:ascii="仿宋_GB2312" w:hAnsi="仿宋_GB2312" w:eastAsia="仿宋_GB2312"/>
          <w:b w:val="0"/>
          <w:i w:val="0"/>
          <w:sz w:val="32"/>
        </w:rPr>
        <w:t>：经过一段时间成功的减脂，您的身体基础代谢率会随着体重的降低而自然下调。同时，身体也逐渐适应了您之前的训练负荷和热量摄入，能量消耗的效率变得更高，从而进入了减脂的瓶颈。</w:t>
      </w:r>
    </w:p>
    <w:p w14:paraId="60D74369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 w:val="0"/>
          <w:i w:val="0"/>
          <w:sz w:val="32"/>
        </w:rPr>
        <w:t>2.</w:t>
      </w:r>
      <w:r>
        <w:rPr>
          <w:rFonts w:ascii="仿宋_GB2312" w:hAnsi="仿宋_GB2312" w:eastAsia="仿宋_GB2312"/>
          <w:b/>
          <w:i w:val="0"/>
          <w:sz w:val="32"/>
        </w:rPr>
        <w:t>训练模式的潜力</w:t>
      </w:r>
      <w:r>
        <w:rPr>
          <w:rFonts w:ascii="仿宋_GB2312" w:hAnsi="仿宋_GB2312" w:eastAsia="仿宋_GB2312"/>
          <w:b w:val="0"/>
          <w:i w:val="0"/>
          <w:sz w:val="32"/>
        </w:rPr>
        <w:t>：您已经建立起非常好的运动基础，尤其是CrossFit所锻炼的心肺功能和力量。近期加入普拉提和瑜伽，是非常明智的举动，这为我们打破平台期提供了绝佳的武器。</w:t>
      </w:r>
    </w:p>
    <w:p w14:paraId="640719F0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 w:val="0"/>
          <w:i w:val="0"/>
          <w:sz w:val="32"/>
        </w:rPr>
        <w:t>3.</w:t>
      </w:r>
      <w:r>
        <w:rPr>
          <w:rFonts w:ascii="仿宋_GB2312" w:hAnsi="仿宋_GB2312" w:eastAsia="仿宋_GB2312"/>
          <w:b/>
          <w:i w:val="0"/>
          <w:sz w:val="32"/>
        </w:rPr>
        <w:t>生活角色的特殊性</w:t>
      </w:r>
      <w:r>
        <w:rPr>
          <w:rFonts w:ascii="仿宋_GB2312" w:hAnsi="仿宋_GB2312" w:eastAsia="仿宋_GB2312"/>
          <w:b w:val="0"/>
          <w:i w:val="0"/>
          <w:sz w:val="32"/>
        </w:rPr>
        <w:t>：作为一位母亲，您的睡眠质量和压力水平可能会有波动。这会直接影响到皮质醇（压力荷尔蒙）的分泌，而高皮质醇是导致腹部脂肪堆积和分解肌肉的元凶之一。因此，我们的计划必须将“恢复”和“压力管理”放到战略高度。</w:t>
      </w:r>
    </w:p>
    <w:p w14:paraId="7EC212D2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我们的核心制胜策略：</w:t>
      </w:r>
    </w:p>
    <w:p w14:paraId="2A9A36A5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打破“稳态”</w:t>
      </w:r>
      <w:r>
        <w:rPr>
          <w:rFonts w:ascii="仿宋_GB2312" w:hAnsi="仿宋_GB2312" w:eastAsia="仿宋_GB2312"/>
          <w:b w:val="0"/>
          <w:i w:val="0"/>
          <w:sz w:val="32"/>
        </w:rPr>
        <w:t>：我们将通过引入“非线性周期”和“多维度刺激”的训练模式，让您的身体无法预测接下来的挑战，从而被迫持续做出积极的改变。</w:t>
      </w:r>
    </w:p>
    <w:p w14:paraId="60D48D73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从“减法”到“加法”</w:t>
      </w:r>
      <w:r>
        <w:rPr>
          <w:rFonts w:ascii="仿宋_GB2312" w:hAnsi="仿宋_GB2312" w:eastAsia="仿宋_GB2312"/>
          <w:b w:val="0"/>
          <w:i w:val="0"/>
          <w:sz w:val="32"/>
        </w:rPr>
        <w:t>：我们的饮食策略，不再是单纯地“减少热量”，而是通过精准的营养时机和配比，为您的身体“添加”必要的燃料，以提升训练表现和代谢率，让身体从“节能模式”切换到“燃油模式”。</w:t>
      </w:r>
    </w:p>
    <w:p w14:paraId="5A9C945F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内外兼修</w:t>
      </w:r>
      <w:r>
        <w:rPr>
          <w:rFonts w:ascii="仿宋_GB2312" w:hAnsi="仿宋_GB2312" w:eastAsia="仿宋_GB2312"/>
          <w:b w:val="0"/>
          <w:i w:val="0"/>
          <w:sz w:val="32"/>
        </w:rPr>
        <w:t>：我们将训练、饮食、睡眠和压力管理视为一个不可分割的整体。只有当这四个轮子同时转动时，您的减脂之路才能平稳、高效地前进。</w:t>
      </w:r>
    </w:p>
    <w:p w14:paraId="7AC31DA3">
      <w:pPr>
        <w:spacing w:before="0" w:after="0" w:line="576" w:lineRule="exact"/>
        <w:ind w:firstLine="640"/>
        <w:jc w:val="both"/>
      </w:pPr>
      <w:r>
        <w:rPr>
          <w:rFonts w:ascii="楷体_GB2312" w:hAnsi="楷体_GB2312" w:eastAsia="楷体_GB2312"/>
          <w:b/>
          <w:i w:val="0"/>
          <w:sz w:val="32"/>
        </w:rPr>
        <w:t>（二）第二部分：“协同训练金字塔”计划</w:t>
      </w:r>
    </w:p>
    <w:p w14:paraId="43077A10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 w:val="0"/>
          <w:i w:val="0"/>
          <w:sz w:val="32"/>
        </w:rPr>
        <w:t>我们将把您每周3-5次的训练，构建成一个金字塔结构，兼顾强度、技巧和恢复。</w:t>
      </w:r>
    </w:p>
    <w:p w14:paraId="5E2841D9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金字塔底层（每周2-3次）：基础构建 - 普拉提 &amp; 瑜伽</w:t>
      </w:r>
    </w:p>
    <w:p w14:paraId="74F0A253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目的</w:t>
      </w:r>
      <w:r>
        <w:rPr>
          <w:rFonts w:ascii="仿宋_GB2312" w:hAnsi="仿宋_GB2312" w:eastAsia="仿宋_GB2312"/>
          <w:b w:val="0"/>
          <w:i w:val="0"/>
          <w:sz w:val="32"/>
        </w:rPr>
        <w:t>：这不仅仅是“拉伸”或“放松”，这是您整个训练体系的基石。普拉提将深度激活您的核心肌群，强化那些在CrossFit中保护您脊柱、提升力量传导的“深层稳定肌”。强大的核心能让您在举重时更安全、更高效。瑜伽则负责提升您的关节活动度和柔韧性，改善因抱孩子或久坐可能导致的体态问题，同时它也是绝佳的压力管理工具，能有效降低皮质醇水平。</w:t>
      </w:r>
    </w:p>
    <w:p w14:paraId="0F97FE07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安排建议</w:t>
      </w:r>
      <w:r>
        <w:rPr>
          <w:rFonts w:ascii="仿宋_GB2312" w:hAnsi="仿宋_GB2312" w:eastAsia="仿宋_GB2312"/>
          <w:b w:val="0"/>
          <w:i w:val="0"/>
          <w:sz w:val="32"/>
        </w:rPr>
        <w:t>：将1次普拉提安排在高强度CrossFit训练的次日，作为“积极恢复”。将1次流瑜伽或阴瑜伽安排在周末或您感觉比较疲劳的一天，专注于呼吸和伸展。</w:t>
      </w:r>
    </w:p>
    <w:p w14:paraId="05958F65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金字塔中层（每周1-2次）：力量与爆发力 - CrossFit（力量日）</w:t>
      </w:r>
    </w:p>
    <w:p w14:paraId="0F1941DE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目的</w:t>
      </w:r>
      <w:r>
        <w:rPr>
          <w:rFonts w:ascii="仿宋_GB2312" w:hAnsi="仿宋_GB2312" w:eastAsia="仿宋_GB2312"/>
          <w:b w:val="0"/>
          <w:i w:val="0"/>
          <w:sz w:val="32"/>
        </w:rPr>
        <w:t>：提升肌肉量是打破平台期、提高基础代谢的核心关键。我们需要让您的身体知道，它需要更多的肌肉来应对挑战。</w:t>
      </w:r>
    </w:p>
    <w:p w14:paraId="253F8C53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安排建议</w:t>
      </w:r>
      <w:r>
        <w:rPr>
          <w:rFonts w:ascii="仿宋_GB2312" w:hAnsi="仿宋_GB2312" w:eastAsia="仿宋_GB2312"/>
          <w:b w:val="0"/>
          <w:i w:val="0"/>
          <w:sz w:val="32"/>
        </w:rPr>
        <w:t>：</w:t>
      </w:r>
    </w:p>
    <w:p w14:paraId="41315176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专注“渐进超负荷”</w:t>
      </w:r>
      <w:r>
        <w:rPr>
          <w:rFonts w:ascii="仿宋_GB2312" w:hAnsi="仿宋_GB2312" w:eastAsia="仿宋_GB2312"/>
          <w:b w:val="0"/>
          <w:i w:val="0"/>
          <w:sz w:val="32"/>
        </w:rPr>
        <w:t>：选择1-2天的CrossFit训练，专注于纯粹的力量环节，例如：深蹲、硬拉、卧推、推举等复合动作。请记录下您每次的重量和次数，确保每周或每两周都有微小的提升（例如，增加1-2公斤的重量，或在同样重量下多做1次）。</w:t>
      </w:r>
    </w:p>
    <w:p w14:paraId="659823C3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降低心率，专注发力</w:t>
      </w:r>
      <w:r>
        <w:rPr>
          <w:rFonts w:ascii="仿宋_GB2312" w:hAnsi="仿宋_GB2312" w:eastAsia="仿宋_GB2312"/>
          <w:b w:val="0"/>
          <w:i w:val="0"/>
          <w:sz w:val="32"/>
        </w:rPr>
        <w:t>：在这些日子里，WOD（每日训练）的部分可以选择时间稍长、但节奏可控的组合，避免力竭式的心肺冲击，确保力量训练的质量。</w:t>
      </w:r>
    </w:p>
    <w:p w14:paraId="6F719D8A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金字塔顶层（每周1次）：心肺巅峰 - CrossFit（高强度代谢日）</w:t>
      </w:r>
    </w:p>
    <w:p w14:paraId="175483B2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目的</w:t>
      </w:r>
      <w:r>
        <w:rPr>
          <w:rFonts w:ascii="仿宋_GB2312" w:hAnsi="仿宋_GB2312" w:eastAsia="仿宋_GB2312"/>
          <w:b w:val="0"/>
          <w:i w:val="0"/>
          <w:sz w:val="32"/>
        </w:rPr>
        <w:t>：这是我们引爆代谢的“尖峰时刻”。通过高强度的间歇训练，最大化“运动后过量氧耗（EPOC）”效应，让您在训练结束后的24-48小时内，身体都处于持续燃脂的状态。</w:t>
      </w:r>
    </w:p>
    <w:p w14:paraId="4295EC0E">
      <w:pPr>
        <w:spacing w:before="0" w:after="0" w:line="576" w:lineRule="exact"/>
        <w:ind w:firstLine="640"/>
        <w:jc w:val="both"/>
        <w:rPr>
          <w:rFonts w:ascii="仿宋_GB2312" w:hAnsi="仿宋_GB2312" w:eastAsia="仿宋_GB2312"/>
          <w:b w:val="0"/>
          <w:i w:val="0"/>
          <w:sz w:val="32"/>
        </w:rPr>
      </w:pPr>
      <w:r>
        <w:rPr>
          <w:rFonts w:ascii="仿宋_GB2312" w:hAnsi="仿宋_GB2312" w:eastAsia="仿宋_GB2312"/>
          <w:b/>
          <w:i w:val="0"/>
          <w:sz w:val="32"/>
        </w:rPr>
        <w:t>安排建议</w:t>
      </w:r>
      <w:r>
        <w:rPr>
          <w:rFonts w:ascii="仿宋_GB2312" w:hAnsi="仿宋_GB2312" w:eastAsia="仿宋_GB2312"/>
          <w:b w:val="0"/>
          <w:i w:val="0"/>
          <w:sz w:val="32"/>
        </w:rPr>
        <w:t>：选择您精力最充沛的一天来进行。这一天的WOD应该是短时、高强度的，例如经典的“Fran”、“Grace”或一些包含了冲刺跑、划船、波比跳等元素的训练。全力以赴，目标是挑战您的心肺极限。</w:t>
      </w:r>
    </w:p>
    <w:p w14:paraId="4FF23D66">
      <w:pPr>
        <w:rPr>
          <w:rFonts w:ascii="仿宋_GB2312" w:hAnsi="仿宋_GB2312" w:eastAsia="仿宋_GB2312"/>
          <w:b w:val="0"/>
          <w:i w:val="0"/>
          <w:sz w:val="32"/>
        </w:rPr>
      </w:pPr>
      <w:r>
        <w:rPr>
          <w:rFonts w:ascii="仿宋_GB2312" w:hAnsi="仿宋_GB2312" w:eastAsia="仿宋_GB2312"/>
          <w:b w:val="0"/>
          <w:i w:val="0"/>
          <w:sz w:val="32"/>
        </w:rPr>
        <w:br w:type="page"/>
      </w:r>
    </w:p>
    <w:p w14:paraId="7D0C16FD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示例周计划：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7"/>
        <w:gridCol w:w="1147"/>
        <w:gridCol w:w="1147"/>
        <w:gridCol w:w="1147"/>
        <w:gridCol w:w="1147"/>
        <w:gridCol w:w="1147"/>
        <w:gridCol w:w="1147"/>
        <w:gridCol w:w="1147"/>
      </w:tblGrid>
      <w:tr w14:paraId="70CFCD66">
        <w:tc>
          <w:tcPr>
            <w:tcW w:w="1147" w:type="dxa"/>
          </w:tcPr>
          <w:p w14:paraId="53C674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7E1CD2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i w:val="0"/>
                <w:sz w:val="28"/>
                <w:szCs w:val="28"/>
              </w:rPr>
              <w:t>周一</w:t>
            </w:r>
          </w:p>
        </w:tc>
        <w:tc>
          <w:tcPr>
            <w:tcW w:w="1147" w:type="dxa"/>
          </w:tcPr>
          <w:p w14:paraId="37BFD8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i w:val="0"/>
                <w:sz w:val="28"/>
                <w:szCs w:val="28"/>
              </w:rPr>
              <w:t>周二</w:t>
            </w:r>
          </w:p>
        </w:tc>
        <w:tc>
          <w:tcPr>
            <w:tcW w:w="1147" w:type="dxa"/>
          </w:tcPr>
          <w:p w14:paraId="0034DC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i w:val="0"/>
                <w:sz w:val="28"/>
                <w:szCs w:val="28"/>
              </w:rPr>
              <w:t>周三</w:t>
            </w:r>
          </w:p>
        </w:tc>
        <w:tc>
          <w:tcPr>
            <w:tcW w:w="1147" w:type="dxa"/>
          </w:tcPr>
          <w:p w14:paraId="4D8005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i w:val="0"/>
                <w:sz w:val="28"/>
                <w:szCs w:val="28"/>
              </w:rPr>
              <w:t>周四</w:t>
            </w:r>
          </w:p>
        </w:tc>
        <w:tc>
          <w:tcPr>
            <w:tcW w:w="1147" w:type="dxa"/>
          </w:tcPr>
          <w:p w14:paraId="135A31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i w:val="0"/>
                <w:sz w:val="28"/>
                <w:szCs w:val="28"/>
              </w:rPr>
              <w:t>周五</w:t>
            </w:r>
          </w:p>
        </w:tc>
        <w:tc>
          <w:tcPr>
            <w:tcW w:w="1147" w:type="dxa"/>
          </w:tcPr>
          <w:p w14:paraId="722CB3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i w:val="0"/>
                <w:sz w:val="28"/>
                <w:szCs w:val="28"/>
              </w:rPr>
              <w:t>周六</w:t>
            </w:r>
          </w:p>
        </w:tc>
        <w:tc>
          <w:tcPr>
            <w:tcW w:w="1147" w:type="dxa"/>
          </w:tcPr>
          <w:p w14:paraId="2D5FD2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i w:val="0"/>
                <w:sz w:val="28"/>
                <w:szCs w:val="28"/>
              </w:rPr>
              <w:t>周日</w:t>
            </w:r>
          </w:p>
        </w:tc>
      </w:tr>
      <w:tr w14:paraId="1C339C62">
        <w:tc>
          <w:tcPr>
            <w:tcW w:w="1147" w:type="dxa"/>
          </w:tcPr>
          <w:p w14:paraId="50910C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  <w:szCs w:val="28"/>
              </w:rPr>
              <w:t>训练安排</w:t>
            </w:r>
          </w:p>
        </w:tc>
        <w:tc>
          <w:tcPr>
            <w:tcW w:w="1147" w:type="dxa"/>
          </w:tcPr>
          <w:p w14:paraId="34D3E9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  <w:szCs w:val="28"/>
              </w:rPr>
              <w:t>CF力量日(深蹲、推举)</w:t>
            </w:r>
          </w:p>
        </w:tc>
        <w:tc>
          <w:tcPr>
            <w:tcW w:w="1147" w:type="dxa"/>
          </w:tcPr>
          <w:p w14:paraId="511E16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  <w:szCs w:val="28"/>
              </w:rPr>
              <w:t>普拉提(核心与稳定)</w:t>
            </w:r>
          </w:p>
        </w:tc>
        <w:tc>
          <w:tcPr>
            <w:tcW w:w="1147" w:type="dxa"/>
          </w:tcPr>
          <w:p w14:paraId="53D4F9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  <w:szCs w:val="28"/>
              </w:rPr>
              <w:t>休息 或 动态恢复</w:t>
            </w:r>
          </w:p>
        </w:tc>
        <w:tc>
          <w:tcPr>
            <w:tcW w:w="1147" w:type="dxa"/>
          </w:tcPr>
          <w:p w14:paraId="72947C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  <w:szCs w:val="28"/>
              </w:rPr>
              <w:t>CF高强度代谢日(短时WOD)</w:t>
            </w:r>
          </w:p>
        </w:tc>
        <w:tc>
          <w:tcPr>
            <w:tcW w:w="1147" w:type="dxa"/>
          </w:tcPr>
          <w:p w14:paraId="6DF45E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  <w:szCs w:val="28"/>
              </w:rPr>
              <w:t>瑜伽(柔韧性与放松)</w:t>
            </w:r>
          </w:p>
        </w:tc>
        <w:tc>
          <w:tcPr>
            <w:tcW w:w="1147" w:type="dxa"/>
          </w:tcPr>
          <w:p w14:paraId="767DDF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  <w:szCs w:val="28"/>
              </w:rPr>
              <w:t>户外有氧(45-60分钟快走或慢跑)</w:t>
            </w:r>
          </w:p>
        </w:tc>
        <w:tc>
          <w:tcPr>
            <w:tcW w:w="1147" w:type="dxa"/>
          </w:tcPr>
          <w:p w14:paraId="39248F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  <w:szCs w:val="28"/>
              </w:rPr>
              <w:t>完全休息</w:t>
            </w:r>
          </w:p>
        </w:tc>
      </w:tr>
      <w:tr w14:paraId="3B8F879D">
        <w:tc>
          <w:tcPr>
            <w:tcW w:w="1147" w:type="dxa"/>
          </w:tcPr>
          <w:p w14:paraId="0C54E9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  <w:szCs w:val="28"/>
              </w:rPr>
              <w:t>训练重点</w:t>
            </w:r>
          </w:p>
        </w:tc>
        <w:tc>
          <w:tcPr>
            <w:tcW w:w="1147" w:type="dxa"/>
          </w:tcPr>
          <w:p w14:paraId="4C6FAA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  <w:szCs w:val="28"/>
              </w:rPr>
              <w:t>提升最大力量</w:t>
            </w:r>
          </w:p>
        </w:tc>
        <w:tc>
          <w:tcPr>
            <w:tcW w:w="1147" w:type="dxa"/>
          </w:tcPr>
          <w:p w14:paraId="6289CA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  <w:szCs w:val="28"/>
              </w:rPr>
              <w:t>激活深层肌肉</w:t>
            </w:r>
          </w:p>
        </w:tc>
        <w:tc>
          <w:tcPr>
            <w:tcW w:w="1147" w:type="dxa"/>
          </w:tcPr>
          <w:p w14:paraId="10CC6B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  <w:szCs w:val="28"/>
              </w:rPr>
              <w:t>身体恢复</w:t>
            </w:r>
          </w:p>
        </w:tc>
        <w:tc>
          <w:tcPr>
            <w:tcW w:w="1147" w:type="dxa"/>
          </w:tcPr>
          <w:p w14:paraId="7FC187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  <w:szCs w:val="28"/>
              </w:rPr>
              <w:t>提升心率，挑战极限</w:t>
            </w:r>
          </w:p>
        </w:tc>
        <w:tc>
          <w:tcPr>
            <w:tcW w:w="1147" w:type="dxa"/>
          </w:tcPr>
          <w:p w14:paraId="29943D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  <w:szCs w:val="28"/>
              </w:rPr>
              <w:t>降低皮质醇</w:t>
            </w:r>
          </w:p>
        </w:tc>
        <w:tc>
          <w:tcPr>
            <w:tcW w:w="1147" w:type="dxa"/>
          </w:tcPr>
          <w:p w14:paraId="5E7393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  <w:szCs w:val="28"/>
              </w:rPr>
              <w:t>增加能量消耗</w:t>
            </w:r>
          </w:p>
        </w:tc>
        <w:tc>
          <w:tcPr>
            <w:tcW w:w="1147" w:type="dxa"/>
          </w:tcPr>
          <w:p w14:paraId="1996D0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  <w:szCs w:val="28"/>
              </w:rPr>
              <w:t>身心充电</w:t>
            </w:r>
          </w:p>
        </w:tc>
      </w:tr>
    </w:tbl>
    <w:p w14:paraId="722FF0E7">
      <w:pPr>
        <w:spacing w:before="0" w:after="0" w:line="576" w:lineRule="exact"/>
        <w:ind w:firstLine="640"/>
        <w:jc w:val="both"/>
      </w:pPr>
      <w:r>
        <w:rPr>
          <w:rFonts w:ascii="楷体_GB2312" w:hAnsi="楷体_GB2312" w:eastAsia="楷体_GB2312"/>
          <w:b/>
          <w:i w:val="0"/>
          <w:sz w:val="32"/>
        </w:rPr>
        <w:t>（三）第三部分：“精准代谢供能”饮食方案</w:t>
      </w:r>
    </w:p>
    <w:p w14:paraId="405ACB98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 w:val="0"/>
          <w:i w:val="0"/>
          <w:sz w:val="32"/>
        </w:rPr>
        <w:t>您的身体已经适应了之前的碳水循环。现在，我们要进行“升级版”的操作，让碳水的摄入与您的训练金字塔精准匹配。</w:t>
      </w:r>
    </w:p>
    <w:p w14:paraId="400FAC98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核心原则：</w:t>
      </w:r>
    </w:p>
    <w:p w14:paraId="6FC8B1F8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蛋白质是基石</w:t>
      </w:r>
      <w:r>
        <w:rPr>
          <w:rFonts w:ascii="仿宋_GB2312" w:hAnsi="仿宋_GB2312" w:eastAsia="仿宋_GB2312"/>
          <w:b w:val="0"/>
          <w:i w:val="0"/>
          <w:sz w:val="32"/>
        </w:rPr>
        <w:t>：确保每天摄入足够、且均匀分布的蛋白质。蛋白质不仅能修复和增长肌肉，还能提供更强的饱腹感，并在消化过程中消耗更多热量。</w:t>
      </w:r>
    </w:p>
    <w:p w14:paraId="6DCA0BD3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建议摄入量</w:t>
      </w:r>
      <w:r>
        <w:rPr>
          <w:rFonts w:ascii="仿宋_GB2312" w:hAnsi="仿宋_GB2312" w:eastAsia="仿宋_GB2312"/>
          <w:b w:val="0"/>
          <w:i w:val="0"/>
          <w:sz w:val="32"/>
        </w:rPr>
        <w:t>：每天每公斤体重摄入1.5-2.0克蛋白质。对于56公斤的您来说，大约是84-112克。</w:t>
      </w:r>
    </w:p>
    <w:p w14:paraId="5FE4574F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分配</w:t>
      </w:r>
      <w:r>
        <w:rPr>
          <w:rFonts w:ascii="仿宋_GB2312" w:hAnsi="仿宋_GB2312" w:eastAsia="仿宋_GB2312"/>
          <w:b w:val="0"/>
          <w:i w:val="0"/>
          <w:sz w:val="32"/>
        </w:rPr>
        <w:t>：将蛋白质均匀分配到三餐和加餐中，每餐摄入20-30克。例如：早餐的鸡蛋牛奶，午餐的鸡胸肉/鱼肉，训练后的蛋白粉，晚餐的瘦牛肉/豆腐。</w:t>
      </w:r>
    </w:p>
    <w:p w14:paraId="7D5882C8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碳水化合物是“策略性燃料”</w:t>
      </w:r>
      <w:r>
        <w:rPr>
          <w:rFonts w:ascii="仿宋_GB2312" w:hAnsi="仿宋_GB2312" w:eastAsia="仿宋_GB2312"/>
          <w:b w:val="0"/>
          <w:i w:val="0"/>
          <w:sz w:val="32"/>
        </w:rPr>
        <w:t>：</w:t>
      </w:r>
    </w:p>
    <w:p w14:paraId="23EFFE57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高碳日（CF高强度代谢日）</w:t>
      </w:r>
      <w:r>
        <w:rPr>
          <w:rFonts w:ascii="仿宋_GB2312" w:hAnsi="仿宋_GB2312" w:eastAsia="仿宋_GB2312"/>
          <w:b w:val="0"/>
          <w:i w:val="0"/>
          <w:sz w:val="32"/>
        </w:rPr>
        <w:t>：在这一天，您需要充足的碳水化合物来支持您的极限输出，并及时补充糖原。将大部分碳水（约占全天60-70%）安排在训练前2小时和训练后1小时内。选择优质复合碳水，如糙米、燕麦、藜麦、红薯等。</w:t>
      </w:r>
    </w:p>
    <w:p w14:paraId="6B7FAB4C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中碳日（CF力量日 &amp; 普拉提日）</w:t>
      </w:r>
      <w:r>
        <w:rPr>
          <w:rFonts w:ascii="仿宋_GB2312" w:hAnsi="仿宋_GB2312" w:eastAsia="仿宋_GB2312"/>
          <w:b w:val="0"/>
          <w:i w:val="0"/>
          <w:sz w:val="32"/>
        </w:rPr>
        <w:t>：训练前后依然需要碳水来支持力量输出和恢复，但总量可以适度降低。</w:t>
      </w:r>
    </w:p>
    <w:p w14:paraId="44F9502D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低碳日（瑜伽日/休息日）</w:t>
      </w:r>
      <w:r>
        <w:rPr>
          <w:rFonts w:ascii="仿宋_GB2312" w:hAnsi="仿宋_GB2312" w:eastAsia="仿宋_GB2312"/>
          <w:b w:val="0"/>
          <w:i w:val="0"/>
          <w:sz w:val="32"/>
        </w:rPr>
        <w:t>：在身体能量消耗较低的日子，减少碳水摄入，让身体更多地动用脂肪作为能源。这一天的主角是大量的蔬菜、优质蛋白质和健康的脂肪（如牛油果、坚果、橄榄油）。</w:t>
      </w:r>
    </w:p>
    <w:p w14:paraId="7AC92759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脂肪是“功能性营养”</w:t>
      </w:r>
      <w:r>
        <w:rPr>
          <w:rFonts w:ascii="仿宋_GB2312" w:hAnsi="仿宋_GB2312" w:eastAsia="仿宋_GB2312"/>
          <w:b w:val="0"/>
          <w:i w:val="0"/>
          <w:sz w:val="32"/>
        </w:rPr>
        <w:t>：不要惧怕脂肪！健康的脂肪对于荷尔蒙的稳定至关重要，尤其是对于女性。确保每天摄入足量的优质脂肪。</w:t>
      </w:r>
    </w:p>
    <w:p w14:paraId="5DF94303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引入“</w:t>
      </w:r>
      <w:r>
        <w:rPr>
          <w:rFonts w:hint="eastAsia" w:ascii="仿宋_GB2312" w:hAnsi="仿宋_GB2312" w:eastAsia="仿宋_GB2312"/>
          <w:b/>
          <w:i w:val="0"/>
          <w:sz w:val="32"/>
        </w:rPr>
        <w:t>减脂休息期</w:t>
      </w:r>
      <w:r>
        <w:rPr>
          <w:rFonts w:ascii="仿宋_GB2312" w:hAnsi="仿宋_GB2312" w:eastAsia="仿宋_GB2312"/>
          <w:b/>
          <w:i w:val="0"/>
          <w:sz w:val="32"/>
        </w:rPr>
        <w:t>” (Diet Break)</w:t>
      </w:r>
      <w:r>
        <w:rPr>
          <w:rFonts w:ascii="仿宋_GB2312" w:hAnsi="仿宋_GB2312" w:eastAsia="仿宋_GB2312"/>
          <w:b w:val="0"/>
          <w:i w:val="0"/>
          <w:sz w:val="32"/>
        </w:rPr>
        <w:t>:</w:t>
      </w:r>
    </w:p>
    <w:p w14:paraId="31B92C90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为什么？</w:t>
      </w:r>
      <w:r>
        <w:rPr>
          <w:rFonts w:ascii="仿宋_GB2312" w:hAnsi="仿宋_GB2312" w:eastAsia="仿宋_GB2312"/>
          <w:b w:val="0"/>
          <w:i w:val="0"/>
          <w:sz w:val="32"/>
        </w:rPr>
        <w:t xml:space="preserve"> 长期的热量缺口会让身体的“瘦素”（一种抑制食欲、促进代谢的荷爾蒙）水平下降。</w:t>
      </w:r>
    </w:p>
    <w:p w14:paraId="6FD7B3DA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怎么做？</w:t>
      </w:r>
      <w:r>
        <w:rPr>
          <w:rFonts w:ascii="仿宋_GB2312" w:hAnsi="仿宋_GB2312" w:eastAsia="仿宋_GB2312"/>
          <w:b w:val="0"/>
          <w:i w:val="0"/>
          <w:sz w:val="32"/>
        </w:rPr>
        <w:t xml:space="preserve"> 每进行4-6周的减脂饮食后，安排1周的时间，将总热量提高到您的维持水平（不做热量亏空）。这并不是“放纵周”，而是“补给周”，继续吃干净的食物，但增加碳水和总热量的摄入。这会像“重启”您的新陈代谢一样，让身体重新变得敏感，为下一阶段的减脂做好准备。</w:t>
      </w:r>
    </w:p>
    <w:p w14:paraId="75D34DE5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示例餐单（中碳日 - CF力量日）：</w:t>
      </w:r>
    </w:p>
    <w:p w14:paraId="16FEE456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早餐（7:00）</w:t>
      </w:r>
      <w:r>
        <w:rPr>
          <w:rFonts w:ascii="仿宋_GB2312" w:hAnsi="仿宋_GB2312" w:eastAsia="仿宋_GB2312"/>
          <w:b w:val="0"/>
          <w:i w:val="0"/>
          <w:sz w:val="32"/>
        </w:rPr>
        <w:t>: 2个全蛋 + 100克蛋白，一份50克燕麦片（生重），一小把蓝莓。</w:t>
      </w:r>
    </w:p>
    <w:p w14:paraId="3AB563AE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上午加餐（10:00）</w:t>
      </w:r>
      <w:r>
        <w:rPr>
          <w:rFonts w:ascii="仿宋_GB2312" w:hAnsi="仿宋_GB2312" w:eastAsia="仿宋_GB2312"/>
          <w:b w:val="0"/>
          <w:i w:val="0"/>
          <w:sz w:val="32"/>
        </w:rPr>
        <w:t>: 一杯希腊酸奶，少量杏仁。</w:t>
      </w:r>
    </w:p>
    <w:p w14:paraId="023F03D7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午餐（12:30）</w:t>
      </w:r>
      <w:r>
        <w:rPr>
          <w:rFonts w:ascii="仿宋_GB2312" w:hAnsi="仿宋_GB2312" w:eastAsia="仿宋_GB2312"/>
          <w:b w:val="0"/>
          <w:i w:val="0"/>
          <w:sz w:val="32"/>
        </w:rPr>
        <w:t>: 120克鸡胸肉，100克糙米饭（熟重），一大份西兰花和彩椒。</w:t>
      </w:r>
    </w:p>
    <w:p w14:paraId="753014F6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训练前（16:00，假设17:00训练）</w:t>
      </w:r>
      <w:r>
        <w:rPr>
          <w:rFonts w:ascii="仿宋_GB2312" w:hAnsi="仿宋_GB2312" w:eastAsia="仿宋_GB2312"/>
          <w:b w:val="0"/>
          <w:i w:val="0"/>
          <w:sz w:val="32"/>
        </w:rPr>
        <w:t>: 一根香蕉 或 一片全麦面包。</w:t>
      </w:r>
    </w:p>
    <w:p w14:paraId="1C6DD32F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训练后（18:30）</w:t>
      </w:r>
      <w:r>
        <w:rPr>
          <w:rFonts w:ascii="仿宋_GB2312" w:hAnsi="仿宋_GB2312" w:eastAsia="仿宋_GB2312"/>
          <w:b w:val="0"/>
          <w:i w:val="0"/>
          <w:sz w:val="32"/>
        </w:rPr>
        <w:t>: 一勺乳清蛋白粉 + 50克快干碳水（如香蕉泥或运动饮料），迅速补充。</w:t>
      </w:r>
    </w:p>
    <w:p w14:paraId="16C9350B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晚餐（19:30）</w:t>
      </w:r>
      <w:r>
        <w:rPr>
          <w:rFonts w:ascii="仿宋_GB2312" w:hAnsi="仿宋_GB2312" w:eastAsia="仿宋_GB2312"/>
          <w:b w:val="0"/>
          <w:i w:val="0"/>
          <w:sz w:val="32"/>
        </w:rPr>
        <w:t>: 150克三文鱼（富含健康脂肪），大量的绿叶蔬菜沙拉（用橄榄油和醋汁调味）。</w:t>
      </w:r>
    </w:p>
    <w:p w14:paraId="4E2CF25D">
      <w:pPr>
        <w:spacing w:before="0" w:after="0" w:line="576" w:lineRule="exact"/>
        <w:ind w:firstLine="640"/>
        <w:jc w:val="both"/>
      </w:pPr>
      <w:r>
        <w:rPr>
          <w:rFonts w:ascii="楷体_GB2312" w:hAnsi="楷体_GB2312" w:eastAsia="楷体_GB2312"/>
          <w:b/>
          <w:i w:val="0"/>
          <w:sz w:val="32"/>
        </w:rPr>
        <w:t>（四）第四部分：成功的基石 - 恢复与心态</w:t>
      </w:r>
    </w:p>
    <w:p w14:paraId="17B6E00D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 w:val="0"/>
          <w:i w:val="0"/>
          <w:sz w:val="32"/>
        </w:rPr>
        <w:t>这份价值10万美金的计划，其最核心的部分，恰恰是最容易被忽视的——那就是“恢复”。</w:t>
      </w:r>
    </w:p>
    <w:p w14:paraId="4989F4B8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 w:val="0"/>
          <w:i w:val="0"/>
          <w:sz w:val="32"/>
        </w:rPr>
        <w:t>1.</w:t>
      </w:r>
      <w:r>
        <w:rPr>
          <w:rFonts w:ascii="仿宋_GB2312" w:hAnsi="仿宋_GB2312" w:eastAsia="仿宋_GB2312"/>
          <w:b/>
          <w:i w:val="0"/>
          <w:sz w:val="32"/>
        </w:rPr>
        <w:t>睡眠是第一要务</w:t>
      </w:r>
      <w:r>
        <w:rPr>
          <w:rFonts w:ascii="仿宋_GB2312" w:hAnsi="仿宋_GB2312" w:eastAsia="仿宋_GB2312"/>
          <w:b w:val="0"/>
          <w:i w:val="0"/>
          <w:sz w:val="32"/>
        </w:rPr>
        <w:t>：我理解带孩子很辛苦，但请您将睡眠的优先级提到最高。每晚争取7-8小时的高质量睡眠。缺乏睡眠，您身体的皮质醇会升高，生长激素会减少，减脂效率会大打折扣。</w:t>
      </w:r>
    </w:p>
    <w:p w14:paraId="30CD1CFC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 w:val="0"/>
          <w:i w:val="0"/>
          <w:sz w:val="32"/>
        </w:rPr>
        <w:t>2.</w:t>
      </w:r>
      <w:r>
        <w:rPr>
          <w:rFonts w:ascii="仿宋_GB2312" w:hAnsi="仿宋_GB2312" w:eastAsia="仿宋_GB2312"/>
          <w:b/>
          <w:i w:val="0"/>
          <w:sz w:val="32"/>
        </w:rPr>
        <w:t>“非运动性活动产热”（NEAT）</w:t>
      </w:r>
      <w:r>
        <w:rPr>
          <w:rFonts w:ascii="仿宋_GB2312" w:hAnsi="仿宋_GB2312" w:eastAsia="仿宋_GB2312"/>
          <w:b w:val="0"/>
          <w:i w:val="0"/>
          <w:sz w:val="32"/>
        </w:rPr>
        <w:t>：在不训练的日子里，尽量保持活动。比如推着婴儿车快走、做家务、多走楼梯。这些看似微不足道的活动，累积起来的能量消耗非常可观。</w:t>
      </w:r>
    </w:p>
    <w:p w14:paraId="44682512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 w:val="0"/>
          <w:i w:val="0"/>
          <w:sz w:val="32"/>
        </w:rPr>
        <w:t>3.</w:t>
      </w:r>
      <w:r>
        <w:rPr>
          <w:rFonts w:ascii="仿宋_GB2312" w:hAnsi="仿宋_GB2312" w:eastAsia="仿宋_GB2312"/>
          <w:b/>
          <w:i w:val="0"/>
          <w:sz w:val="32"/>
        </w:rPr>
        <w:t>拥抱不完美，关注长期趋势</w:t>
      </w:r>
      <w:r>
        <w:rPr>
          <w:rFonts w:ascii="仿宋_GB2312" w:hAnsi="仿宋_GB2312" w:eastAsia="仿宋_GB2312"/>
          <w:b w:val="0"/>
          <w:i w:val="0"/>
          <w:sz w:val="32"/>
        </w:rPr>
        <w:t>：体重会有正常的生理性波动，尤其对于女性。不要因为一两天的体重起伏而感到沮丧。更应该关注您的体围变化、衣服的贴合度、训练表现的提升和镜子里的自己。您正在进行的是一场“身体重塑”的马拉松，而不是“减重”的百米冲刺。</w:t>
      </w:r>
    </w:p>
    <w:p w14:paraId="4D5D4F32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/>
          <w:i w:val="0"/>
          <w:sz w:val="32"/>
        </w:rPr>
        <w:t>总结一下</w:t>
      </w:r>
      <w:r>
        <w:rPr>
          <w:rFonts w:ascii="仿宋_GB2312" w:hAnsi="仿宋_GB2312" w:eastAsia="仿宋_GB2312"/>
          <w:b w:val="0"/>
          <w:i w:val="0"/>
          <w:sz w:val="32"/>
        </w:rPr>
        <w:t>：您已经成功地完成了第一阶段的蜕变。现在，我们通过这套“</w:t>
      </w:r>
      <w:r>
        <w:rPr>
          <w:rFonts w:ascii="仿宋_GB2312" w:hAnsi="仿宋_GB2312" w:eastAsia="仿宋_GB2312"/>
          <w:b/>
          <w:i w:val="0"/>
          <w:sz w:val="32"/>
        </w:rPr>
        <w:t>身体潜能唤醒与代谢重塑系统</w:t>
      </w:r>
      <w:r>
        <w:rPr>
          <w:rFonts w:ascii="仿宋_GB2312" w:hAnsi="仿宋_GB2312" w:eastAsia="仿宋_GB2312"/>
          <w:b w:val="0"/>
          <w:i w:val="0"/>
          <w:sz w:val="32"/>
        </w:rPr>
        <w:t>”，将您的训练从“单线程”升级为“多线程协同作战”，将您的饮食从“模糊的循环”升级为“精准的代谢导航”。</w:t>
      </w:r>
    </w:p>
    <w:p w14:paraId="5227D613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 w:val="0"/>
          <w:i w:val="0"/>
          <w:sz w:val="32"/>
        </w:rPr>
        <w:t>请记住，您投资的不仅是金钱，更是您的时间和决心。而这份计划，是对您付出的最高回报。它将引导您安全、高效、可持续地突破平台，遇见一个更强大、更自信、更有活力的自己。</w:t>
      </w:r>
    </w:p>
    <w:p w14:paraId="1D02E196">
      <w:pPr>
        <w:spacing w:before="0" w:after="0" w:line="576" w:lineRule="exact"/>
        <w:ind w:firstLine="640"/>
        <w:jc w:val="both"/>
      </w:pPr>
      <w:r>
        <w:rPr>
          <w:rFonts w:ascii="仿宋_GB2312" w:hAnsi="仿宋_GB2312" w:eastAsia="仿宋_GB2312"/>
          <w:b w:val="0"/>
          <w:i w:val="0"/>
          <w:sz w:val="32"/>
        </w:rPr>
        <w:t>我们现在就开始吧！</w:t>
      </w:r>
    </w:p>
    <w:sectPr>
      <w:pgSz w:w="12240" w:h="15840"/>
      <w:pgMar w:top="2098" w:right="1474" w:bottom="1984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6BF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LS</cp:lastModifiedBy>
  <dcterms:modified xsi:type="dcterms:W3CDTF">2025-11-06T10:15:32Z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38E2D37B4A129053C4040C69019745E6_42</vt:lpwstr>
  </property>
</Properties>
</file>