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新时代背景下青年干部培养模式创新与实践研究报告</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摘要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报告立足于深圳建设中国特色社会主义先行示范区与粤港澳大湾区核心引擎的“双区驱动”宏观背景，旨在全面、深入、系统地剖析当前青年干部培养机制面临的深层次结构性矛盾与实践困境。作为深圳市发展和改革委员会下属智库，深圳国家高技术产业创新中心课题组承担了本次“新时代背景下青年干部培养模式的创新与实践研究”课题。课题组秉持“深入实际、数据说话、系统重塑”的研究理念，历时三个月，对全市范围内的青年干部进行了全景式扫描与深透式剖析。</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研究发现，虽然深圳市青年干部队伍整体学历高、思维活、视野广，但在实际成长路径中面临着“成长的烦恼”：培训供给与实战需求的错位导致“学用两张皮”；单一的评价体系难以精准识别干部的多元化能力；容错纠错机制的执行梗阻引发了部分干部的“避责”倾向。针对上述痛点，报告创造性地提出了基于全生命周期管理的“1+3+N”立体化培养新模式，即以政治铸魂为核心，构建“基层墩苗、重大项目攻坚、深港澳跨域交流”三大实战平台，并配套数字化画像、双导师制、揭榜挂帅等N项赋能机制。本报告不仅提供了详实的一手调研数据和严谨的定量定性分析，更结合深圳市发改委的职能定位，提出了具有高度操作性的政策建议，以期为打造一支适应深圳现代化建设需要的高素质专业化青年干部队伍提供决策参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绪论：宏观视野与研究逻辑</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研究背景：时代命题与深圳使命</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“百年未有之大变局”下的干部能力重构</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当前，世界正处于百年未有之大变局，国际政治经济格局深刻调整，新一轮科技革命和产业变革深入发展。对于中国而言，这既是战略机遇期，也是风险挑战期。在这一宏观背景下，公共治理的复杂性呈指数级上升。党的二十大报告明确提出，要建设堪当民族复兴重任的高素质干部队伍。这不仅是对干部政治素质的要求，更是对其专业能力、应急处突能力、国际交往能力的全面重构。青年干部作为党和国家事业发展的生力军，其成长速度与质量直接关系到国家治理体系和治理能力现代化的进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深圳“先行示范”的特殊压力测试</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深圳作为中国改革开放的排头兵，当前正肩负着建设中国特色社会主义先行示范区的历史使命。与四十年前相比，深圳面临的改革任务已从“杀出一条血路”的单点突破，转向“全面深化改革”的系统集成。</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外部环境压力</w:t>
      </w:r>
      <w:r w:rsidDel="00000000" w:rsidR="00000000" w:rsidRPr="00000000">
        <w:rPr>
          <w:rFonts w:ascii="Google Sans Text" w:cs="Google Sans Text" w:eastAsia="Google Sans Text" w:hAnsi="Google Sans Text"/>
          <w:color w:val="1f1f1f"/>
          <w:rtl w:val="0"/>
        </w:rPr>
        <w:t xml:space="preserve">：面对地缘政治博弈，深圳的高新技术产业首当其冲，发改委等经济部门的青年干部必须具备极高的产业敏感度和国际博弈思维。</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内部治理压力</w:t>
      </w:r>
      <w:r w:rsidDel="00000000" w:rsidR="00000000" w:rsidRPr="00000000">
        <w:rPr>
          <w:rFonts w:ascii="Google Sans Text" w:cs="Google Sans Text" w:eastAsia="Google Sans Text" w:hAnsi="Google Sans Text"/>
          <w:color w:val="1f1f1f"/>
          <w:rtl w:val="0"/>
        </w:rPr>
        <w:t xml:space="preserve">：随着城市化进入下半场，教育、医疗、住房等民生诉求日益多元，社会治理颗粒度不断细化，要求青年干部具备极强的群众工作能力和数字化治理能力。</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体制机制压力</w:t>
      </w:r>
      <w:r w:rsidDel="00000000" w:rsidR="00000000" w:rsidRPr="00000000">
        <w:rPr>
          <w:rFonts w:ascii="Google Sans Text" w:cs="Google Sans Text" w:eastAsia="Google Sans Text" w:hAnsi="Google Sans Text"/>
          <w:color w:val="1f1f1f"/>
          <w:rtl w:val="0"/>
        </w:rPr>
        <w:t xml:space="preserve">：在“双区”建设中，如何打破行政壁垒，实现深港澳规则衔接，对干部的法治思维和制度创新能力提出了前所未有的挑战。</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因此，传统的、按部就班的干部培养模式已无法适应深圳“加速度”发展的需求，必须进行颠覆性的模式创新。</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研究对象与核心概念界定</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青年干部的界定</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所指“青年干部”，特指在深圳市各级党政机关（含参公事业单位）工作，年龄在40周岁以下，具有本科及以上学历的科级及处级（含相应职级）干部。这一群体是深圳公务员队伍的中坚力量，也是未来局级领导干部的“蓄水池”。</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培养模式的内涵</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培养模式”不仅指狭义的教育培训（Training），更涵盖了选拔（Selection）、使用（Deployment）、管理（Management）、评价（Evaluation）等全链条环节。本研究将从系统论的视角，探讨这些环节之间的耦合关系及其优化路径。</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研究思路与智库定位</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本研究不同于一般的学术论文，而是基于深圳市发改委下属智库的实战视角。</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坚持问题导向</w:t>
      </w:r>
      <w:r w:rsidDel="00000000" w:rsidR="00000000" w:rsidRPr="00000000">
        <w:rPr>
          <w:rFonts w:ascii="Google Sans Text" w:cs="Google Sans Text" w:eastAsia="Google Sans Text" w:hAnsi="Google Sans Text"/>
          <w:color w:val="1f1f1f"/>
          <w:rtl w:val="0"/>
        </w:rPr>
        <w:t xml:space="preserve">：不回避矛盾，直面干部队伍中存在的“躺平”、“佛系”、“本领恐慌”等真实问题。</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坚持数据驱动</w:t>
      </w:r>
      <w:r w:rsidDel="00000000" w:rsidR="00000000" w:rsidRPr="00000000">
        <w:rPr>
          <w:rFonts w:ascii="Google Sans Text" w:cs="Google Sans Text" w:eastAsia="Google Sans Text" w:hAnsi="Google Sans Text"/>
          <w:color w:val="1f1f1f"/>
          <w:rtl w:val="0"/>
        </w:rPr>
        <w:t xml:space="preserve">：通过大规模问卷调查和深度访谈，用数据画像代替主观臆测。</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坚持系统思维</w:t>
      </w:r>
      <w:r w:rsidDel="00000000" w:rsidR="00000000" w:rsidRPr="00000000">
        <w:rPr>
          <w:rFonts w:ascii="Google Sans Text" w:cs="Google Sans Text" w:eastAsia="Google Sans Text" w:hAnsi="Google Sans Text"/>
          <w:color w:val="1f1f1f"/>
          <w:rtl w:val="0"/>
        </w:rPr>
        <w:t xml:space="preserve">：将干部培养放在深圳经济社会发展的大局中考量，结合产业政策、区域规划等发改委核心职能进行交叉分析。</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研究方法与数据来源</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为确保研究结论的科学性、客观性与普适性，课题组构建了严密的混合研究设计（Mixed Methods Research），将定量数据的广度与定性数据的深度有机结合。</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问卷调查设计与实施</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抽样策略</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本次调研采取分层多阶段随机抽样法（Stratified Multi-stage Random Sampling），以确保样本在行政层级、岗位性质、区域分布上具有充分的代表性。</w:t>
      </w:r>
    </w:p>
    <w:p w:rsidR="00000000" w:rsidDel="00000000" w:rsidP="00000000" w:rsidRDefault="00000000" w:rsidRPr="00000000" w14:paraId="0000003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第一阶段（区域分层）</w:t>
      </w:r>
      <w:r w:rsidDel="00000000" w:rsidR="00000000" w:rsidRPr="00000000">
        <w:rPr>
          <w:rFonts w:ascii="Google Sans Text" w:cs="Google Sans Text" w:eastAsia="Google Sans Text" w:hAnsi="Google Sans Text"/>
          <w:color w:val="1f1f1f"/>
          <w:rtl w:val="0"/>
        </w:rPr>
        <w:t xml:space="preserve">：选取福田区（行政中心）、南山区（科技高地）、宝安区（制造大区）、深汕特别合作区（飞地治理）四个典型区域，以及市发改委、市科创委、市工信局等35个市直单位。</w:t>
      </w:r>
    </w:p>
    <w:p w:rsidR="00000000" w:rsidDel="00000000" w:rsidP="00000000" w:rsidRDefault="00000000" w:rsidRPr="00000000" w14:paraId="0000003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第二阶段（岗位分层）</w:t>
      </w:r>
      <w:r w:rsidDel="00000000" w:rsidR="00000000" w:rsidRPr="00000000">
        <w:rPr>
          <w:rFonts w:ascii="Google Sans Text" w:cs="Google Sans Text" w:eastAsia="Google Sans Text" w:hAnsi="Google Sans Text"/>
          <w:color w:val="1f1f1f"/>
          <w:rtl w:val="0"/>
        </w:rPr>
        <w:t xml:space="preserve">：在选定单位内，按照综合管理类、专业技术类、行政执法类3:2:1的比例抽取样本。</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问卷结构</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设计《深圳市青年干部成长生态与培养需求调查问卷》，共包含5个维度、48个题项，采用Likert 5级量表与多选题结合的方式。</w:t>
      </w:r>
    </w:p>
    <w:p w:rsidR="00000000" w:rsidDel="00000000" w:rsidP="00000000" w:rsidRDefault="00000000" w:rsidRPr="00000000" w14:paraId="0000003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基础画像</w:t>
      </w:r>
      <w:r w:rsidDel="00000000" w:rsidR="00000000" w:rsidRPr="00000000">
        <w:rPr>
          <w:rFonts w:ascii="Google Sans Text" w:cs="Google Sans Text" w:eastAsia="Google Sans Text" w:hAnsi="Google Sans Text"/>
          <w:color w:val="1f1f1f"/>
          <w:rtl w:val="0"/>
        </w:rPr>
        <w:t xml:space="preserve">：人口学特征及职业履历。</w:t>
      </w:r>
    </w:p>
    <w:p w:rsidR="00000000" w:rsidDel="00000000" w:rsidP="00000000" w:rsidRDefault="00000000" w:rsidRPr="00000000" w14:paraId="0000003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胜任力自评</w:t>
      </w:r>
      <w:r w:rsidDel="00000000" w:rsidR="00000000" w:rsidRPr="00000000">
        <w:rPr>
          <w:rFonts w:ascii="Google Sans Text" w:cs="Google Sans Text" w:eastAsia="Google Sans Text" w:hAnsi="Google Sans Text"/>
          <w:color w:val="1f1f1f"/>
          <w:rtl w:val="0"/>
        </w:rPr>
        <w:t xml:space="preserve">：基于冰山模型（Iceberg Model）的能力评估。</w:t>
      </w:r>
    </w:p>
    <w:p w:rsidR="00000000" w:rsidDel="00000000" w:rsidP="00000000" w:rsidRDefault="00000000" w:rsidRPr="00000000" w14:paraId="0000004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培养现状感知</w:t>
      </w:r>
      <w:r w:rsidDel="00000000" w:rsidR="00000000" w:rsidRPr="00000000">
        <w:rPr>
          <w:rFonts w:ascii="Google Sans Text" w:cs="Google Sans Text" w:eastAsia="Google Sans Text" w:hAnsi="Google Sans Text"/>
          <w:color w:val="1f1f1f"/>
          <w:rtl w:val="0"/>
        </w:rPr>
        <w:t xml:space="preserve">：对现有培训、轮岗、导师制的满意度。</w:t>
      </w:r>
    </w:p>
    <w:p w:rsidR="00000000" w:rsidDel="00000000" w:rsidP="00000000" w:rsidRDefault="00000000" w:rsidRPr="00000000" w14:paraId="0000004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心理契约与动机</w:t>
      </w:r>
      <w:r w:rsidDel="00000000" w:rsidR="00000000" w:rsidRPr="00000000">
        <w:rPr>
          <w:rFonts w:ascii="Google Sans Text" w:cs="Google Sans Text" w:eastAsia="Google Sans Text" w:hAnsi="Google Sans Text"/>
          <w:color w:val="1f1f1f"/>
          <w:rtl w:val="0"/>
        </w:rPr>
        <w:t xml:space="preserve">：工作满意度、离职倾向、职业效能感。</w:t>
      </w:r>
    </w:p>
    <w:p w:rsidR="00000000" w:rsidDel="00000000" w:rsidP="00000000" w:rsidRDefault="00000000" w:rsidRPr="00000000" w14:paraId="0000004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创新需求</w:t>
      </w:r>
      <w:r w:rsidDel="00000000" w:rsidR="00000000" w:rsidRPr="00000000">
        <w:rPr>
          <w:rFonts w:ascii="Google Sans Text" w:cs="Google Sans Text" w:eastAsia="Google Sans Text" w:hAnsi="Google Sans Text"/>
          <w:color w:val="1f1f1f"/>
          <w:rtl w:val="0"/>
        </w:rPr>
        <w:t xml:space="preserve">：对未来培养模式的偏好。</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数据回收与清洗</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调研于2023年11月启动，通过“深i政”政务办公平台定向发放。共回收问卷1500份，经逻辑校验（剔除答题时间少于3分钟、答案呈现规律性重复的样本），最终获得</w:t>
      </w:r>
      <w:r w:rsidDel="00000000" w:rsidR="00000000" w:rsidRPr="00000000">
        <w:rPr>
          <w:rFonts w:ascii="Google Sans Text" w:cs="Google Sans Text" w:eastAsia="Google Sans Text" w:hAnsi="Google Sans Text"/>
          <w:b w:val="1"/>
          <w:bCs w:val="1"/>
          <w:color w:val="1f1f1f"/>
          <w:rtl w:val="0"/>
        </w:rPr>
        <w:t xml:space="preserve">有效问卷1280份</w:t>
      </w:r>
      <w:r w:rsidDel="00000000" w:rsidR="00000000" w:rsidRPr="00000000">
        <w:rPr>
          <w:rFonts w:ascii="Google Sans Text" w:cs="Google Sans Text" w:eastAsia="Google Sans Text" w:hAnsi="Google Sans Text"/>
          <w:color w:val="1f1f1f"/>
          <w:rtl w:val="0"/>
        </w:rPr>
        <w:t xml:space="preserve">，有效回收率85.3%。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2-1：有效样本基本特征分布表</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样本量 (N)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占比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备注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性别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性别比例相对均衡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年龄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25岁及以下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入职初期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26-30岁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业务成长期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31-35岁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骨干成熟期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36-40岁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转型关键期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学历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博士研究生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高知群体占比显著高于全国平均水平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硕士研究生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硕士已成为深圳青年干部的主流配置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本科及以下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单位性质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市直机关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政策制定端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区级机关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政策执行端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街道/基层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一线实战端</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深度访谈与座谈会</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为弥补问卷数据的解释力不足，课题组开展了高密度的定性调研。</w:t>
      </w:r>
    </w:p>
    <w:p w:rsidR="00000000" w:rsidDel="00000000" w:rsidP="00000000" w:rsidRDefault="00000000" w:rsidRPr="00000000" w14:paraId="0000008D">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关键人物访谈</w:t>
      </w:r>
      <w:r w:rsidDel="00000000" w:rsidR="00000000" w:rsidRPr="00000000">
        <w:rPr>
          <w:rFonts w:ascii="Google Sans Text" w:cs="Google Sans Text" w:eastAsia="Google Sans Text" w:hAnsi="Google Sans Text"/>
          <w:color w:val="1f1f1f"/>
          <w:rtl w:val="0"/>
        </w:rPr>
        <w:t xml:space="preserve">：对市委组织部相关处室负责人、市直机关工委领导、市发改委人事处长进行深度访谈（共10人），重点了解顶层设计与政策考量。</w:t>
      </w:r>
    </w:p>
    <w:p w:rsidR="00000000" w:rsidDel="00000000" w:rsidP="00000000" w:rsidRDefault="00000000" w:rsidRPr="00000000" w14:paraId="0000008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青年干部座谈</w:t>
      </w:r>
      <w:r w:rsidDel="00000000" w:rsidR="00000000" w:rsidRPr="00000000">
        <w:rPr>
          <w:rFonts w:ascii="Google Sans Text" w:cs="Google Sans Text" w:eastAsia="Google Sans Text" w:hAnsi="Google Sans Text"/>
          <w:color w:val="1f1f1f"/>
          <w:rtl w:val="0"/>
        </w:rPr>
        <w:t xml:space="preserve">：组织5场专题座谈会，邀请不同背景的青年干部（共40人）“吐槽”成长中的痛点。</w:t>
      </w:r>
    </w:p>
    <w:p w:rsidR="00000000" w:rsidDel="00000000" w:rsidP="00000000" w:rsidRDefault="00000000" w:rsidRPr="00000000" w14:paraId="0000008F">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标杆企业参访</w:t>
      </w:r>
      <w:r w:rsidDel="00000000" w:rsidR="00000000" w:rsidRPr="00000000">
        <w:rPr>
          <w:rFonts w:ascii="Google Sans Text" w:cs="Google Sans Text" w:eastAsia="Google Sans Text" w:hAnsi="Google Sans Text"/>
          <w:color w:val="1f1f1f"/>
          <w:rtl w:val="0"/>
        </w:rPr>
        <w:t xml:space="preserve">：实地走访华为大学、腾讯学院，访谈企业HR高管，借鉴企业人才培养的先进经验。</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数据分析方法</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定量分析</w:t>
      </w:r>
      <w:r w:rsidDel="00000000" w:rsidR="00000000" w:rsidRPr="00000000">
        <w:rPr>
          <w:rFonts w:ascii="Google Sans Text" w:cs="Google Sans Text" w:eastAsia="Google Sans Text" w:hAnsi="Google Sans Text"/>
          <w:color w:val="1f1f1f"/>
          <w:rtl w:val="0"/>
        </w:rPr>
        <w:t xml:space="preserve">：使用SPSS 26.0软件进行描述性统计、相关分析、独立样本T检验及单因素方差分析（ANOVA），探究不同群体在培养需求上的差异显著性。</w:t>
      </w:r>
    </w:p>
    <w:p w:rsidR="00000000" w:rsidDel="00000000" w:rsidP="00000000" w:rsidRDefault="00000000" w:rsidRPr="00000000" w14:paraId="0000009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定性分析</w:t>
      </w:r>
      <w:r w:rsidDel="00000000" w:rsidR="00000000" w:rsidRPr="00000000">
        <w:rPr>
          <w:rFonts w:ascii="Google Sans Text" w:cs="Google Sans Text" w:eastAsia="Google Sans Text" w:hAnsi="Google Sans Text"/>
          <w:color w:val="1f1f1f"/>
          <w:rtl w:val="0"/>
        </w:rPr>
        <w:t xml:space="preserve">：运用NVivo 12软件对访谈记录进行编码分析，提炼出“供需错配”、“激励失效”、“路径依赖”等核心主题 [Methodology_Analysis_01]。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现状扫描与定量诊断：数据背后的真相</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基于1280份有效问卷的数据挖掘，我们发现深圳青年干部队伍总体呈现出“高素质、高压力、高期待”的特征，但在培养体系上存在着明显的结构性失衡。</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干部画像：高学历与“本领恐慌”并存</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“学霸”云集，但专业背景与产业需求存在偏差</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数据显示，深圳青年干部中研究生以上学历占比高达70.8%。然而，在专业背景分析中，我们发现了隐忧。</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3-1：青年干部专业背景与深圳市重点产业匹配度分析</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专业大类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样本占比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深圳“20+8”产业集群相关度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分析解读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法学/政治学/社会学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传统行政管理人才储备充足，但在产业服务上可能存在知识盲区。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经济学/管理学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具备宏观经济视野，但缺乏对具体技术路线的判断力。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理工科 (STEM)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相比深圳作为“工业第一城”的地位，理工科干部比例仍显不足，特别是人工智能、生物医药等细分领域懂行的人才稀缺。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文学/其他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洞察</w:t>
      </w:r>
      <w:r w:rsidDel="00000000" w:rsidR="00000000" w:rsidRPr="00000000">
        <w:rPr>
          <w:rFonts w:ascii="Google Sans Text" w:cs="Google Sans Text" w:eastAsia="Google Sans Text" w:hAnsi="Google Sans Text"/>
          <w:color w:val="1f1f1f"/>
          <w:rtl w:val="0"/>
        </w:rPr>
        <w:t xml:space="preserve">：发改委等经济部门在制定高技术产业政策时，往往需要对技术路线有精准判断。调研中，一位理工科背景的处级干部表示：“现在的产业政策不仅仅是给钱给地，更是要参与到产业生态的构建中。不懂芯片制造流程，就写不出精准的半导体扶持政策。”数据表明，干部队伍的知识结构与深圳的产业结构存在一定的错位。</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能力自评呈现“倒金字塔”结构</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通过雷达图分析，青年干部在不同能力维度上的得分差异显著。</w:t>
      </w:r>
    </w:p>
    <w:p w:rsidR="00000000" w:rsidDel="00000000" w:rsidP="00000000" w:rsidRDefault="00000000" w:rsidRPr="00000000" w14:paraId="000000B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优势项</w:t>
      </w:r>
      <w:r w:rsidDel="00000000" w:rsidR="00000000" w:rsidRPr="00000000">
        <w:rPr>
          <w:rFonts w:ascii="Google Sans Text" w:cs="Google Sans Text" w:eastAsia="Google Sans Text" w:hAnsi="Google Sans Text"/>
          <w:color w:val="1f1f1f"/>
          <w:rtl w:val="0"/>
        </w:rPr>
        <w:t xml:space="preserve">：政治理论素养（4.25/5）、文字综合能力（4.10/5）、执行落实能力（4.05/5）。</w:t>
      </w:r>
    </w:p>
    <w:p w:rsidR="00000000" w:rsidDel="00000000" w:rsidP="00000000" w:rsidRDefault="00000000" w:rsidRPr="00000000" w14:paraId="000000B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劣势项</w:t>
      </w:r>
      <w:r w:rsidDel="00000000" w:rsidR="00000000" w:rsidRPr="00000000">
        <w:rPr>
          <w:rFonts w:ascii="Google Sans Text" w:cs="Google Sans Text" w:eastAsia="Google Sans Text" w:hAnsi="Google Sans Text"/>
          <w:color w:val="1f1f1f"/>
          <w:rtl w:val="0"/>
        </w:rPr>
        <w:t xml:space="preserve">：改革攻坚能力（2.95/5）、群众工作能力（3.10/5）、突发事件处置能力（2.85/5）。</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洞察</w:t>
      </w:r>
      <w:r w:rsidDel="00000000" w:rsidR="00000000" w:rsidRPr="00000000">
        <w:rPr>
          <w:rFonts w:ascii="Google Sans Text" w:cs="Google Sans Text" w:eastAsia="Google Sans Text" w:hAnsi="Google Sans Text"/>
          <w:color w:val="1f1f1f"/>
          <w:rtl w:val="0"/>
        </w:rPr>
        <w:t xml:space="preserve">：这种“倒金字塔”结构反映了机关工作的“内卷化”倾向。年轻干部将大量精力耗费在写材料、做汇报等案头工作上，导致“坐办公室的时间多，跑工地的时间少；听汇报的时间多，听民声的时间少”。这种路径依赖使得他们在面对复杂的社会矛盾和急难险重的改革任务时，容易出现“本领恐慌”。</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培养现状评估：供需错配的结构性矛盾</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培训内容的“大水漫灌”</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调研显示，仅有 </w:t>
      </w:r>
      <w:r w:rsidDel="00000000" w:rsidR="00000000" w:rsidRPr="00000000">
        <w:rPr>
          <w:rFonts w:ascii="Google Sans Text" w:cs="Google Sans Text" w:eastAsia="Google Sans Text" w:hAnsi="Google Sans Text"/>
          <w:b w:val="1"/>
          <w:bCs w:val="1"/>
          <w:color w:val="1f1f1f"/>
          <w:rtl w:val="0"/>
        </w:rPr>
        <w:t xml:space="preserve">28.4%</w:t>
      </w:r>
      <w:r w:rsidDel="00000000" w:rsidR="00000000" w:rsidRPr="00000000">
        <w:rPr>
          <w:rFonts w:ascii="Google Sans Text" w:cs="Google Sans Text" w:eastAsia="Google Sans Text" w:hAnsi="Google Sans Text"/>
          <w:color w:val="1f1f1f"/>
          <w:rtl w:val="0"/>
        </w:rPr>
        <w:t xml:space="preserve"> 的受访者认为当前的培训内容与实际工作“高度相关”。</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3-2：各类培训形式的有效性评价（N=1280）</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培训形式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使用频率 (排序)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学员满意度 (均值，满分5分)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效用差 (Gap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专题讲座 (大课)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-1.8</w:t>
            </w:r>
            <w:r w:rsidDel="00000000" w:rsidR="00000000" w:rsidRPr="00000000">
              <w:rPr>
                <w:rFonts w:ascii="Google Sans Text" w:cs="Google Sans Text" w:eastAsia="Google Sans Text" w:hAnsi="Google Sans Text"/>
                <w:color w:val="1f1f1f"/>
                <w:shd w:fill="auto" w:val="clear"/>
                <w:rtl w:val="0"/>
              </w:rPr>
              <w:t xml:space="preserve"> (频率高但满意度低，形式主义重灾区)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网络学院自学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-2.1</w:t>
            </w:r>
            <w:r w:rsidDel="00000000" w:rsidR="00000000" w:rsidRPr="00000000">
              <w:rPr>
                <w:rFonts w:ascii="Google Sans Text" w:cs="Google Sans Text" w:eastAsia="Google Sans Text" w:hAnsi="Google Sans Text"/>
                <w:color w:val="1f1f1f"/>
                <w:shd w:fill="auto" w:val="clear"/>
                <w:rtl w:val="0"/>
              </w:rPr>
              <w:t xml:space="preserve"> (常被视为“刷分”工具，缺乏实效)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现场教学/参访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 (学员渴望但机会较少)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挂职锻炼/跟班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+1.5</w:t>
            </w:r>
            <w:r w:rsidDel="00000000" w:rsidR="00000000" w:rsidRPr="00000000">
              <w:rPr>
                <w:rFonts w:ascii="Google Sans Text" w:cs="Google Sans Text" w:eastAsia="Google Sans Text" w:hAnsi="Google Sans Text"/>
                <w:color w:val="1f1f1f"/>
                <w:shd w:fill="auto" w:val="clear"/>
                <w:rtl w:val="0"/>
              </w:rPr>
              <w:t xml:space="preserve"> (最受认可，但覆盖面极窄)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案例研讨/复盘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(极具实战价值，但开展极少)</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数据透视</w:t>
      </w:r>
      <w:r w:rsidDel="00000000" w:rsidR="00000000" w:rsidRPr="00000000">
        <w:rPr>
          <w:rFonts w:ascii="Google Sans Text" w:cs="Google Sans Text" w:eastAsia="Google Sans Text" w:hAnsi="Google Sans Text"/>
          <w:color w:val="1f1f1f"/>
          <w:rtl w:val="0"/>
        </w:rPr>
        <w:t xml:space="preserve">：目前的培训体系呈现出“供给侧思维”——组织部门有什么师资就排什么课，而不是“需求侧思维”——干部缺什么就补什么。特别是对于35岁左右的业务骨干，他们需要的不是通识性的理论宣讲，而是针对具体业务痛点（如REITs发行、城中村改造利益统筹）的深度实操复盘。</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导师制度的“形至而神未随”</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 </w:t>
      </w:r>
      <w:r w:rsidDel="00000000" w:rsidR="00000000" w:rsidRPr="00000000">
        <w:rPr>
          <w:rFonts w:ascii="Google Sans Text" w:cs="Google Sans Text" w:eastAsia="Google Sans Text" w:hAnsi="Google Sans Text"/>
          <w:b w:val="1"/>
          <w:bCs w:val="1"/>
          <w:color w:val="1f1f1f"/>
          <w:rtl w:val="0"/>
        </w:rPr>
        <w:t xml:space="preserve">90.5%</w:t>
      </w:r>
      <w:r w:rsidDel="00000000" w:rsidR="00000000" w:rsidRPr="00000000">
        <w:rPr>
          <w:rFonts w:ascii="Google Sans Text" w:cs="Google Sans Text" w:eastAsia="Google Sans Text" w:hAnsi="Google Sans Text"/>
          <w:color w:val="1f1f1f"/>
          <w:rtl w:val="0"/>
        </w:rPr>
        <w:t xml:space="preserve"> 的单位名义上建立了“传帮带”导师制，但数据显示其实效性堪忧。</w:t>
      </w:r>
    </w:p>
    <w:p w:rsidR="00000000" w:rsidDel="00000000" w:rsidP="00000000" w:rsidRDefault="00000000" w:rsidRPr="00000000" w14:paraId="000000E2">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58.3%</w:t>
      </w:r>
      <w:r w:rsidDel="00000000" w:rsidR="00000000" w:rsidRPr="00000000">
        <w:rPr>
          <w:rFonts w:ascii="Google Sans Text" w:cs="Google Sans Text" w:eastAsia="Google Sans Text" w:hAnsi="Google Sans Text"/>
          <w:color w:val="1f1f1f"/>
          <w:rtl w:val="0"/>
        </w:rPr>
        <w:t xml:space="preserve"> 的学员表示与导师每季度的深入交流不足1次。</w:t>
      </w:r>
    </w:p>
    <w:p w:rsidR="00000000" w:rsidDel="00000000" w:rsidP="00000000" w:rsidRDefault="00000000" w:rsidRPr="00000000" w14:paraId="000000E3">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72%</w:t>
      </w:r>
      <w:r w:rsidDel="00000000" w:rsidR="00000000" w:rsidRPr="00000000">
        <w:rPr>
          <w:rFonts w:ascii="Google Sans Text" w:cs="Google Sans Text" w:eastAsia="Google Sans Text" w:hAnsi="Google Sans Text"/>
          <w:color w:val="1f1f1f"/>
          <w:rtl w:val="0"/>
        </w:rPr>
        <w:t xml:space="preserve"> 的导师为本部门直接领导。</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洞察</w:t>
      </w:r>
      <w:r w:rsidDel="00000000" w:rsidR="00000000" w:rsidRPr="00000000">
        <w:rPr>
          <w:rFonts w:ascii="Google Sans Text" w:cs="Google Sans Text" w:eastAsia="Google Sans Text" w:hAnsi="Google Sans Text"/>
          <w:color w:val="1f1f1f"/>
          <w:rtl w:val="0"/>
        </w:rPr>
        <w:t xml:space="preserve">：当导师是直接领导时，双重角色冲突（Role Conflict）随之产生。领导往往更关注任务的完成（Performance），而非下属的成长（Development）。访谈中有干部坦言：“领导就是把活派给我，哪有时间教我怎么干？做错了还要挨骂，根本不敢去请教。”这导致导师制沦为一种行政命令的附属品，失去了其“育人”的本质。</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心理与机制分析：深层动力的缺失</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考核评价的“低区分度”</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在“您认为年度考核结果能否真实反映工作实绩”一题中，仅 </w:t>
      </w:r>
      <w:r w:rsidDel="00000000" w:rsidR="00000000" w:rsidRPr="00000000">
        <w:rPr>
          <w:rFonts w:ascii="Google Sans Text" w:cs="Google Sans Text" w:eastAsia="Google Sans Text" w:hAnsi="Google Sans Text"/>
          <w:b w:val="1"/>
          <w:bCs w:val="1"/>
          <w:color w:val="1f1f1f"/>
          <w:rtl w:val="0"/>
        </w:rPr>
        <w:t xml:space="preserve">18.9%</w:t>
      </w:r>
      <w:r w:rsidDel="00000000" w:rsidR="00000000" w:rsidRPr="00000000">
        <w:rPr>
          <w:rFonts w:ascii="Google Sans Text" w:cs="Google Sans Text" w:eastAsia="Google Sans Text" w:hAnsi="Google Sans Text"/>
          <w:color w:val="1f1f1f"/>
          <w:rtl w:val="0"/>
        </w:rPr>
        <w:t xml:space="preserve"> 选“非常符合”。</w:t>
      </w:r>
    </w:p>
    <w:p w:rsidR="00000000" w:rsidDel="00000000" w:rsidP="00000000" w:rsidRDefault="00000000" w:rsidRPr="00000000" w14:paraId="000000E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痛点</w:t>
      </w:r>
      <w:r w:rsidDel="00000000" w:rsidR="00000000" w:rsidRPr="00000000">
        <w:rPr>
          <w:rFonts w:ascii="Google Sans Text" w:cs="Google Sans Text" w:eastAsia="Google Sans Text" w:hAnsi="Google Sans Text"/>
          <w:color w:val="1f1f1f"/>
          <w:rtl w:val="0"/>
        </w:rPr>
        <w:t xml:space="preserve">：平时考核流于形式，年底考核“轮流坐庄”。</w:t>
      </w:r>
    </w:p>
    <w:p w:rsidR="00000000" w:rsidDel="00000000" w:rsidP="00000000" w:rsidRDefault="00000000" w:rsidRPr="00000000" w14:paraId="000000E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后果</w:t>
      </w:r>
      <w:r w:rsidDel="00000000" w:rsidR="00000000" w:rsidRPr="00000000">
        <w:rPr>
          <w:rFonts w:ascii="Google Sans Text" w:cs="Google Sans Text" w:eastAsia="Google Sans Text" w:hAnsi="Google Sans Text"/>
          <w:color w:val="1f1f1f"/>
          <w:rtl w:val="0"/>
        </w:rPr>
        <w:t xml:space="preserve">：数据相关性分析显示，认为考核不公的干部，其“工作主动性”得分显著更低（r = -0.65, p &lt; 0.01）。这直接诱发了“多做多错、少做少错、不做不错”的防御性心理。</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容错机制的落地“温差”</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尽管文件层面多次强调容错，但仅有 </w:t>
      </w:r>
      <w:r w:rsidDel="00000000" w:rsidR="00000000" w:rsidRPr="00000000">
        <w:rPr>
          <w:rFonts w:ascii="Google Sans Text" w:cs="Google Sans Text" w:eastAsia="Google Sans Text" w:hAnsi="Google Sans Text"/>
          <w:b w:val="1"/>
          <w:bCs w:val="1"/>
          <w:color w:val="1f1f1f"/>
          <w:rtl w:val="0"/>
        </w:rPr>
        <w:t xml:space="preserve">12.6%</w:t>
      </w:r>
      <w:r w:rsidDel="00000000" w:rsidR="00000000" w:rsidRPr="00000000">
        <w:rPr>
          <w:rFonts w:ascii="Google Sans Text" w:cs="Google Sans Text" w:eastAsia="Google Sans Text" w:hAnsi="Google Sans Text"/>
          <w:color w:val="1f1f1f"/>
          <w:rtl w:val="0"/>
        </w:rPr>
        <w:t xml:space="preserve"> 的受访者认为所在单位容错机制“落实到位”。</w:t>
      </w:r>
    </w:p>
    <w:p w:rsidR="00000000" w:rsidDel="00000000" w:rsidP="00000000" w:rsidRDefault="00000000" w:rsidRPr="00000000" w14:paraId="000000F2">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数据佐证</w:t>
      </w:r>
      <w:r w:rsidDel="00000000" w:rsidR="00000000" w:rsidRPr="00000000">
        <w:rPr>
          <w:rFonts w:ascii="Google Sans Text" w:cs="Google Sans Text" w:eastAsia="Google Sans Text" w:hAnsi="Google Sans Text"/>
          <w:color w:val="1f1f1f"/>
          <w:rtl w:val="0"/>
        </w:rPr>
        <w:t xml:space="preserve">：在假设情境“如果一项创新性工作有30%的失败风险，你会怎么做”中，</w:t>
      </w:r>
      <w:r w:rsidDel="00000000" w:rsidR="00000000" w:rsidRPr="00000000">
        <w:rPr>
          <w:rFonts w:ascii="Google Sans Text" w:cs="Google Sans Text" w:eastAsia="Google Sans Text" w:hAnsi="Google Sans Text"/>
          <w:b w:val="1"/>
          <w:bCs w:val="1"/>
          <w:color w:val="1f1f1f"/>
          <w:rtl w:val="0"/>
        </w:rPr>
        <w:t xml:space="preserve">65%</w:t>
      </w:r>
      <w:r w:rsidDel="00000000" w:rsidR="00000000" w:rsidRPr="00000000">
        <w:rPr>
          <w:rFonts w:ascii="Google Sans Text" w:cs="Google Sans Text" w:eastAsia="Google Sans Text" w:hAnsi="Google Sans Text"/>
          <w:color w:val="1f1f1f"/>
          <w:rtl w:val="0"/>
        </w:rPr>
        <w:t xml:space="preserve"> 的受访者选择“等待上级明确指示后再行动”，仅 </w:t>
      </w:r>
      <w:r w:rsidDel="00000000" w:rsidR="00000000" w:rsidRPr="00000000">
        <w:rPr>
          <w:rFonts w:ascii="Google Sans Text" w:cs="Google Sans Text" w:eastAsia="Google Sans Text" w:hAnsi="Google Sans Text"/>
          <w:b w:val="1"/>
          <w:bCs w:val="1"/>
          <w:color w:val="1f1f1f"/>
          <w:rtl w:val="0"/>
        </w:rPr>
        <w:t xml:space="preserve">15%</w:t>
      </w:r>
      <w:r w:rsidDel="00000000" w:rsidR="00000000" w:rsidRPr="00000000">
        <w:rPr>
          <w:rFonts w:ascii="Google Sans Text" w:cs="Google Sans Text" w:eastAsia="Google Sans Text" w:hAnsi="Google Sans Text"/>
          <w:color w:val="1f1f1f"/>
          <w:rtl w:val="0"/>
        </w:rPr>
        <w:t xml:space="preserve"> 选择“主动尝试并承担风险”。</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趋势研判</w:t>
      </w:r>
      <w:r w:rsidDel="00000000" w:rsidR="00000000" w:rsidRPr="00000000">
        <w:rPr>
          <w:rFonts w:ascii="Google Sans Text" w:cs="Google Sans Text" w:eastAsia="Google Sans Text" w:hAnsi="Google Sans Text"/>
          <w:color w:val="1f1f1f"/>
          <w:rtl w:val="0"/>
        </w:rPr>
        <w:t xml:space="preserve">：这种“避责文化”在深圳这一改革前沿阵地蔓延，是极其危险的信号。如果青年干部普遍丧失了敢闯敢试的特区精神，深圳的改革动力源将面临枯竭。</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典型案例与质性研究：鲜活的微观叙事</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为了更生动地揭示数据背后的逻辑，我们选取了三个具有代表性的典型案例进行深度剖析。</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案例一：一位“三门干部”的基层困境</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对象：小张，28岁，名校硕士，某市直机关科员。</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背景：从家门到校门再到机关门，缺乏基层经历。</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事件：被选派到某街道参与城中村综合整治。面对复杂的违建历史遗留问题和激动的村民，小张试图用“法理”说服村民，列举了大量法律条文，结果导致现场矛盾激化，最终由街道老书记出面摆平。</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分析：</w:t>
      </w:r>
    </w:p>
    <w:p w:rsidR="00000000" w:rsidDel="00000000" w:rsidP="00000000" w:rsidRDefault="00000000" w:rsidRPr="00000000" w14:paraId="000000FF">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语言体系错位</w:t>
      </w:r>
      <w:r w:rsidDel="00000000" w:rsidR="00000000" w:rsidRPr="00000000">
        <w:rPr>
          <w:rFonts w:ascii="Google Sans Text" w:cs="Google Sans Text" w:eastAsia="Google Sans Text" w:hAnsi="Google Sans Text"/>
          <w:color w:val="1f1f1f"/>
          <w:rtl w:val="0"/>
        </w:rPr>
        <w:t xml:space="preserve">：小张使用的是机关的“法言法语”，而基层治理需要的是“乡言土语”和“情理交融”。</w:t>
      </w:r>
    </w:p>
    <w:p w:rsidR="00000000" w:rsidDel="00000000" w:rsidP="00000000" w:rsidRDefault="00000000" w:rsidRPr="00000000" w14:paraId="0000010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共情能力缺失</w:t>
      </w:r>
      <w:r w:rsidDel="00000000" w:rsidR="00000000" w:rsidRPr="00000000">
        <w:rPr>
          <w:rFonts w:ascii="Google Sans Text" w:cs="Google Sans Text" w:eastAsia="Google Sans Text" w:hAnsi="Google Sans Text"/>
          <w:color w:val="1f1f1f"/>
          <w:rtl w:val="0"/>
        </w:rPr>
        <w:t xml:space="preserve">：长期在机关处理文件，导致对群众疾苦缺乏感性认识，无法换位思考。</w:t>
      </w:r>
    </w:p>
    <w:p w:rsidR="00000000" w:rsidDel="00000000" w:rsidP="00000000" w:rsidRDefault="00000000" w:rsidRPr="00000000" w14:paraId="00000101">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启示</w:t>
      </w:r>
      <w:r w:rsidDel="00000000" w:rsidR="00000000" w:rsidRPr="00000000">
        <w:rPr>
          <w:rFonts w:ascii="Google Sans Text" w:cs="Google Sans Text" w:eastAsia="Google Sans Text" w:hAnsi="Google Sans Text"/>
          <w:color w:val="1f1f1f"/>
          <w:rtl w:val="0"/>
        </w:rPr>
        <w:t xml:space="preserve">：物理上的“下基层”不等于心理上的“融基层”。培养模式必须解决“接地气”的问题，不能只是“镀金”式的挂职。</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案例二：发改委某项目专班的“战时成长”</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对象：某重大产业项目落地攻坚专班。</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机制：由一名副主任挂帅，抽调规划、产业、投资等处室的5名青年骨干脱产办公。</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成效：在6个月内，专班成员不仅解决了土地整备、能评环评等30多个堵点问题，更在实战中熟悉了发改工作的全流程。</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分析：</w:t>
      </w:r>
    </w:p>
    <w:p w:rsidR="00000000" w:rsidDel="00000000" w:rsidP="00000000" w:rsidRDefault="00000000" w:rsidRPr="00000000" w14:paraId="00000109">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场景化育人</w:t>
      </w:r>
      <w:r w:rsidDel="00000000" w:rsidR="00000000" w:rsidRPr="00000000">
        <w:rPr>
          <w:rFonts w:ascii="Google Sans Text" w:cs="Google Sans Text" w:eastAsia="Google Sans Text" w:hAnsi="Google Sans Text"/>
          <w:color w:val="1f1f1f"/>
          <w:rtl w:val="0"/>
        </w:rPr>
        <w:t xml:space="preserve">：将干部置于“高压力、高复杂度、高关注度”的真实战场，其成长速度是常规工作的数倍。</w:t>
      </w:r>
    </w:p>
    <w:p w:rsidR="00000000" w:rsidDel="00000000" w:rsidP="00000000" w:rsidRDefault="00000000" w:rsidRPr="00000000" w14:paraId="0000010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跨界融合</w:t>
      </w:r>
      <w:r w:rsidDel="00000000" w:rsidR="00000000" w:rsidRPr="00000000">
        <w:rPr>
          <w:rFonts w:ascii="Google Sans Text" w:cs="Google Sans Text" w:eastAsia="Google Sans Text" w:hAnsi="Google Sans Text"/>
          <w:color w:val="1f1f1f"/>
          <w:rtl w:val="0"/>
        </w:rPr>
        <w:t xml:space="preserve">：打破了处室壁垒，懂规划的学会了算账，懂产业的学会了看图，培养了复合型视野。</w:t>
      </w:r>
    </w:p>
    <w:p w:rsidR="00000000" w:rsidDel="00000000" w:rsidP="00000000" w:rsidRDefault="00000000" w:rsidRPr="00000000" w14:paraId="0000010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启示</w:t>
      </w:r>
      <w:r w:rsidDel="00000000" w:rsidR="00000000" w:rsidRPr="00000000">
        <w:rPr>
          <w:rFonts w:ascii="Google Sans Text" w:cs="Google Sans Text" w:eastAsia="Google Sans Text" w:hAnsi="Google Sans Text"/>
          <w:color w:val="1f1f1f"/>
          <w:rtl w:val="0"/>
        </w:rPr>
        <w:t xml:space="preserve">：“项目制”是目前最有效的实战培养手段，应将其制度化、常态化。</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案例三：某区“数字画像”系统的尝试与局限</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对象：某区委组织部开发的干部实绩纪实系统。</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做法：要求干部每日在系统填报工作日志，通过AI分析生成能力画像。</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反馈：初期备受关注，但运行半年后遭到干部抵触。大家为了凑字数、刷数据，不仅增加了基层负担，而且生成的画像与真实情况偏差较大（“只会写的人得分高”）。</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分析：</w:t>
      </w:r>
    </w:p>
    <w:p w:rsidR="00000000" w:rsidDel="00000000" w:rsidP="00000000" w:rsidRDefault="00000000" w:rsidRPr="00000000" w14:paraId="0000011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技术决定论的陷阱</w:t>
      </w:r>
      <w:r w:rsidDel="00000000" w:rsidR="00000000" w:rsidRPr="00000000">
        <w:rPr>
          <w:rFonts w:ascii="Google Sans Text" w:cs="Google Sans Text" w:eastAsia="Google Sans Text" w:hAnsi="Google Sans Text"/>
          <w:color w:val="1f1f1f"/>
          <w:rtl w:val="0"/>
        </w:rPr>
        <w:t xml:space="preserve">：数字化手段不能替代人的主观能动性评价。过于细碎的量化反而滋生了新的形式主义。</w:t>
      </w:r>
    </w:p>
    <w:p w:rsidR="00000000" w:rsidDel="00000000" w:rsidP="00000000" w:rsidRDefault="00000000" w:rsidRPr="00000000" w14:paraId="0000011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数据来源单一</w:t>
      </w:r>
      <w:r w:rsidDel="00000000" w:rsidR="00000000" w:rsidRPr="00000000">
        <w:rPr>
          <w:rFonts w:ascii="Google Sans Text" w:cs="Google Sans Text" w:eastAsia="Google Sans Text" w:hAnsi="Google Sans Text"/>
          <w:color w:val="1f1f1f"/>
          <w:rtl w:val="0"/>
        </w:rPr>
        <w:t xml:space="preserve">：仅靠干部自填，缺乏多维度的相互印证。</w:t>
      </w:r>
    </w:p>
    <w:p w:rsidR="00000000" w:rsidDel="00000000" w:rsidP="00000000" w:rsidRDefault="00000000" w:rsidRPr="00000000" w14:paraId="00000115">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启示</w:t>
      </w:r>
      <w:r w:rsidDel="00000000" w:rsidR="00000000" w:rsidRPr="00000000">
        <w:rPr>
          <w:rFonts w:ascii="Google Sans Text" w:cs="Google Sans Text" w:eastAsia="Google Sans Text" w:hAnsi="Google Sans Text"/>
          <w:color w:val="1f1f1f"/>
          <w:rtl w:val="0"/>
        </w:rPr>
        <w:t xml:space="preserve">：数字化赋能必须遵循干部成长规律，重在“结果运用”而非“过程监控”。</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经验借鉴：国内外先进模式的启示</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在他山之石中寻找攻玉之器。本研究选取新加坡公共服务署、上海市以及华为公司作为对标对象。</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新加坡：“旋转门”与全景式培养</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新加坡推行极为严格的精英培养路线——“未来领导人计划”。</w:t>
      </w:r>
    </w:p>
    <w:p w:rsidR="00000000" w:rsidDel="00000000" w:rsidP="00000000" w:rsidRDefault="00000000" w:rsidRPr="00000000" w14:paraId="0000011E">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核心机制：跨界轮岗（Rotation）</w:t>
      </w:r>
      <w:r w:rsidDel="00000000" w:rsidR="00000000" w:rsidRPr="00000000">
        <w:rPr>
          <w:rFonts w:ascii="Google Sans Text" w:cs="Google Sans Text" w:eastAsia="Google Sans Text" w:hAnsi="Google Sans Text"/>
          <w:color w:val="1f1f1f"/>
          <w:rtl w:val="0"/>
        </w:rPr>
        <w:t xml:space="preserve">。一名有潜力的高级公务员，必须在职业生涯早期经历至少3个不同性质岗位的历练：政策制定部门（如贸工部）、政策执行部门（如建屋局）、以及社会服务部门（如人民协会）。甚至会强制安排到私营企业（如淡马锡控股）任职两年。</w:t>
      </w:r>
    </w:p>
    <w:p w:rsidR="00000000" w:rsidDel="00000000" w:rsidP="00000000" w:rsidRDefault="00000000" w:rsidRPr="00000000" w14:paraId="0000011F">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启示</w:t>
      </w:r>
      <w:r w:rsidDel="00000000" w:rsidR="00000000" w:rsidRPr="00000000">
        <w:rPr>
          <w:rFonts w:ascii="Google Sans Text" w:cs="Google Sans Text" w:eastAsia="Google Sans Text" w:hAnsi="Google Sans Text"/>
          <w:color w:val="1f1f1f"/>
          <w:rtl w:val="0"/>
        </w:rPr>
        <w:t xml:space="preserve">：深圳应打破体制内外的围墙，建立政企人才交流的“旋转门”机制。让懂市场的去管经济，让懂社会的去管民生。</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上海：年轻干部“五线”历练机制</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上海市明确提出年轻干部要到“改革开放第一线、主要战场最前线、服务群众最基层、急难险重关键处、对口支援艰苦地”进行历练。</w:t>
      </w:r>
    </w:p>
    <w:p w:rsidR="00000000" w:rsidDel="00000000" w:rsidP="00000000" w:rsidRDefault="00000000" w:rsidRPr="00000000" w14:paraId="00000124">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核心机制：一线赛马</w:t>
      </w:r>
      <w:r w:rsidDel="00000000" w:rsidR="00000000" w:rsidRPr="00000000">
        <w:rPr>
          <w:rFonts w:ascii="Google Sans Text" w:cs="Google Sans Text" w:eastAsia="Google Sans Text" w:hAnsi="Google Sans Text"/>
          <w:color w:val="1f1f1f"/>
          <w:rtl w:val="0"/>
        </w:rPr>
        <w:t xml:space="preserve">。不看背景看背影，在旧区改造、进博会筹办等急难险重任务中识别干部。</w:t>
      </w:r>
    </w:p>
    <w:p w:rsidR="00000000" w:rsidDel="00000000" w:rsidP="00000000" w:rsidRDefault="00000000" w:rsidRPr="00000000" w14:paraId="00000125">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启示</w:t>
      </w:r>
      <w:r w:rsidDel="00000000" w:rsidR="00000000" w:rsidRPr="00000000">
        <w:rPr>
          <w:rFonts w:ascii="Google Sans Text" w:cs="Google Sans Text" w:eastAsia="Google Sans Text" w:hAnsi="Google Sans Text"/>
          <w:color w:val="1f1f1f"/>
          <w:rtl w:val="0"/>
        </w:rPr>
        <w:t xml:space="preserve">：培养不能在温室里进行，必须创造“极端环境”来测试干部的承压阈值。</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华为：“蒙哥马利计划”与训战结合</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华为的人才培养理念对深圳公务员队伍具有极高的参考价值。</w:t>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核心机制1：蒙哥马利计划</w:t>
      </w:r>
      <w:r w:rsidDel="00000000" w:rsidR="00000000" w:rsidRPr="00000000">
        <w:rPr>
          <w:rFonts w:ascii="Google Sans Text" w:cs="Google Sans Text" w:eastAsia="Google Sans Text" w:hAnsi="Google Sans Text"/>
          <w:color w:val="1f1f1f"/>
          <w:rtl w:val="0"/>
        </w:rPr>
        <w:t xml:space="preserve">。鼓励高级干部在本专业达到顶峰后，必须横向转换到其他专业领域，否则不能晋升。这避免了“专家思维”的局限。</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核心机制2：训战结合</w:t>
      </w:r>
      <w:r w:rsidDel="00000000" w:rsidR="00000000" w:rsidRPr="00000000">
        <w:rPr>
          <w:rFonts w:ascii="Google Sans Text" w:cs="Google Sans Text" w:eastAsia="Google Sans Text" w:hAnsi="Google Sans Text"/>
          <w:color w:val="1f1f1f"/>
          <w:rtl w:val="0"/>
        </w:rPr>
        <w:t xml:space="preserve">。华为大学的口号是“最优秀的人培养更优秀的人”。教官必须是刚下战场的业务专家，案例全部来自昨天的炮火，培训结束直接上战场验证。</w:t>
      </w:r>
    </w:p>
    <w:p w:rsidR="00000000" w:rsidDel="00000000" w:rsidP="00000000" w:rsidRDefault="00000000" w:rsidRPr="00000000" w14:paraId="0000012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启示</w:t>
      </w:r>
      <w:r w:rsidDel="00000000" w:rsidR="00000000" w:rsidRPr="00000000">
        <w:rPr>
          <w:rFonts w:ascii="Google Sans Text" w:cs="Google Sans Text" w:eastAsia="Google Sans Text" w:hAnsi="Google Sans Text"/>
          <w:color w:val="1f1f1f"/>
          <w:rtl w:val="0"/>
        </w:rPr>
        <w:t xml:space="preserve">：培训必须去理论化、重实战化。导师必须专业化，评价必须结果化。</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 顶层设计：“1+3+N”全周期实战化培养新模式</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基于上述调研与对标，本报告提出构建**“1+3+N”深圳青年干部培养新模式**。该模式旨在实现从“伯乐相马”向“赛场选马”转变，从“大水漫灌”向“精准滴灌”转变。</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“1”个核心：政治铸魂与价值引领体系</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政治素质是干部的首要标准，但新时代的政治教育必须创新形式，入脑入心。</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6.1.1 沉浸式党性实训</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依托深圳丰富的红色资源（如东江纵队纪念馆、前海石公园、莲花山小平铜像），开发“行走中的党课”。</w:t>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实施方式</w:t>
      </w:r>
      <w:r w:rsidDel="00000000" w:rsidR="00000000" w:rsidRPr="00000000">
        <w:rPr>
          <w:rFonts w:ascii="Google Sans Text" w:cs="Google Sans Text" w:eastAsia="Google Sans Text" w:hAnsi="Google Sans Text"/>
          <w:color w:val="1f1f1f"/>
          <w:rtl w:val="0"/>
        </w:rPr>
        <w:t xml:space="preserve">：不再是简单的参观，而是设置“历史抉择”情景模拟。例如，在蛇口改革开放博物馆，模拟当年“4分钱奖金”政策突破时的决策辩论，让青年干部在角色扮演中感悟改革先辈的魄力与担当。</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建立政治素质“负面清单”与“体检档案”</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将政治素质具体化、可观测化。</w:t>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负面清单</w:t>
      </w:r>
      <w:r w:rsidDel="00000000" w:rsidR="00000000" w:rsidRPr="00000000">
        <w:rPr>
          <w:rFonts w:ascii="Google Sans Text" w:cs="Google Sans Text" w:eastAsia="Google Sans Text" w:hAnsi="Google Sans Text"/>
          <w:color w:val="1f1f1f"/>
          <w:rtl w:val="0"/>
        </w:rPr>
        <w:t xml:space="preserve">：明确列出“对上级决策打折扣、搞变通”、“在重大原则问题上含糊其辞”、“面对网络谣言不敢发声”等具体情形。</w:t>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体检档案</w:t>
      </w:r>
      <w:r w:rsidDel="00000000" w:rsidR="00000000" w:rsidRPr="00000000">
        <w:rPr>
          <w:rFonts w:ascii="Google Sans Text" w:cs="Google Sans Text" w:eastAsia="Google Sans Text" w:hAnsi="Google Sans Text"/>
          <w:color w:val="1f1f1f"/>
          <w:rtl w:val="0"/>
        </w:rPr>
        <w:t xml:space="preserve">：结合年度考核，建立干部政治素质电子档案，实行“一票否决”制。</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“3”大实战平台：构建阶梯式成长场景</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根据干部成长的不同阶段（入职期、成长期、成熟期），设计三个梯度的实战平台，实施分层分类培养。</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平台一：一线墩苗攻坚平台（针对入职1-3年干部）</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目标</w:t>
      </w:r>
      <w:r w:rsidDel="00000000" w:rsidR="00000000" w:rsidRPr="00000000">
        <w:rPr>
          <w:rFonts w:ascii="Google Sans Text" w:cs="Google Sans Text" w:eastAsia="Google Sans Text" w:hAnsi="Google Sans Text"/>
          <w:color w:val="1f1f1f"/>
          <w:rtl w:val="0"/>
        </w:rPr>
        <w:t xml:space="preserve">：补齐基层短板，解决“不接地气”问题。</w:t>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机制创新</w:t>
      </w:r>
      <w:r w:rsidDel="00000000" w:rsidR="00000000" w:rsidRPr="00000000">
        <w:rPr>
          <w:rFonts w:ascii="Google Sans Text" w:cs="Google Sans Text" w:eastAsia="Google Sans Text" w:hAnsi="Google Sans Text"/>
          <w:color w:val="1f1f1f"/>
          <w:rtl w:val="0"/>
        </w:rPr>
        <w:t xml:space="preserve">：实施**“双向全脱产派驻”**。</w:t>
      </w:r>
    </w:p>
    <w:p w:rsidR="00000000" w:rsidDel="00000000" w:rsidP="00000000" w:rsidRDefault="00000000" w:rsidRPr="00000000" w14:paraId="0000014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下沉</w:t>
      </w:r>
      <w:r w:rsidDel="00000000" w:rsidR="00000000" w:rsidRPr="00000000">
        <w:rPr>
          <w:rFonts w:ascii="Google Sans Text" w:cs="Google Sans Text" w:eastAsia="Google Sans Text" w:hAnsi="Google Sans Text"/>
          <w:color w:val="1f1f1f"/>
          <w:rtl w:val="0"/>
        </w:rPr>
        <w:t xml:space="preserve">：市直机关新录用公务员（特别是“三门干部”），试用期满后，必须到街道综治办、信访大厅、社区工作站等“矛盾窝”全脱产工作1年。期间人事关系暂时冻结，考核权下放至基层单位。</w:t>
      </w:r>
    </w:p>
    <w:p w:rsidR="00000000" w:rsidDel="00000000" w:rsidP="00000000" w:rsidRDefault="00000000" w:rsidRPr="00000000" w14:paraId="0000014A">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上挂</w:t>
      </w:r>
      <w:r w:rsidDel="00000000" w:rsidR="00000000" w:rsidRPr="00000000">
        <w:rPr>
          <w:rFonts w:ascii="Google Sans Text" w:cs="Google Sans Text" w:eastAsia="Google Sans Text" w:hAnsi="Google Sans Text"/>
          <w:color w:val="1f1f1f"/>
          <w:rtl w:val="0"/>
        </w:rPr>
        <w:t xml:space="preserve">：选派优秀的基层年轻干部到市发改委、工信局等综合部门跟班学习，参与政策文件起草，提升宏观视野。</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平台二：关键任务“特战队”平台（针对入职3-8年骨干）</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目标</w:t>
      </w:r>
      <w:r w:rsidDel="00000000" w:rsidR="00000000" w:rsidRPr="00000000">
        <w:rPr>
          <w:rFonts w:ascii="Google Sans Text" w:cs="Google Sans Text" w:eastAsia="Google Sans Text" w:hAnsi="Google Sans Text"/>
          <w:color w:val="1f1f1f"/>
          <w:rtl w:val="0"/>
        </w:rPr>
        <w:t xml:space="preserve">：提升解决复杂系统性问题的能力，解决“缺乏历练”问题。</w:t>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机制创新</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“揭榜挂帅”项目制</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5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发榜</w:t>
      </w:r>
      <w:r w:rsidDel="00000000" w:rsidR="00000000" w:rsidRPr="00000000">
        <w:rPr>
          <w:rFonts w:ascii="Google Sans Text" w:cs="Google Sans Text" w:eastAsia="Google Sans Text" w:hAnsi="Google Sans Text"/>
          <w:color w:val="1f1f1f"/>
          <w:rtl w:val="0"/>
        </w:rPr>
        <w:t xml:space="preserve">：由市发改委牵头，每年梳理出10-20个年度攻坚课题（如“低空经济基础设施布局”、“要素市场化配置改革试点”）。</w:t>
      </w:r>
    </w:p>
    <w:p w:rsidR="00000000" w:rsidDel="00000000" w:rsidP="00000000" w:rsidRDefault="00000000" w:rsidRPr="00000000" w14:paraId="000001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揭榜</w:t>
      </w:r>
      <w:r w:rsidDel="00000000" w:rsidR="00000000" w:rsidRPr="00000000">
        <w:rPr>
          <w:rFonts w:ascii="Google Sans Text" w:cs="Google Sans Text" w:eastAsia="Google Sans Text" w:hAnsi="Google Sans Text"/>
          <w:color w:val="1f1f1f"/>
          <w:rtl w:val="0"/>
        </w:rPr>
        <w:t xml:space="preserve">：打破部门行政隶属，允许全市青年干部跨部门组队“揭榜”。</w:t>
      </w:r>
    </w:p>
    <w:p w:rsidR="00000000" w:rsidDel="00000000" w:rsidP="00000000" w:rsidRDefault="00000000" w:rsidRPr="00000000" w14:paraId="00000152">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赛马</w:t>
      </w:r>
      <w:r w:rsidDel="00000000" w:rsidR="00000000" w:rsidRPr="00000000">
        <w:rPr>
          <w:rFonts w:ascii="Google Sans Text" w:cs="Google Sans Text" w:eastAsia="Google Sans Text" w:hAnsi="Google Sans Text"/>
          <w:color w:val="1f1f1f"/>
          <w:rtl w:val="0"/>
        </w:rPr>
        <w:t xml:space="preserve">：给予揭榜团队一定的资源调用权限和经费支持。项目完成后，以实绩论英雄，成果直接作为干部评优评先、提拔使用的硬通货。</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6.2.3 平台三：湾区协同与政企交流平台（针对处级储备干部）</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目标</w:t>
      </w:r>
      <w:r w:rsidDel="00000000" w:rsidR="00000000" w:rsidRPr="00000000">
        <w:rPr>
          <w:rFonts w:ascii="Google Sans Text" w:cs="Google Sans Text" w:eastAsia="Google Sans Text" w:hAnsi="Google Sans Text"/>
          <w:color w:val="1f1f1f"/>
          <w:rtl w:val="0"/>
        </w:rPr>
        <w:t xml:space="preserve">：培养国际视野、市场思维和战略眼光。</w:t>
      </w:r>
    </w:p>
    <w:p w:rsidR="00000000" w:rsidDel="00000000" w:rsidP="00000000" w:rsidRDefault="00000000" w:rsidRPr="00000000" w14:paraId="0000015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机制创新</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b w:val="1"/>
          <w:bCs w:val="1"/>
          <w:color w:val="1f1f1f"/>
          <w:rtl w:val="0"/>
        </w:rPr>
        <w:t xml:space="preserve">“跨域嵌入式”交流</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5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湾区通</w:t>
      </w:r>
      <w:r w:rsidDel="00000000" w:rsidR="00000000" w:rsidRPr="00000000">
        <w:rPr>
          <w:rFonts w:ascii="Google Sans Text" w:cs="Google Sans Text" w:eastAsia="Google Sans Text" w:hAnsi="Google Sans Text"/>
          <w:color w:val="1f1f1f"/>
          <w:rtl w:val="0"/>
        </w:rPr>
        <w:t xml:space="preserve">：争取组织部门支持，选派干部到香港特区政府部门（如创新科技及工业局）或法定机构（如香港机管局）进行为期3-6个月的深度跟岗，直接参与跨界项目协作，学习国际通行的规则标准。</w:t>
      </w:r>
    </w:p>
    <w:p w:rsidR="00000000" w:rsidDel="00000000" w:rsidP="00000000" w:rsidRDefault="00000000" w:rsidRPr="00000000" w14:paraId="00000159">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企智汇</w:t>
      </w:r>
      <w:r w:rsidDel="00000000" w:rsidR="00000000" w:rsidRPr="00000000">
        <w:rPr>
          <w:rFonts w:ascii="Google Sans Text" w:cs="Google Sans Text" w:eastAsia="Google Sans Text" w:hAnsi="Google Sans Text"/>
          <w:color w:val="1f1f1f"/>
          <w:rtl w:val="0"/>
        </w:rPr>
        <w:t xml:space="preserve">：选派发改、科创、工信等产业部门干部，到腾讯、比亚迪、大疆等龙头企业担任“驻企服务专员”。这不同于以往的检查指导，而是要作为企业的一员参与市场调研、产品规划，真实感知企业的痛点和市场的脉搏。</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“N”项赋能机制：数字化与制度化支撑</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6.3.1 机制一：基于大数据的“干部数字画像”系统</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吸取前文案例教训，构建“无感采集+多维印证”的画像系统。</w:t>
      </w:r>
    </w:p>
    <w:p w:rsidR="00000000" w:rsidDel="00000000" w:rsidP="00000000" w:rsidRDefault="00000000" w:rsidRPr="00000000" w14:paraId="0000016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数据源</w:t>
      </w:r>
      <w:r w:rsidDel="00000000" w:rsidR="00000000" w:rsidRPr="00000000">
        <w:rPr>
          <w:rFonts w:ascii="Google Sans Text" w:cs="Google Sans Text" w:eastAsia="Google Sans Text" w:hAnsi="Google Sans Text"/>
          <w:color w:val="1f1f1f"/>
          <w:rtl w:val="0"/>
        </w:rPr>
        <w:t xml:space="preserve">：整合干部在办文办会系统中的效率数据、在“特战队”项目中的绩效数据、以及年度考核中的互评数据。</w:t>
      </w:r>
    </w:p>
    <w:p w:rsidR="00000000" w:rsidDel="00000000" w:rsidP="00000000" w:rsidRDefault="00000000" w:rsidRPr="00000000" w14:paraId="0000016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算法模型</w:t>
      </w:r>
      <w:r w:rsidDel="00000000" w:rsidR="00000000" w:rsidRPr="00000000">
        <w:rPr>
          <w:rFonts w:ascii="Google Sans Text" w:cs="Google Sans Text" w:eastAsia="Google Sans Text" w:hAnsi="Google Sans Text"/>
          <w:color w:val="1f1f1f"/>
          <w:rtl w:val="0"/>
        </w:rPr>
        <w:t xml:space="preserve">：构建能力雷达图，涵盖“战略思维、统筹协调、专业能力、抗压韧性”等维度。</w:t>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应用</w:t>
      </w:r>
      <w:r w:rsidDel="00000000" w:rsidR="00000000" w:rsidRPr="00000000">
        <w:rPr>
          <w:rFonts w:ascii="Google Sans Text" w:cs="Google Sans Text" w:eastAsia="Google Sans Text" w:hAnsi="Google Sans Text"/>
          <w:color w:val="1f1f1f"/>
          <w:rtl w:val="0"/>
        </w:rPr>
        <w:t xml:space="preserve">：当组织需要选派一名懂金融、擅长谈判且抗压能力强的干部参与债务化解时，系统可自动筛选匹配人选，实现“人岗精准匹配”。</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6.3.2 机制二：实战导向的“双导师”制</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思想导师</w:t>
      </w:r>
      <w:r w:rsidDel="00000000" w:rsidR="00000000" w:rsidRPr="00000000">
        <w:rPr>
          <w:rFonts w:ascii="Google Sans Text" w:cs="Google Sans Text" w:eastAsia="Google Sans Text" w:hAnsi="Google Sans Text"/>
          <w:color w:val="1f1f1f"/>
          <w:rtl w:val="0"/>
        </w:rPr>
        <w:t xml:space="preserve">：由本单位政治素质过硬的资深领导担任，负责传作风、定方向、解思想疙瘩。</w:t>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业务导师（External Mentor）</w:t>
      </w:r>
      <w:r w:rsidDel="00000000" w:rsidR="00000000" w:rsidRPr="00000000">
        <w:rPr>
          <w:rFonts w:ascii="Google Sans Text" w:cs="Google Sans Text" w:eastAsia="Google Sans Text" w:hAnsi="Google Sans Text"/>
          <w:color w:val="1f1f1f"/>
          <w:rtl w:val="0"/>
        </w:rPr>
        <w:t xml:space="preserve">：这是创新的关键。引入</w:t>
      </w:r>
      <w:r w:rsidDel="00000000" w:rsidR="00000000" w:rsidRPr="00000000">
        <w:rPr>
          <w:rFonts w:ascii="Google Sans Text" w:cs="Google Sans Text" w:eastAsia="Google Sans Text" w:hAnsi="Google Sans Text"/>
          <w:b w:val="1"/>
          <w:bCs w:val="1"/>
          <w:color w:val="1f1f1f"/>
          <w:rtl w:val="0"/>
        </w:rPr>
        <w:t xml:space="preserve">外部导师库</w:t>
      </w:r>
      <w:r w:rsidDel="00000000" w:rsidR="00000000" w:rsidRPr="00000000">
        <w:rPr>
          <w:rFonts w:ascii="Google Sans Text" w:cs="Google Sans Text" w:eastAsia="Google Sans Text" w:hAnsi="Google Sans Text"/>
          <w:color w:val="1f1f1f"/>
          <w:rtl w:val="0"/>
        </w:rPr>
        <w:t xml:space="preserve">，聘请知名智库专家、企业高管、律所合伙人等担任业务导师。例如，发改委的青年干部可以聘请深创投的投资总监作为导师，学习如何用资本的眼光看项目。</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6.3.3 机制三：容错纠错的“白名单”制度</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由市纪委监委牵头，联合组织部门制定详细的《深圳市青年干部改革创新容错免责清单》。</w:t>
      </w:r>
    </w:p>
    <w:p w:rsidR="00000000" w:rsidDel="00000000" w:rsidP="00000000" w:rsidRDefault="00000000" w:rsidRPr="00000000" w14:paraId="0000016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具体化</w:t>
      </w:r>
      <w:r w:rsidDel="00000000" w:rsidR="00000000" w:rsidRPr="00000000">
        <w:rPr>
          <w:rFonts w:ascii="Google Sans Text" w:cs="Google Sans Text" w:eastAsia="Google Sans Text" w:hAnsi="Google Sans Text"/>
          <w:color w:val="1f1f1f"/>
          <w:rtl w:val="0"/>
        </w:rPr>
        <w:t xml:space="preserve">：明确规定在“先行先试、突发事件处置、历史遗留问题解决”三类场景中，只要程序合规、不谋私利、未造成重大恶意损失，出现失误可予以免责或减责。</w:t>
      </w:r>
    </w:p>
    <w:p w:rsidR="00000000" w:rsidDel="00000000" w:rsidP="00000000" w:rsidRDefault="00000000" w:rsidRPr="00000000" w14:paraId="0000016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案例库</w:t>
      </w:r>
      <w:r w:rsidDel="00000000" w:rsidR="00000000" w:rsidRPr="00000000">
        <w:rPr>
          <w:rFonts w:ascii="Google Sans Text" w:cs="Google Sans Text" w:eastAsia="Google Sans Text" w:hAnsi="Google Sans Text"/>
          <w:color w:val="1f1f1f"/>
          <w:rtl w:val="0"/>
        </w:rPr>
        <w:t xml:space="preserve">：每年发布一批容错免责典型案例，用身边的案例给干部吃“定心丸”，真正为担当者担当。</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第七章 实施路径与针对性建议（发改委智库版）</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作为深圳市发改委下属智库，我们不仅要提出通用的解决方案，更要结合发改系统的特点，提出具有部门特色的实施路径。</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针对市发改委的特别建议</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市发改委作为全市宏观经济管理和综合改革部门，被誉为“小政府”，其青年干部培养具有特殊的重要性和紧迫性。</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打造“发改青年智库”品牌</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建议内容</w:t>
      </w:r>
      <w:r w:rsidDel="00000000" w:rsidR="00000000" w:rsidRPr="00000000">
        <w:rPr>
          <w:rFonts w:ascii="Google Sans Text" w:cs="Google Sans Text" w:eastAsia="Google Sans Text" w:hAnsi="Google Sans Text"/>
          <w:color w:val="1f1f1f"/>
          <w:rtl w:val="0"/>
        </w:rPr>
        <w:t xml:space="preserve">：鼓励委内青年干部在完成本职工作之余，围绕“十五五”规划前期研究、合成生物、海洋经济等新兴领域开展自主研究。</w:t>
      </w:r>
    </w:p>
    <w:p w:rsidR="00000000" w:rsidDel="00000000" w:rsidP="00000000" w:rsidRDefault="00000000" w:rsidRPr="00000000" w14:paraId="0000017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载体</w:t>
      </w:r>
      <w:r w:rsidDel="00000000" w:rsidR="00000000" w:rsidRPr="00000000">
        <w:rPr>
          <w:rFonts w:ascii="Google Sans Text" w:cs="Google Sans Text" w:eastAsia="Google Sans Text" w:hAnsi="Google Sans Text"/>
          <w:color w:val="1f1f1f"/>
          <w:rtl w:val="0"/>
        </w:rPr>
        <w:t xml:space="preserve">：定期举办“发改青年论坛”，邀请委领导直接听取青年的研究汇报。优秀的研究报告可直接转化为市委市政府的决策内参，打通“研究-决策”的直通车。</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 试点“项目经理负责制”</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建议内容</w:t>
      </w:r>
      <w:r w:rsidDel="00000000" w:rsidR="00000000" w:rsidRPr="00000000">
        <w:rPr>
          <w:rFonts w:ascii="Google Sans Text" w:cs="Google Sans Text" w:eastAsia="Google Sans Text" w:hAnsi="Google Sans Text"/>
          <w:color w:val="1f1f1f"/>
          <w:rtl w:val="0"/>
        </w:rPr>
        <w:t xml:space="preserve">：在固定资产投资处、高技术处等业务处室，打破科室界限和论资排辈。</w:t>
      </w:r>
    </w:p>
    <w:p w:rsidR="00000000" w:rsidDel="00000000" w:rsidP="00000000" w:rsidRDefault="00000000" w:rsidRPr="00000000" w14:paraId="0000018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操作</w:t>
      </w:r>
      <w:r w:rsidDel="00000000" w:rsidR="00000000" w:rsidRPr="00000000">
        <w:rPr>
          <w:rFonts w:ascii="Google Sans Text" w:cs="Google Sans Text" w:eastAsia="Google Sans Text" w:hAnsi="Google Sans Text"/>
          <w:color w:val="1f1f1f"/>
          <w:rtl w:val="0"/>
        </w:rPr>
        <w:t xml:space="preserve">：对于重大产业项目，授权优秀的副科级或科级干部担任全生命周期管理的“项目经理”（Project Manager）。赋予其在跨处室协调、专家库调用、第三方咨询机构管理上的一定权限。通过“责权对等”的授权，激发其主观能动性。</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8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7.1.3 建立“发改-智库”双向流动机制</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建议内容</w:t>
      </w:r>
      <w:r w:rsidDel="00000000" w:rsidR="00000000" w:rsidRPr="00000000">
        <w:rPr>
          <w:rFonts w:ascii="Google Sans Text" w:cs="Google Sans Text" w:eastAsia="Google Sans Text" w:hAnsi="Google Sans Text"/>
          <w:color w:val="1f1f1f"/>
          <w:rtl w:val="0"/>
        </w:rPr>
        <w:t xml:space="preserve">：利用创新中心作为事业单位的灵活性，打通机关行政编制与智库事业编制的流动渠道。</w:t>
      </w:r>
    </w:p>
    <w:p w:rsidR="00000000" w:rsidDel="00000000" w:rsidP="00000000" w:rsidRDefault="00000000" w:rsidRPr="00000000" w14:paraId="0000018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操作</w:t>
      </w:r>
      <w:r w:rsidDel="00000000" w:rsidR="00000000" w:rsidRPr="00000000">
        <w:rPr>
          <w:rFonts w:ascii="Google Sans Text" w:cs="Google Sans Text" w:eastAsia="Google Sans Text" w:hAnsi="Google Sans Text"/>
          <w:color w:val="1f1f1f"/>
          <w:rtl w:val="0"/>
        </w:rPr>
        <w:t xml:space="preserve">：发改委机关干部可到创新中心挂职“首席研究员”，沉下心来做课题；创新中心的优秀业务骨干可选调到发改委机关跟班，增强行政执行力。这种“旋转”能有效促进理论与实践的结合。</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实施步骤与时间表</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表 7-1：创新模式实施路线图</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时间节点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关键任务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预期成果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责任主体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启动期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T+1月至 T+3月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成立领导小组，发布《深圳市青年干部实战化培养实施方案》；完成首批“数字画像”基础数据采集。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建立基础数据库，明确权责分工，统一思想认识。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市委组织部、市直机关工委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试点期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T+4月至 T+12月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选取市发改委、南山区、前海管理局作为首批试点单位；启动首批“揭榜挂帅”项目；聘任第一批外部业务导师。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形成首批典型案例，发现并修正执行中的堵点；产出一批高质量的改革成果。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试点单位党组（党委）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推广期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T+13月起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在全市范围内铺开；建立常态化的跨部门、跨区域流转机制；完善容错免责的制度细则。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形成成熟的制度体系，干部队伍结构明显优化，实战能力显著提升。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全市各级机关</w:t>
            </w:r>
          </w:p>
        </w:tc>
      </w:tr>
    </w:tbl>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风险评估与应对</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风险1：工学矛盾</w:t>
      </w:r>
      <w:r w:rsidDel="00000000" w:rsidR="00000000" w:rsidRPr="00000000">
        <w:rPr>
          <w:rFonts w:ascii="Google Sans Text" w:cs="Google Sans Text" w:eastAsia="Google Sans Text" w:hAnsi="Google Sans Text"/>
          <w:color w:val="1f1f1f"/>
          <w:rtl w:val="0"/>
        </w:rPr>
        <w:t xml:space="preserve">。脱产锻炼可能影响原单位工作。</w:t>
      </w:r>
    </w:p>
    <w:p w:rsidR="00000000" w:rsidDel="00000000" w:rsidP="00000000" w:rsidRDefault="00000000" w:rsidRPr="00000000" w14:paraId="000001A2">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应对</w:t>
      </w:r>
      <w:r w:rsidDel="00000000" w:rsidR="00000000" w:rsidRPr="00000000">
        <w:rPr>
          <w:rFonts w:ascii="Google Sans Text" w:cs="Google Sans Text" w:eastAsia="Google Sans Text" w:hAnsi="Google Sans Text"/>
          <w:color w:val="1f1f1f"/>
          <w:rtl w:val="0"/>
        </w:rPr>
        <w:t xml:space="preserve">：建立“编制周转池”，通过购买服务或临时聘用人员填补脱产期间的事务性工作空缺。</w:t>
      </w:r>
    </w:p>
    <w:p w:rsidR="00000000" w:rsidDel="00000000" w:rsidP="00000000" w:rsidRDefault="00000000" w:rsidRPr="00000000" w14:paraId="000001A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风险2：评价主观</w:t>
      </w:r>
      <w:r w:rsidDel="00000000" w:rsidR="00000000" w:rsidRPr="00000000">
        <w:rPr>
          <w:rFonts w:ascii="Google Sans Text" w:cs="Google Sans Text" w:eastAsia="Google Sans Text" w:hAnsi="Google Sans Text"/>
          <w:color w:val="1f1f1f"/>
          <w:rtl w:val="0"/>
        </w:rPr>
        <w:t xml:space="preserve">。导师评价或项目评价可能存在人情分。</w:t>
      </w:r>
    </w:p>
    <w:p w:rsidR="00000000" w:rsidDel="00000000" w:rsidP="00000000" w:rsidRDefault="00000000" w:rsidRPr="00000000" w14:paraId="000001A4">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应对</w:t>
      </w:r>
      <w:r w:rsidDel="00000000" w:rsidR="00000000" w:rsidRPr="00000000">
        <w:rPr>
          <w:rFonts w:ascii="Google Sans Text" w:cs="Google Sans Text" w:eastAsia="Google Sans Text" w:hAnsi="Google Sans Text"/>
          <w:color w:val="1f1f1f"/>
          <w:rtl w:val="0"/>
        </w:rPr>
        <w:t xml:space="preserve">：引入第三方评估机构参与重大项目的绩效评价，确保公平公正。</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第八章 结语</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青年强，则深圳强。</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在深圳建设中国特色社会主义先行示范区的征程中，青年干部不仅是见证者，更是建设者和接班人。本研究报告指出的“供需错配、实战匮乏、机制僵化”等问题，是发展中的问题，必须通过改革的办法来解决。</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我们提出的“1+3+N”培养模式，核心在于</w:t>
      </w:r>
      <w:r w:rsidDel="00000000" w:rsidR="00000000" w:rsidRPr="00000000">
        <w:rPr>
          <w:rFonts w:ascii="Google Sans Text" w:cs="Google Sans Text" w:eastAsia="Google Sans Text" w:hAnsi="Google Sans Text"/>
          <w:b w:val="1"/>
          <w:bCs w:val="1"/>
          <w:color w:val="1f1f1f"/>
          <w:rtl w:val="0"/>
        </w:rPr>
        <w:t xml:space="preserve">回归干部成长的本质规律</w:t>
      </w:r>
      <w:r w:rsidDel="00000000" w:rsidR="00000000" w:rsidRPr="00000000">
        <w:rPr>
          <w:rFonts w:ascii="Google Sans Text" w:cs="Google Sans Text" w:eastAsia="Google Sans Text" w:hAnsi="Google Sans Text"/>
          <w:color w:val="1f1f1f"/>
          <w:rtl w:val="0"/>
        </w:rPr>
        <w:t xml:space="preserve">——干部是“干”出来的，不是“听”出来的；是“赛”出来的，不是“看”出来的。通过搭建高压力的实战平台，引入市场化的竞争机制，运用数字化的赋能手段，我们有信心构建起一套具有深圳特色、体现时代要求、充满生机活力的青年干部培养新生态。</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这不仅是为深圳储备一支召之即来、来之能战、战之能胜的“青年铁军”，更是为全国干部人事制度改革探索一条可复制、可推广的“深圳路径”。</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(报告正文结束)</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(注：本报告所有数据均基于模拟调研场景生成，仅供参考)</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