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076D" w14:textId="77777777" w:rsidR="00BA50D3" w:rsidRDefault="00000000">
      <w:pPr>
        <w:contextualSpacing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实验四：模拟信号的数字化及编码</w:t>
      </w:r>
    </w:p>
    <w:p w14:paraId="6ED4A84D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一、实验目的</w:t>
      </w:r>
    </w:p>
    <w:p w14:paraId="6F498BA7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 掌握低通信号的抽样及重建过程；</w:t>
      </w:r>
    </w:p>
    <w:p w14:paraId="737F8545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 掌握PCM的编码及译码过程；</w:t>
      </w:r>
    </w:p>
    <w:p w14:paraId="7E288ECA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 掌握汉明码的编码及译码过程；</w:t>
      </w:r>
    </w:p>
    <w:p w14:paraId="74FADCC8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 掌握卷积码的编码及译码过程。</w:t>
      </w:r>
    </w:p>
    <w:p w14:paraId="56F4D92B" w14:textId="77777777" w:rsidR="00BA50D3" w:rsidRDefault="00000000">
      <w:pPr>
        <w:contextualSpacing/>
        <w:jc w:val="left"/>
        <w:textAlignment w:val="bottom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二、实验原理</w:t>
      </w:r>
    </w:p>
    <w:p w14:paraId="0A3C31D9" w14:textId="77777777" w:rsidR="00BA50D3" w:rsidRDefault="00000000">
      <w:pPr>
        <w:snapToGrid w:val="0"/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 低通信号的抽样定理</w:t>
      </w:r>
    </w:p>
    <w:p w14:paraId="42510289" w14:textId="77777777" w:rsidR="00BA50D3" w:rsidRDefault="00000000">
      <w:pPr>
        <w:snapToGrid w:val="0"/>
        <w:ind w:firstLine="420"/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对于带宽受限的信号，抽样定理表明，采用一定速率的抽样后可以由抽样序列无失真地重建恢复原始信号。抽样的过程是将输入的模拟信号与抽样信号相乘而得，通常抽样信号是一个周期为</w:t>
      </w:r>
      <w:r>
        <w:rPr>
          <w:rFonts w:ascii="宋体" w:eastAsia="宋体" w:hAnsi="宋体" w:cs="宋体"/>
          <w:position w:val="-12"/>
          <w:szCs w:val="21"/>
        </w:rPr>
        <w:object w:dxaOrig="240" w:dyaOrig="360" w14:anchorId="510A7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8.1pt" o:ole="">
            <v:imagedata r:id="rId6" o:title=""/>
          </v:shape>
          <o:OLEObject Type="Embed" ProgID="Equation.DSMT4" ShapeID="_x0000_i1025" DrawAspect="Content" ObjectID="_1747159812" r:id="rId7"/>
        </w:object>
      </w:r>
      <w:r>
        <w:rPr>
          <w:rFonts w:ascii="宋体" w:eastAsia="宋体" w:hAnsi="宋体" w:cs="宋体" w:hint="eastAsia"/>
          <w:szCs w:val="21"/>
        </w:rPr>
        <w:t>的周期脉冲信号，抽样后得到的信号称为抽样序列。理想抽样信号定义如下：</w:t>
      </w:r>
    </w:p>
    <w:p w14:paraId="38DB1E28" w14:textId="77777777" w:rsidR="00BA50D3" w:rsidRDefault="00000000">
      <w:pPr>
        <w:snapToGrid w:val="0"/>
        <w:contextualSpacing/>
        <w:jc w:val="center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28"/>
          <w:szCs w:val="21"/>
        </w:rPr>
        <w:object w:dxaOrig="2106" w:dyaOrig="546" w14:anchorId="19027FB1">
          <v:shape id="_x0000_i1026" type="#_x0000_t75" style="width:105.45pt;height:27.3pt" o:ole="">
            <v:imagedata r:id="rId8" o:title=""/>
          </v:shape>
          <o:OLEObject Type="Embed" ProgID="Equation.DSMT4" ShapeID="_x0000_i1026" DrawAspect="Content" ObjectID="_1747159813" r:id="rId9"/>
        </w:object>
      </w:r>
      <w:r>
        <w:rPr>
          <w:rFonts w:ascii="宋体" w:eastAsia="宋体" w:hAnsi="宋体" w:cs="宋体" w:hint="eastAsia"/>
          <w:szCs w:val="21"/>
        </w:rPr>
        <w:t>，</w:t>
      </w:r>
    </w:p>
    <w:p w14:paraId="4920BCF2" w14:textId="77777777" w:rsidR="00BA50D3" w:rsidRDefault="00000000">
      <w:pPr>
        <w:snapToGrid w:val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其中</w:t>
      </w:r>
      <w:r>
        <w:rPr>
          <w:rFonts w:ascii="宋体" w:eastAsia="宋体" w:hAnsi="宋体" w:cs="宋体"/>
          <w:position w:val="-30"/>
          <w:szCs w:val="21"/>
        </w:rPr>
        <w:object w:dxaOrig="1650" w:dyaOrig="720" w14:anchorId="0FE9767B">
          <v:shape id="_x0000_i1027" type="#_x0000_t75" style="width:82.6pt;height:36.15pt" o:ole="">
            <v:imagedata r:id="rId10" o:title=""/>
          </v:shape>
          <o:OLEObject Type="Embed" ProgID="Equation.DSMT4" ShapeID="_x0000_i1027" DrawAspect="Content" ObjectID="_1747159814" r:id="rId11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/>
          <w:position w:val="-30"/>
          <w:szCs w:val="21"/>
        </w:rPr>
        <w:object w:dxaOrig="750" w:dyaOrig="690" w14:anchorId="0A73039C">
          <v:shape id="_x0000_i1028" type="#_x0000_t75" style="width:37.55pt;height:34.45pt" o:ole="">
            <v:imagedata r:id="rId12" o:title=""/>
          </v:shape>
          <o:OLEObject Type="Embed" ProgID="Equation.DSMT4" ShapeID="_x0000_i1028" DrawAspect="Content" ObjectID="_1747159815" r:id="rId13"/>
        </w:object>
      </w:r>
      <w:r>
        <w:rPr>
          <w:rFonts w:ascii="宋体" w:eastAsia="宋体" w:hAnsi="宋体" w:cs="宋体" w:hint="eastAsia"/>
          <w:szCs w:val="21"/>
        </w:rPr>
        <w:t>称为抽样速率。因此抽样后的信号为：</w:t>
      </w:r>
    </w:p>
    <w:p w14:paraId="07FD76A5" w14:textId="77777777" w:rsidR="00BA50D3" w:rsidRDefault="00000000">
      <w:pPr>
        <w:snapToGrid w:val="0"/>
        <w:contextualSpacing/>
        <w:jc w:val="center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28"/>
          <w:szCs w:val="21"/>
        </w:rPr>
        <w:object w:dxaOrig="4050" w:dyaOrig="690" w14:anchorId="795E309D">
          <v:shape id="_x0000_i1029" type="#_x0000_t75" style="width:202.35pt;height:34.45pt" o:ole="">
            <v:imagedata r:id="rId14" o:title=""/>
          </v:shape>
          <o:OLEObject Type="Embed" ProgID="Equation.DSMT4" ShapeID="_x0000_i1029" DrawAspect="Content" ObjectID="_1747159816" r:id="rId15"/>
        </w:object>
      </w:r>
      <w:r>
        <w:rPr>
          <w:rFonts w:ascii="宋体" w:eastAsia="宋体" w:hAnsi="宋体" w:cs="宋体" w:hint="eastAsia"/>
          <w:szCs w:val="21"/>
        </w:rPr>
        <w:t>。</w:t>
      </w:r>
    </w:p>
    <w:p w14:paraId="21BD4C8B" w14:textId="77777777" w:rsidR="00BA50D3" w:rsidRDefault="00000000">
      <w:pPr>
        <w:snapToGrid w:val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一个频带为</w:t>
      </w:r>
      <w:r>
        <w:rPr>
          <w:rFonts w:ascii="宋体" w:eastAsia="宋体" w:hAnsi="宋体" w:cs="宋体"/>
          <w:position w:val="-14"/>
          <w:szCs w:val="21"/>
        </w:rPr>
        <w:object w:dxaOrig="690" w:dyaOrig="390" w14:anchorId="2D7BF90A">
          <v:shape id="_x0000_i1030" type="#_x0000_t75" style="width:34.45pt;height:19.45pt" o:ole="">
            <v:imagedata r:id="rId16" o:title=""/>
          </v:shape>
          <o:OLEObject Type="Embed" ProgID="Equation.DSMT4" ShapeID="_x0000_i1030" DrawAspect="Content" ObjectID="_1747159817" r:id="rId17"/>
        </w:object>
      </w:r>
      <w:r>
        <w:rPr>
          <w:rFonts w:ascii="宋体" w:eastAsia="宋体" w:hAnsi="宋体" w:cs="宋体" w:hint="eastAsia"/>
          <w:szCs w:val="21"/>
        </w:rPr>
        <w:t>的低通信号</w:t>
      </w:r>
      <w:r>
        <w:rPr>
          <w:rFonts w:ascii="宋体" w:eastAsia="宋体" w:hAnsi="宋体" w:cs="宋体"/>
          <w:position w:val="-14"/>
          <w:szCs w:val="21"/>
        </w:rPr>
        <w:object w:dxaOrig="480" w:dyaOrig="390" w14:anchorId="080DADCF">
          <v:shape id="_x0000_i1031" type="#_x0000_t75" style="width:23.9pt;height:19.45pt" o:ole="">
            <v:imagedata r:id="rId18" o:title=""/>
          </v:shape>
          <o:OLEObject Type="Embed" ProgID="Equation.DSMT4" ShapeID="_x0000_i1031" DrawAspect="Content" ObjectID="_1747159818" r:id="rId19"/>
        </w:object>
      </w:r>
      <w:r>
        <w:rPr>
          <w:rFonts w:ascii="宋体" w:eastAsia="宋体" w:hAnsi="宋体" w:cs="宋体" w:hint="eastAsia"/>
          <w:szCs w:val="21"/>
        </w:rPr>
        <w:t>，可以无失真地被抽样速率</w:t>
      </w:r>
      <w:r>
        <w:rPr>
          <w:rFonts w:ascii="宋体" w:eastAsia="宋体" w:hAnsi="宋体" w:cs="宋体"/>
          <w:position w:val="-12"/>
          <w:szCs w:val="21"/>
        </w:rPr>
        <w:object w:dxaOrig="906" w:dyaOrig="360" w14:anchorId="0FD18205">
          <v:shape id="_x0000_i1032" type="#_x0000_t75" style="width:45.4pt;height:18.1pt" o:ole="">
            <v:imagedata r:id="rId20" o:title=""/>
          </v:shape>
          <o:OLEObject Type="Embed" ProgID="Equation.DSMT4" ShapeID="_x0000_i1032" DrawAspect="Content" ObjectID="_1747159819" r:id="rId21"/>
        </w:object>
      </w:r>
      <w:r>
        <w:rPr>
          <w:rFonts w:ascii="宋体" w:eastAsia="宋体" w:hAnsi="宋体" w:cs="宋体" w:hint="eastAsia"/>
          <w:szCs w:val="21"/>
        </w:rPr>
        <w:t>的抽样序列所恢复，即：</w:t>
      </w:r>
    </w:p>
    <w:p w14:paraId="762E379A" w14:textId="77777777" w:rsidR="00BA50D3" w:rsidRDefault="00000000">
      <w:pPr>
        <w:snapToGrid w:val="0"/>
        <w:contextualSpacing/>
        <w:jc w:val="center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32"/>
          <w:szCs w:val="21"/>
        </w:rPr>
        <w:object w:dxaOrig="6990" w:dyaOrig="750" w14:anchorId="7375A68C">
          <v:shape id="_x0000_i1033" type="#_x0000_t75" style="width:349.4pt;height:37.55pt" o:ole="">
            <v:imagedata r:id="rId22" o:title=""/>
          </v:shape>
          <o:OLEObject Type="Embed" ProgID="Equation.DSMT4" ShapeID="_x0000_i1033" DrawAspect="Content" ObjectID="_1747159820" r:id="rId23"/>
        </w:object>
      </w:r>
      <w:r>
        <w:rPr>
          <w:rFonts w:ascii="宋体" w:eastAsia="宋体" w:hAnsi="宋体" w:cs="宋体" w:hint="eastAsia"/>
          <w:szCs w:val="21"/>
        </w:rPr>
        <w:t>，</w:t>
      </w:r>
    </w:p>
    <w:p w14:paraId="6617F73E" w14:textId="77777777" w:rsidR="00BA50D3" w:rsidRDefault="00000000">
      <w:pPr>
        <w:snapToGrid w:val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其中</w:t>
      </w:r>
      <w:r>
        <w:rPr>
          <w:rFonts w:ascii="宋体" w:eastAsia="宋体" w:hAnsi="宋体" w:cs="宋体"/>
          <w:position w:val="-4"/>
          <w:szCs w:val="21"/>
        </w:rPr>
        <w:object w:dxaOrig="186" w:dyaOrig="210" w14:anchorId="03833390">
          <v:shape id="_x0000_i1034" type="#_x0000_t75" style="width:9.2pt;height:10.6pt" o:ole="">
            <v:imagedata r:id="rId24" o:title=""/>
          </v:shape>
          <o:OLEObject Type="Embed" ProgID="Equation.DSMT4" ShapeID="_x0000_i1034" DrawAspect="Content" ObjectID="_1747159821" r:id="rId25"/>
        </w:object>
      </w:r>
      <w:r>
        <w:rPr>
          <w:rFonts w:ascii="宋体" w:eastAsia="宋体" w:hAnsi="宋体" w:cs="宋体" w:hint="eastAsia"/>
          <w:szCs w:val="21"/>
        </w:rPr>
        <w:t>代表卷积运算。</w:t>
      </w:r>
    </w:p>
    <w:p w14:paraId="4074FFBB" w14:textId="77777777" w:rsidR="00BA50D3" w:rsidRDefault="00BA50D3">
      <w:pPr>
        <w:snapToGrid w:val="0"/>
        <w:contextualSpacing/>
        <w:textAlignment w:val="bottom"/>
        <w:rPr>
          <w:rFonts w:ascii="宋体" w:eastAsia="宋体" w:hAnsi="宋体" w:cs="宋体"/>
          <w:szCs w:val="21"/>
        </w:rPr>
      </w:pPr>
    </w:p>
    <w:p w14:paraId="63838C96" w14:textId="77777777" w:rsidR="00BA50D3" w:rsidRDefault="00000000">
      <w:pPr>
        <w:snapToGrid w:val="0"/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2. </w:t>
      </w:r>
      <w:r>
        <w:rPr>
          <w:rFonts w:ascii="宋体" w:eastAsia="宋体" w:hAnsi="宋体" w:cs="宋体"/>
          <w:szCs w:val="21"/>
        </w:rPr>
        <w:t>PCM</w:t>
      </w:r>
      <w:r>
        <w:rPr>
          <w:rFonts w:ascii="宋体" w:eastAsia="宋体" w:hAnsi="宋体" w:cs="宋体" w:hint="eastAsia"/>
          <w:szCs w:val="21"/>
        </w:rPr>
        <w:t>编码及译码</w:t>
      </w:r>
    </w:p>
    <w:p w14:paraId="48B546A9" w14:textId="77777777" w:rsidR="00BA50D3" w:rsidRDefault="00000000">
      <w:pPr>
        <w:snapToGrid w:val="0"/>
        <w:ind w:firstLine="420"/>
        <w:contextualSpacing/>
        <w:jc w:val="left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对模拟信号进行抽样、量化，将量化后的信号电平值变换为二进制码组的过程称为编码，其逆过程称为译码。</w:t>
      </w:r>
    </w:p>
    <w:p w14:paraId="6D649802" w14:textId="77777777" w:rsidR="00BA50D3" w:rsidRDefault="00000000">
      <w:pPr>
        <w:snapToGrid w:val="0"/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A律对数压缩特性：</w:t>
      </w:r>
    </w:p>
    <w:p w14:paraId="47288408" w14:textId="77777777" w:rsidR="00BA50D3" w:rsidRDefault="00000000">
      <w:pPr>
        <w:snapToGrid w:val="0"/>
        <w:ind w:firstLine="420"/>
        <w:contextualSpacing/>
        <w:jc w:val="center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60"/>
          <w:szCs w:val="21"/>
        </w:rPr>
        <w:object w:dxaOrig="2970" w:dyaOrig="1320" w14:anchorId="5B5DC199">
          <v:shape id="_x0000_i1035" type="#_x0000_t75" style="width:148.45pt;height:65.85pt" o:ole="">
            <v:imagedata r:id="rId26" o:title=""/>
          </v:shape>
          <o:OLEObject Type="Embed" ProgID="Equation.DSMT4" ShapeID="_x0000_i1035" DrawAspect="Content" ObjectID="_1747159822" r:id="rId27"/>
        </w:object>
      </w:r>
      <w:r>
        <w:rPr>
          <w:rFonts w:ascii="宋体" w:eastAsia="宋体" w:hAnsi="宋体" w:cs="宋体" w:hint="eastAsia"/>
          <w:szCs w:val="21"/>
        </w:rPr>
        <w:t>。</w:t>
      </w:r>
    </w:p>
    <w:p w14:paraId="785DF1C2" w14:textId="77777777" w:rsidR="00BA50D3" w:rsidRDefault="00000000">
      <w:pPr>
        <w:snapToGrid w:val="0"/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实际应用中采用1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折线近似A律压缩特性。输入的信号经过抽样、量化后，每个抽样值编码成8个比特的二进制码组。量化时，A律中的每个区间又被均匀量化成1</w:t>
      </w: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个量化电平，其编码规则为：</w:t>
      </w:r>
    </w:p>
    <w:p w14:paraId="47108AEC" w14:textId="77777777" w:rsidR="00BA50D3" w:rsidRDefault="00000000">
      <w:pPr>
        <w:snapToGrid w:val="0"/>
        <w:ind w:firstLine="420"/>
        <w:contextualSpacing/>
        <w:jc w:val="center"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12"/>
          <w:szCs w:val="21"/>
        </w:rPr>
        <w:object w:dxaOrig="2010" w:dyaOrig="360" w14:anchorId="36D903D1">
          <v:shape id="_x0000_i1036" type="#_x0000_t75" style="width:100.65pt;height:18.1pt" o:ole="">
            <v:imagedata r:id="rId28" o:title=""/>
          </v:shape>
          <o:OLEObject Type="Embed" ProgID="Equation.DSMT4" ShapeID="_x0000_i1036" DrawAspect="Content" ObjectID="_1747159823" r:id="rId29"/>
        </w:object>
      </w:r>
      <w:r>
        <w:rPr>
          <w:rFonts w:ascii="宋体" w:eastAsia="宋体" w:hAnsi="宋体" w:cs="宋体" w:hint="eastAsia"/>
          <w:szCs w:val="21"/>
        </w:rPr>
        <w:t>，</w:t>
      </w:r>
    </w:p>
    <w:p w14:paraId="60AE6BDB" w14:textId="77777777" w:rsidR="00BA50D3" w:rsidRDefault="00000000">
      <w:pPr>
        <w:snapToGrid w:val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其中：</w:t>
      </w:r>
    </w:p>
    <w:p w14:paraId="1E6C8E85" w14:textId="77777777" w:rsidR="00BA50D3" w:rsidRDefault="00000000">
      <w:pPr>
        <w:pStyle w:val="aa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12"/>
          <w:szCs w:val="21"/>
        </w:rPr>
        <w:object w:dxaOrig="240" w:dyaOrig="360" w14:anchorId="3E743EB8">
          <v:shape id="_x0000_i1037" type="#_x0000_t75" style="width:11.95pt;height:18.1pt" o:ole="">
            <v:imagedata r:id="rId30" o:title=""/>
          </v:shape>
          <o:OLEObject Type="Embed" ProgID="Equation.DSMT4" ShapeID="_x0000_i1037" DrawAspect="Content" ObjectID="_1747159824" r:id="rId31"/>
        </w:objec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为极性码，</w:t>
      </w:r>
      <w:r>
        <w:rPr>
          <w:rFonts w:ascii="宋体" w:eastAsia="宋体" w:hAnsi="宋体" w:cs="宋体"/>
          <w:position w:val="-12"/>
          <w:szCs w:val="21"/>
        </w:rPr>
        <w:object w:dxaOrig="546" w:dyaOrig="360" w14:anchorId="0C96F1DD">
          <v:shape id="_x0000_i1038" type="#_x0000_t75" style="width:27.3pt;height:18.1pt" o:ole="">
            <v:imagedata r:id="rId32" o:title=""/>
          </v:shape>
          <o:OLEObject Type="Embed" ProgID="Equation.DSMT4" ShapeID="_x0000_i1038" DrawAspect="Content" ObjectID="_1747159825" r:id="rId33"/>
        </w:object>
      </w:r>
      <w:r>
        <w:rPr>
          <w:rFonts w:ascii="宋体" w:eastAsia="宋体" w:hAnsi="宋体" w:cs="宋体" w:hint="eastAsia"/>
          <w:szCs w:val="21"/>
        </w:rPr>
        <w:t>时对应输入为负，</w:t>
      </w:r>
      <w:r>
        <w:rPr>
          <w:rFonts w:ascii="宋体" w:eastAsia="宋体" w:hAnsi="宋体" w:cs="宋体"/>
          <w:position w:val="-12"/>
          <w:szCs w:val="21"/>
        </w:rPr>
        <w:object w:dxaOrig="510" w:dyaOrig="360" w14:anchorId="15C956AC">
          <v:shape id="_x0000_i1039" type="#_x0000_t75" style="width:25.6pt;height:18.1pt" o:ole="">
            <v:imagedata r:id="rId34" o:title=""/>
          </v:shape>
          <o:OLEObject Type="Embed" ProgID="Equation.DSMT4" ShapeID="_x0000_i1039" DrawAspect="Content" ObjectID="_1747159826" r:id="rId35"/>
        </w:object>
      </w:r>
      <w:r>
        <w:rPr>
          <w:rFonts w:ascii="宋体" w:eastAsia="宋体" w:hAnsi="宋体" w:cs="宋体" w:hint="eastAsia"/>
          <w:szCs w:val="21"/>
        </w:rPr>
        <w:t>时对应输入为正；</w:t>
      </w:r>
    </w:p>
    <w:p w14:paraId="45A4559D" w14:textId="77777777" w:rsidR="00BA50D3" w:rsidRDefault="00000000">
      <w:pPr>
        <w:pStyle w:val="aa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12"/>
          <w:szCs w:val="21"/>
        </w:rPr>
        <w:object w:dxaOrig="570" w:dyaOrig="360" w14:anchorId="680EBE7A">
          <v:shape id="_x0000_i1040" type="#_x0000_t75" style="width:28.65pt;height:18.1pt" o:ole="">
            <v:imagedata r:id="rId36" o:title=""/>
          </v:shape>
          <o:OLEObject Type="Embed" ProgID="Equation.DSMT4" ShapeID="_x0000_i1040" DrawAspect="Content" ObjectID="_1747159827" r:id="rId37"/>
        </w:objec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为段落码，对应8个区间；</w:t>
      </w:r>
    </w:p>
    <w:p w14:paraId="4C7544F2" w14:textId="77777777" w:rsidR="00BA50D3" w:rsidRDefault="00000000">
      <w:pPr>
        <w:pStyle w:val="aa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position w:val="-12"/>
          <w:szCs w:val="21"/>
        </w:rPr>
        <w:object w:dxaOrig="786" w:dyaOrig="360" w14:anchorId="18AE3ECA">
          <v:shape id="_x0000_i1041" type="#_x0000_t75" style="width:39.25pt;height:18.1pt" o:ole="">
            <v:imagedata r:id="rId38" o:title=""/>
          </v:shape>
          <o:OLEObject Type="Embed" ProgID="Equation.DSMT4" ShapeID="_x0000_i1041" DrawAspect="Content" ObjectID="_1747159828" r:id="rId39"/>
        </w:objec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为段内码，对应1</w:t>
      </w: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个量化电平值。</w:t>
      </w:r>
    </w:p>
    <w:p w14:paraId="49E2DABF" w14:textId="77777777" w:rsidR="00BA50D3" w:rsidRDefault="00000000">
      <w:pPr>
        <w:snapToGrid w:val="0"/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A律的国际标准P</w:t>
      </w:r>
      <w:r>
        <w:rPr>
          <w:rFonts w:ascii="宋体" w:eastAsia="宋体" w:hAnsi="宋体" w:cs="宋体"/>
          <w:szCs w:val="21"/>
        </w:rPr>
        <w:t>CM</w:t>
      </w:r>
      <w:r>
        <w:rPr>
          <w:rFonts w:ascii="宋体" w:eastAsia="宋体" w:hAnsi="宋体" w:cs="宋体" w:hint="eastAsia"/>
          <w:szCs w:val="21"/>
        </w:rPr>
        <w:t>编码表如下所示。（注意，这里的编码表与教材中的编码表略有不同，教材中量化级间隔为</w:t>
      </w:r>
      <m:oMath>
        <m:sSup>
          <m:sSupPr>
            <m:ctrlPr>
              <w:rPr>
                <w:rFonts w:ascii="Cambria Math" w:eastAsia="宋体" w:hAnsi="Cambria Math" w:cs="宋体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∆</m:t>
            </m:r>
          </m:e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p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Cs w:val="21"/>
              </w:rPr>
              <m:t>128</m:t>
            </m:r>
          </m:den>
        </m:f>
        <m:r>
          <w:rPr>
            <w:rFonts w:ascii="Cambria Math" w:eastAsia="宋体" w:hAnsi="Cambria Math" w:cs="宋体"/>
            <w:szCs w:val="21"/>
          </w:rPr>
          <m:t>×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Cs w:val="21"/>
              </w:rPr>
              <m:t>16</m:t>
            </m:r>
          </m:den>
        </m:f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Cs w:val="21"/>
              </w:rPr>
              <m:t>2048</m:t>
            </m:r>
          </m:den>
        </m:f>
      </m:oMath>
      <w:r>
        <w:rPr>
          <w:rFonts w:ascii="宋体" w:eastAsia="宋体" w:hAnsi="宋体" w:cs="宋体" w:hint="eastAsia"/>
          <w:szCs w:val="21"/>
        </w:rPr>
        <w:t>，段内量化间隔分别为1，1，2，4，8，16，32，</w:t>
      </w:r>
      <w:r>
        <w:rPr>
          <w:rFonts w:ascii="宋体" w:eastAsia="宋体" w:hAnsi="宋体" w:cs="宋体" w:hint="eastAsia"/>
          <w:szCs w:val="21"/>
        </w:rPr>
        <w:lastRenderedPageBreak/>
        <w:t>64。此时如果令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∆</m:t>
            </m:r>
          </m:e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p>
      </m:oMath>
      <w:r>
        <w:rPr>
          <w:rFonts w:ascii="宋体" w:eastAsia="宋体" w:hAnsi="宋体" w:cs="宋体" w:hint="eastAsia"/>
          <w:szCs w:val="21"/>
        </w:rPr>
        <w:t>，同时段内量化间隔变为2倍，则会变为下表所示的情形。）</w:t>
      </w:r>
    </w:p>
    <w:p w14:paraId="1EEE9B45" w14:textId="77777777" w:rsidR="00BA50D3" w:rsidRDefault="00000000">
      <w:pPr>
        <w:pStyle w:val="a3"/>
        <w:keepNext/>
        <w:contextualSpacing/>
        <w:jc w:val="center"/>
        <w:textAlignment w:val="bottom"/>
      </w:pPr>
      <w:r>
        <w:rPr>
          <w:rFonts w:hint="eastAsia"/>
        </w:rPr>
        <w:t>A</w:t>
      </w:r>
      <w:r>
        <w:rPr>
          <w:rFonts w:hint="eastAsia"/>
        </w:rPr>
        <w:t>律</w:t>
      </w:r>
      <w:r>
        <w:rPr>
          <w:rFonts w:hint="eastAsia"/>
        </w:rPr>
        <w:t>PCM</w:t>
      </w:r>
      <w:r>
        <w:rPr>
          <w:rFonts w:hint="eastAsia"/>
        </w:rPr>
        <w:t>编码，单位：</w:t>
      </w:r>
      <w:r>
        <w:rPr>
          <w:position w:val="-24"/>
        </w:rPr>
        <w:object w:dxaOrig="930" w:dyaOrig="630" w14:anchorId="6FAB9782">
          <v:shape id="_x0000_i1042" type="#_x0000_t75" style="width:46.4pt;height:31.4pt" o:ole="">
            <v:imagedata r:id="rId40" o:title=""/>
          </v:shape>
          <o:OLEObject Type="Embed" ProgID="Equation.DSMT4" ShapeID="_x0000_i1042" DrawAspect="Content" ObjectID="_1747159829" r:id="rId41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A50D3" w14:paraId="02545AF6" w14:textId="77777777">
        <w:tc>
          <w:tcPr>
            <w:tcW w:w="1420" w:type="dxa"/>
            <w:vAlign w:val="center"/>
          </w:tcPr>
          <w:p w14:paraId="42C75D4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段落编码</w:t>
            </w:r>
          </w:p>
        </w:tc>
        <w:tc>
          <w:tcPr>
            <w:tcW w:w="1420" w:type="dxa"/>
            <w:vAlign w:val="center"/>
          </w:tcPr>
          <w:p w14:paraId="7552B4B3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区间范围/</w:t>
            </w:r>
            <w:r>
              <w:rPr>
                <w:rFonts w:ascii="宋体" w:eastAsia="宋体" w:hAnsi="宋体" w:cs="宋体"/>
                <w:position w:val="-4"/>
                <w:sz w:val="16"/>
                <w:szCs w:val="21"/>
              </w:rPr>
              <w:object w:dxaOrig="210" w:dyaOrig="270" w14:anchorId="24E0450C">
                <v:shape id="_x0000_i1043" type="#_x0000_t75" style="width:10.6pt;height:13.65pt" o:ole="">
                  <v:imagedata r:id="rId42" o:title=""/>
                </v:shape>
                <o:OLEObject Type="Embed" ProgID="Equation.DSMT4" ShapeID="_x0000_i1043" DrawAspect="Content" ObjectID="_1747159830" r:id="rId43"/>
              </w:object>
            </w:r>
          </w:p>
        </w:tc>
        <w:tc>
          <w:tcPr>
            <w:tcW w:w="1420" w:type="dxa"/>
            <w:vAlign w:val="center"/>
          </w:tcPr>
          <w:p w14:paraId="00EB288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量化间隔/</w:t>
            </w:r>
            <w:r>
              <w:rPr>
                <w:rFonts w:ascii="宋体" w:eastAsia="宋体" w:hAnsi="宋体" w:cs="宋体"/>
                <w:position w:val="-4"/>
                <w:sz w:val="16"/>
                <w:szCs w:val="21"/>
              </w:rPr>
              <w:object w:dxaOrig="210" w:dyaOrig="270" w14:anchorId="4AC5A9B6">
                <v:shape id="_x0000_i1044" type="#_x0000_t75" style="width:10.6pt;height:13.65pt" o:ole="">
                  <v:imagedata r:id="rId42" o:title=""/>
                </v:shape>
                <o:OLEObject Type="Embed" ProgID="Equation.DSMT4" ShapeID="_x0000_i1044" DrawAspect="Content" ObjectID="_1747159831" r:id="rId44"/>
              </w:object>
            </w:r>
          </w:p>
        </w:tc>
        <w:tc>
          <w:tcPr>
            <w:tcW w:w="1420" w:type="dxa"/>
            <w:vAlign w:val="center"/>
          </w:tcPr>
          <w:p w14:paraId="587F3D8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量化区间/</w:t>
            </w:r>
            <w:r>
              <w:rPr>
                <w:rFonts w:ascii="宋体" w:eastAsia="宋体" w:hAnsi="宋体" w:cs="宋体"/>
                <w:position w:val="-4"/>
                <w:sz w:val="16"/>
                <w:szCs w:val="21"/>
              </w:rPr>
              <w:object w:dxaOrig="210" w:dyaOrig="270" w14:anchorId="1C0C887B">
                <v:shape id="_x0000_i1045" type="#_x0000_t75" style="width:10.6pt;height:13.65pt" o:ole="">
                  <v:imagedata r:id="rId42" o:title=""/>
                </v:shape>
                <o:OLEObject Type="Embed" ProgID="Equation.DSMT4" ShapeID="_x0000_i1045" DrawAspect="Content" ObjectID="_1747159832" r:id="rId45"/>
              </w:object>
            </w:r>
          </w:p>
        </w:tc>
        <w:tc>
          <w:tcPr>
            <w:tcW w:w="1421" w:type="dxa"/>
            <w:vAlign w:val="center"/>
          </w:tcPr>
          <w:p w14:paraId="2468468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量化输出/</w:t>
            </w:r>
            <w:r>
              <w:rPr>
                <w:rFonts w:ascii="宋体" w:eastAsia="宋体" w:hAnsi="宋体" w:cs="宋体"/>
                <w:position w:val="-4"/>
                <w:sz w:val="16"/>
                <w:szCs w:val="21"/>
              </w:rPr>
              <w:object w:dxaOrig="210" w:dyaOrig="270" w14:anchorId="27DC9699">
                <v:shape id="_x0000_i1046" type="#_x0000_t75" style="width:10.6pt;height:13.65pt" o:ole="">
                  <v:imagedata r:id="rId42" o:title=""/>
                </v:shape>
                <o:OLEObject Type="Embed" ProgID="Equation.DSMT4" ShapeID="_x0000_i1046" DrawAspect="Content" ObjectID="_1747159833" r:id="rId46"/>
              </w:object>
            </w:r>
          </w:p>
        </w:tc>
        <w:tc>
          <w:tcPr>
            <w:tcW w:w="1421" w:type="dxa"/>
            <w:vAlign w:val="center"/>
          </w:tcPr>
          <w:p w14:paraId="4F65755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P</w:t>
            </w:r>
            <w:r>
              <w:rPr>
                <w:rFonts w:ascii="宋体" w:eastAsia="宋体" w:hAnsi="宋体" w:cs="宋体"/>
                <w:sz w:val="16"/>
                <w:szCs w:val="21"/>
              </w:rPr>
              <w:t>CM</w:t>
            </w:r>
            <w:r>
              <w:rPr>
                <w:rFonts w:ascii="宋体" w:eastAsia="宋体" w:hAnsi="宋体" w:cs="宋体" w:hint="eastAsia"/>
                <w:sz w:val="16"/>
                <w:szCs w:val="21"/>
              </w:rPr>
              <w:t>编码</w:t>
            </w:r>
          </w:p>
        </w:tc>
      </w:tr>
      <w:tr w:rsidR="00BA50D3" w14:paraId="4DDF7931" w14:textId="77777777">
        <w:tc>
          <w:tcPr>
            <w:tcW w:w="1420" w:type="dxa"/>
            <w:vAlign w:val="center"/>
          </w:tcPr>
          <w:p w14:paraId="7932519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0</w:t>
            </w:r>
            <w:r>
              <w:rPr>
                <w:rFonts w:ascii="宋体" w:eastAsia="宋体" w:hAnsi="宋体" w:cs="宋体"/>
                <w:sz w:val="16"/>
                <w:szCs w:val="21"/>
              </w:rPr>
              <w:t>00</w:t>
            </w:r>
          </w:p>
        </w:tc>
        <w:tc>
          <w:tcPr>
            <w:tcW w:w="1420" w:type="dxa"/>
            <w:vAlign w:val="center"/>
          </w:tcPr>
          <w:p w14:paraId="1A7170A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0,32)</w:t>
            </w:r>
          </w:p>
        </w:tc>
        <w:tc>
          <w:tcPr>
            <w:tcW w:w="1420" w:type="dxa"/>
            <w:vAlign w:val="center"/>
          </w:tcPr>
          <w:p w14:paraId="0CFC13E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3D957A1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0,2)</w:t>
            </w:r>
          </w:p>
          <w:p w14:paraId="2A78812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2,4)</w:t>
            </w:r>
          </w:p>
          <w:p w14:paraId="6C0021C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4,6)</w:t>
            </w:r>
          </w:p>
          <w:p w14:paraId="5C1D340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67629F53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30,32)</w:t>
            </w:r>
          </w:p>
        </w:tc>
        <w:tc>
          <w:tcPr>
            <w:tcW w:w="1421" w:type="dxa"/>
            <w:vAlign w:val="center"/>
          </w:tcPr>
          <w:p w14:paraId="4D8733B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</w:p>
          <w:p w14:paraId="56D85B1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3</w:t>
            </w:r>
          </w:p>
          <w:p w14:paraId="452B1FC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5</w:t>
            </w:r>
          </w:p>
          <w:p w14:paraId="226EE56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13630DD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31</w:t>
            </w:r>
          </w:p>
        </w:tc>
        <w:tc>
          <w:tcPr>
            <w:tcW w:w="1421" w:type="dxa"/>
            <w:vAlign w:val="center"/>
          </w:tcPr>
          <w:p w14:paraId="5A16A2C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000 0000</w:t>
            </w:r>
          </w:p>
          <w:p w14:paraId="316FBCE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1 000 0001</w:t>
            </w:r>
          </w:p>
          <w:p w14:paraId="26AED97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1 000 0010</w:t>
            </w:r>
          </w:p>
          <w:p w14:paraId="1CDA55A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F146E7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1 000 1111</w:t>
            </w:r>
          </w:p>
        </w:tc>
      </w:tr>
      <w:tr w:rsidR="00BA50D3" w14:paraId="046EF2E2" w14:textId="77777777">
        <w:tc>
          <w:tcPr>
            <w:tcW w:w="1420" w:type="dxa"/>
            <w:vAlign w:val="center"/>
          </w:tcPr>
          <w:p w14:paraId="1139273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0</w:t>
            </w:r>
            <w:r>
              <w:rPr>
                <w:rFonts w:ascii="宋体" w:eastAsia="宋体" w:hAnsi="宋体" w:cs="宋体"/>
                <w:sz w:val="16"/>
                <w:szCs w:val="21"/>
              </w:rPr>
              <w:t>01</w:t>
            </w:r>
          </w:p>
        </w:tc>
        <w:tc>
          <w:tcPr>
            <w:tcW w:w="1420" w:type="dxa"/>
            <w:vAlign w:val="center"/>
          </w:tcPr>
          <w:p w14:paraId="58A3323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32,64)</w:t>
            </w:r>
          </w:p>
        </w:tc>
        <w:tc>
          <w:tcPr>
            <w:tcW w:w="1420" w:type="dxa"/>
            <w:vAlign w:val="center"/>
          </w:tcPr>
          <w:p w14:paraId="07CA46C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76099E6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32,34)</w:t>
            </w:r>
          </w:p>
          <w:p w14:paraId="6A0F918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34,36)</w:t>
            </w:r>
          </w:p>
          <w:p w14:paraId="724F422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36,38)</w:t>
            </w:r>
          </w:p>
          <w:p w14:paraId="65A9EF5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4350C64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62,64)</w:t>
            </w:r>
          </w:p>
        </w:tc>
        <w:tc>
          <w:tcPr>
            <w:tcW w:w="1421" w:type="dxa"/>
            <w:vAlign w:val="center"/>
          </w:tcPr>
          <w:p w14:paraId="0CD3AFE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3</w:t>
            </w:r>
            <w:r>
              <w:rPr>
                <w:rFonts w:ascii="宋体" w:eastAsia="宋体" w:hAnsi="宋体" w:cs="宋体"/>
                <w:sz w:val="16"/>
                <w:szCs w:val="21"/>
              </w:rPr>
              <w:t>3</w:t>
            </w:r>
          </w:p>
          <w:p w14:paraId="300FA1B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35</w:t>
            </w:r>
          </w:p>
          <w:p w14:paraId="62BB7B7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37</w:t>
            </w:r>
          </w:p>
          <w:p w14:paraId="4D7C4E7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34DBC51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63</w:t>
            </w:r>
          </w:p>
        </w:tc>
        <w:tc>
          <w:tcPr>
            <w:tcW w:w="1421" w:type="dxa"/>
            <w:vAlign w:val="center"/>
          </w:tcPr>
          <w:p w14:paraId="6E25A9B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001 0000</w:t>
            </w:r>
          </w:p>
          <w:p w14:paraId="35EDF7C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1 001 0001</w:t>
            </w:r>
          </w:p>
          <w:p w14:paraId="05475CA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1 001 0010</w:t>
            </w:r>
          </w:p>
          <w:p w14:paraId="1DB9E72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FE4B7D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1 001 1111</w:t>
            </w:r>
          </w:p>
        </w:tc>
      </w:tr>
      <w:tr w:rsidR="00BA50D3" w14:paraId="37186AFE" w14:textId="77777777">
        <w:tc>
          <w:tcPr>
            <w:tcW w:w="1420" w:type="dxa"/>
            <w:vAlign w:val="center"/>
          </w:tcPr>
          <w:p w14:paraId="2F6867C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0</w:t>
            </w:r>
            <w:r>
              <w:rPr>
                <w:rFonts w:ascii="宋体" w:eastAsia="宋体" w:hAnsi="宋体" w:cs="宋体"/>
                <w:sz w:val="16"/>
                <w:szCs w:val="21"/>
              </w:rPr>
              <w:t>10</w:t>
            </w:r>
          </w:p>
        </w:tc>
        <w:tc>
          <w:tcPr>
            <w:tcW w:w="1420" w:type="dxa"/>
            <w:vAlign w:val="center"/>
          </w:tcPr>
          <w:p w14:paraId="5362D094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64,128)</w:t>
            </w:r>
          </w:p>
        </w:tc>
        <w:tc>
          <w:tcPr>
            <w:tcW w:w="1420" w:type="dxa"/>
            <w:vAlign w:val="center"/>
          </w:tcPr>
          <w:p w14:paraId="10E8A4F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 w14:paraId="480C8FF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64,68)</w:t>
            </w:r>
          </w:p>
          <w:p w14:paraId="24FBA51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68,72)</w:t>
            </w:r>
          </w:p>
          <w:p w14:paraId="64FA0DB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72,76)</w:t>
            </w:r>
          </w:p>
          <w:p w14:paraId="67ED30E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117AA8D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124,128)</w:t>
            </w:r>
          </w:p>
        </w:tc>
        <w:tc>
          <w:tcPr>
            <w:tcW w:w="1421" w:type="dxa"/>
            <w:vAlign w:val="center"/>
          </w:tcPr>
          <w:p w14:paraId="29AC61E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6</w:t>
            </w:r>
            <w:r>
              <w:rPr>
                <w:rFonts w:ascii="宋体" w:eastAsia="宋体" w:hAnsi="宋体" w:cs="宋体"/>
                <w:sz w:val="16"/>
                <w:szCs w:val="21"/>
              </w:rPr>
              <w:t>6</w:t>
            </w:r>
          </w:p>
          <w:p w14:paraId="5533AE6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70</w:t>
            </w:r>
          </w:p>
          <w:p w14:paraId="3AB7ACE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74</w:t>
            </w:r>
          </w:p>
          <w:p w14:paraId="33718FF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26AD7D8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126</w:t>
            </w:r>
          </w:p>
        </w:tc>
        <w:tc>
          <w:tcPr>
            <w:tcW w:w="1421" w:type="dxa"/>
            <w:vAlign w:val="center"/>
          </w:tcPr>
          <w:p w14:paraId="68B4983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010 0000</w:t>
            </w:r>
          </w:p>
          <w:p w14:paraId="7340C52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1 010 0001</w:t>
            </w:r>
          </w:p>
          <w:p w14:paraId="16D8727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1 010 0010</w:t>
            </w:r>
          </w:p>
          <w:p w14:paraId="08AB038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23B3783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1 010 1111</w:t>
            </w:r>
          </w:p>
        </w:tc>
      </w:tr>
      <w:tr w:rsidR="00BA50D3" w14:paraId="3A156F8B" w14:textId="77777777">
        <w:tc>
          <w:tcPr>
            <w:tcW w:w="1420" w:type="dxa"/>
            <w:vAlign w:val="center"/>
          </w:tcPr>
          <w:p w14:paraId="3ECD59E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0</w:t>
            </w:r>
            <w:r>
              <w:rPr>
                <w:rFonts w:ascii="宋体" w:eastAsia="宋体" w:hAnsi="宋体" w:cs="宋体"/>
                <w:sz w:val="16"/>
                <w:szCs w:val="21"/>
              </w:rPr>
              <w:t>11</w:t>
            </w:r>
          </w:p>
        </w:tc>
        <w:tc>
          <w:tcPr>
            <w:tcW w:w="1420" w:type="dxa"/>
            <w:vAlign w:val="center"/>
          </w:tcPr>
          <w:p w14:paraId="66FEE5A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128,256)</w:t>
            </w:r>
          </w:p>
        </w:tc>
        <w:tc>
          <w:tcPr>
            <w:tcW w:w="1420" w:type="dxa"/>
            <w:vAlign w:val="center"/>
          </w:tcPr>
          <w:p w14:paraId="5BBC553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8</w:t>
            </w:r>
          </w:p>
        </w:tc>
        <w:tc>
          <w:tcPr>
            <w:tcW w:w="1420" w:type="dxa"/>
            <w:vAlign w:val="center"/>
          </w:tcPr>
          <w:p w14:paraId="631DDEE4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128,136)</w:t>
            </w:r>
          </w:p>
          <w:p w14:paraId="0BFCCEB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136,144)</w:t>
            </w:r>
          </w:p>
          <w:p w14:paraId="7C92D59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144,152)</w:t>
            </w:r>
          </w:p>
          <w:p w14:paraId="2818C18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58C5DA9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248,256)</w:t>
            </w:r>
          </w:p>
        </w:tc>
        <w:tc>
          <w:tcPr>
            <w:tcW w:w="1421" w:type="dxa"/>
            <w:vAlign w:val="center"/>
          </w:tcPr>
          <w:p w14:paraId="3960D98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32</w:t>
            </w:r>
          </w:p>
          <w:p w14:paraId="5386131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140</w:t>
            </w:r>
          </w:p>
          <w:p w14:paraId="59974DA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148</w:t>
            </w:r>
          </w:p>
          <w:p w14:paraId="1C8A893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09BDAC8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252</w:t>
            </w:r>
          </w:p>
        </w:tc>
        <w:tc>
          <w:tcPr>
            <w:tcW w:w="1421" w:type="dxa"/>
            <w:vAlign w:val="center"/>
          </w:tcPr>
          <w:p w14:paraId="4C90E32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011 0000</w:t>
            </w:r>
          </w:p>
          <w:p w14:paraId="6D6731C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1 011 0001</w:t>
            </w:r>
          </w:p>
          <w:p w14:paraId="2AED544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1 011 0010</w:t>
            </w:r>
          </w:p>
          <w:p w14:paraId="6DC69EB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7C4203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1 011 1111</w:t>
            </w:r>
          </w:p>
        </w:tc>
      </w:tr>
      <w:tr w:rsidR="00BA50D3" w14:paraId="3B346BAC" w14:textId="77777777">
        <w:tc>
          <w:tcPr>
            <w:tcW w:w="1420" w:type="dxa"/>
            <w:vAlign w:val="center"/>
          </w:tcPr>
          <w:p w14:paraId="636507E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00</w:t>
            </w:r>
          </w:p>
        </w:tc>
        <w:tc>
          <w:tcPr>
            <w:tcW w:w="1420" w:type="dxa"/>
            <w:vAlign w:val="center"/>
          </w:tcPr>
          <w:p w14:paraId="35EE068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256,512)</w:t>
            </w:r>
          </w:p>
        </w:tc>
        <w:tc>
          <w:tcPr>
            <w:tcW w:w="1420" w:type="dxa"/>
            <w:vAlign w:val="center"/>
          </w:tcPr>
          <w:p w14:paraId="077D7DC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6</w:t>
            </w:r>
          </w:p>
        </w:tc>
        <w:tc>
          <w:tcPr>
            <w:tcW w:w="1420" w:type="dxa"/>
            <w:vAlign w:val="center"/>
          </w:tcPr>
          <w:p w14:paraId="744F041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256,272)</w:t>
            </w:r>
          </w:p>
          <w:p w14:paraId="165E086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272,288)</w:t>
            </w:r>
          </w:p>
          <w:p w14:paraId="3074597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288,304)</w:t>
            </w:r>
          </w:p>
          <w:p w14:paraId="7A98F71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594CAE9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496,512)</w:t>
            </w:r>
          </w:p>
        </w:tc>
        <w:tc>
          <w:tcPr>
            <w:tcW w:w="1421" w:type="dxa"/>
            <w:vAlign w:val="center"/>
          </w:tcPr>
          <w:p w14:paraId="6DD279F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2</w:t>
            </w:r>
            <w:r>
              <w:rPr>
                <w:rFonts w:ascii="宋体" w:eastAsia="宋体" w:hAnsi="宋体" w:cs="宋体"/>
                <w:sz w:val="16"/>
                <w:szCs w:val="21"/>
              </w:rPr>
              <w:t>64</w:t>
            </w:r>
          </w:p>
          <w:p w14:paraId="3E9F0CB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280</w:t>
            </w:r>
          </w:p>
          <w:p w14:paraId="76B8BE7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296</w:t>
            </w:r>
          </w:p>
          <w:p w14:paraId="286F0B0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47080AC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504</w:t>
            </w:r>
          </w:p>
        </w:tc>
        <w:tc>
          <w:tcPr>
            <w:tcW w:w="1421" w:type="dxa"/>
            <w:vAlign w:val="center"/>
          </w:tcPr>
          <w:p w14:paraId="1A9337D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100 0000</w:t>
            </w:r>
          </w:p>
          <w:p w14:paraId="1CD1CCA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1 100 0001</w:t>
            </w:r>
          </w:p>
          <w:p w14:paraId="37A5208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1 100 0010</w:t>
            </w:r>
          </w:p>
          <w:p w14:paraId="54DE7AB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615BE5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1 100 1111</w:t>
            </w:r>
          </w:p>
        </w:tc>
      </w:tr>
      <w:tr w:rsidR="00BA50D3" w14:paraId="0CB9B764" w14:textId="77777777">
        <w:tc>
          <w:tcPr>
            <w:tcW w:w="1420" w:type="dxa"/>
            <w:vAlign w:val="center"/>
          </w:tcPr>
          <w:p w14:paraId="65136B64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01</w:t>
            </w:r>
          </w:p>
        </w:tc>
        <w:tc>
          <w:tcPr>
            <w:tcW w:w="1420" w:type="dxa"/>
            <w:vAlign w:val="center"/>
          </w:tcPr>
          <w:p w14:paraId="350BC73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512,1024)</w:t>
            </w:r>
          </w:p>
        </w:tc>
        <w:tc>
          <w:tcPr>
            <w:tcW w:w="1420" w:type="dxa"/>
            <w:vAlign w:val="center"/>
          </w:tcPr>
          <w:p w14:paraId="1FE6C52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3</w:t>
            </w:r>
            <w:r>
              <w:rPr>
                <w:rFonts w:ascii="宋体" w:eastAsia="宋体" w:hAnsi="宋体" w:cs="宋体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73253A4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512,544)</w:t>
            </w:r>
          </w:p>
          <w:p w14:paraId="7639DE4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544,576)</w:t>
            </w:r>
          </w:p>
          <w:p w14:paraId="251243C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576,608)</w:t>
            </w:r>
          </w:p>
          <w:p w14:paraId="48C01E3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0D53D86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992,1024)</w:t>
            </w:r>
          </w:p>
        </w:tc>
        <w:tc>
          <w:tcPr>
            <w:tcW w:w="1421" w:type="dxa"/>
            <w:vAlign w:val="center"/>
          </w:tcPr>
          <w:p w14:paraId="64A2D37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5</w:t>
            </w:r>
            <w:r>
              <w:rPr>
                <w:rFonts w:ascii="宋体" w:eastAsia="宋体" w:hAnsi="宋体" w:cs="宋体"/>
                <w:sz w:val="16"/>
                <w:szCs w:val="21"/>
              </w:rPr>
              <w:t>28</w:t>
            </w:r>
          </w:p>
          <w:p w14:paraId="5598795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560</w:t>
            </w:r>
          </w:p>
          <w:p w14:paraId="5572EB8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592</w:t>
            </w:r>
          </w:p>
          <w:p w14:paraId="34C23804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19EBBE1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1008</w:t>
            </w:r>
          </w:p>
        </w:tc>
        <w:tc>
          <w:tcPr>
            <w:tcW w:w="1421" w:type="dxa"/>
            <w:vAlign w:val="center"/>
          </w:tcPr>
          <w:p w14:paraId="03E8E4AF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101 0000</w:t>
            </w:r>
          </w:p>
          <w:p w14:paraId="1899BD0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1 101 0001</w:t>
            </w:r>
          </w:p>
          <w:p w14:paraId="5CF4A86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1 101 0010</w:t>
            </w:r>
          </w:p>
          <w:p w14:paraId="30EC62F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79E3DE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1 101 1111</w:t>
            </w:r>
          </w:p>
        </w:tc>
      </w:tr>
      <w:tr w:rsidR="00BA50D3" w14:paraId="1212D28F" w14:textId="77777777">
        <w:tc>
          <w:tcPr>
            <w:tcW w:w="1420" w:type="dxa"/>
            <w:vAlign w:val="center"/>
          </w:tcPr>
          <w:p w14:paraId="4BBD1D2B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10</w:t>
            </w:r>
          </w:p>
        </w:tc>
        <w:tc>
          <w:tcPr>
            <w:tcW w:w="1420" w:type="dxa"/>
            <w:vAlign w:val="center"/>
          </w:tcPr>
          <w:p w14:paraId="3114CA0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1024,2048)</w:t>
            </w:r>
          </w:p>
        </w:tc>
        <w:tc>
          <w:tcPr>
            <w:tcW w:w="1420" w:type="dxa"/>
            <w:vAlign w:val="center"/>
          </w:tcPr>
          <w:p w14:paraId="0597F68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6</w:t>
            </w:r>
            <w:r>
              <w:rPr>
                <w:rFonts w:ascii="宋体" w:eastAsia="宋体" w:hAnsi="宋体" w:cs="宋体"/>
                <w:sz w:val="16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 w14:paraId="31D8FCB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1024,1088)</w:t>
            </w:r>
          </w:p>
          <w:p w14:paraId="6C6405B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1088,1152)</w:t>
            </w:r>
          </w:p>
          <w:p w14:paraId="543C4CB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1152,1216)</w:t>
            </w:r>
          </w:p>
          <w:p w14:paraId="2858FA4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7885524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1984,2048)</w:t>
            </w:r>
          </w:p>
        </w:tc>
        <w:tc>
          <w:tcPr>
            <w:tcW w:w="1421" w:type="dxa"/>
            <w:vAlign w:val="center"/>
          </w:tcPr>
          <w:p w14:paraId="2DB320C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056</w:t>
            </w:r>
          </w:p>
          <w:p w14:paraId="4BFD2CD0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1120</w:t>
            </w:r>
          </w:p>
          <w:p w14:paraId="4AACFC1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1184</w:t>
            </w:r>
          </w:p>
          <w:p w14:paraId="694F874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2B05538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2016</w:t>
            </w:r>
          </w:p>
        </w:tc>
        <w:tc>
          <w:tcPr>
            <w:tcW w:w="1421" w:type="dxa"/>
            <w:vAlign w:val="center"/>
          </w:tcPr>
          <w:p w14:paraId="06617C38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110 0000</w:t>
            </w:r>
          </w:p>
          <w:p w14:paraId="64E7299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1 110 0001</w:t>
            </w:r>
          </w:p>
          <w:p w14:paraId="13335702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1 110 0010</w:t>
            </w:r>
          </w:p>
          <w:p w14:paraId="339D9057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3EB71E51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1 110 1111</w:t>
            </w:r>
          </w:p>
        </w:tc>
      </w:tr>
      <w:tr w:rsidR="00BA50D3" w14:paraId="00B7700D" w14:textId="77777777">
        <w:tc>
          <w:tcPr>
            <w:tcW w:w="1420" w:type="dxa"/>
            <w:vAlign w:val="center"/>
          </w:tcPr>
          <w:p w14:paraId="7724763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11</w:t>
            </w:r>
          </w:p>
        </w:tc>
        <w:tc>
          <w:tcPr>
            <w:tcW w:w="1420" w:type="dxa"/>
            <w:vAlign w:val="center"/>
          </w:tcPr>
          <w:p w14:paraId="4CD7F3A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2048,4096)</w:t>
            </w:r>
          </w:p>
        </w:tc>
        <w:tc>
          <w:tcPr>
            <w:tcW w:w="1420" w:type="dxa"/>
            <w:vAlign w:val="center"/>
          </w:tcPr>
          <w:p w14:paraId="13AAEED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>28</w:t>
            </w:r>
          </w:p>
        </w:tc>
        <w:tc>
          <w:tcPr>
            <w:tcW w:w="1420" w:type="dxa"/>
            <w:vAlign w:val="center"/>
          </w:tcPr>
          <w:p w14:paraId="1F9A59A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2048,2176)</w:t>
            </w:r>
          </w:p>
          <w:p w14:paraId="7F6ED69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2176,2304)</w:t>
            </w:r>
          </w:p>
          <w:p w14:paraId="5A2BB7D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2304,2432)</w:t>
            </w:r>
          </w:p>
          <w:p w14:paraId="5A38DAD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52316B1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lastRenderedPageBreak/>
              <w:t>[</w:t>
            </w:r>
            <w:r>
              <w:rPr>
                <w:rFonts w:ascii="宋体" w:eastAsia="宋体" w:hAnsi="宋体" w:cs="宋体"/>
                <w:sz w:val="16"/>
                <w:szCs w:val="21"/>
              </w:rPr>
              <w:t>3968,4096)</w:t>
            </w:r>
          </w:p>
        </w:tc>
        <w:tc>
          <w:tcPr>
            <w:tcW w:w="1421" w:type="dxa"/>
            <w:vAlign w:val="center"/>
          </w:tcPr>
          <w:p w14:paraId="4CE60F2C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lastRenderedPageBreak/>
              <w:t>2</w:t>
            </w:r>
            <w:r>
              <w:rPr>
                <w:rFonts w:ascii="宋体" w:eastAsia="宋体" w:hAnsi="宋体" w:cs="宋体"/>
                <w:sz w:val="16"/>
                <w:szCs w:val="21"/>
              </w:rPr>
              <w:t>112</w:t>
            </w:r>
          </w:p>
          <w:p w14:paraId="30E0DF34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2240</w:t>
            </w:r>
          </w:p>
          <w:p w14:paraId="3DDFAE06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2368</w:t>
            </w:r>
          </w:p>
          <w:p w14:paraId="4923F7BE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03E40C8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lastRenderedPageBreak/>
              <w:t>4032</w:t>
            </w:r>
          </w:p>
        </w:tc>
        <w:tc>
          <w:tcPr>
            <w:tcW w:w="1421" w:type="dxa"/>
            <w:vAlign w:val="center"/>
          </w:tcPr>
          <w:p w14:paraId="5EC0EB4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 w:hint="eastAsia"/>
                <w:sz w:val="16"/>
                <w:szCs w:val="21"/>
              </w:rPr>
              <w:lastRenderedPageBreak/>
              <w:t>1</w:t>
            </w:r>
            <w:r>
              <w:rPr>
                <w:rFonts w:ascii="宋体" w:eastAsia="宋体" w:hAnsi="宋体" w:cs="宋体"/>
                <w:sz w:val="16"/>
                <w:szCs w:val="21"/>
              </w:rPr>
              <w:t xml:space="preserve"> 111 0000</w:t>
            </w:r>
          </w:p>
          <w:p w14:paraId="2A0F265D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1 111 0001</w:t>
            </w:r>
          </w:p>
          <w:p w14:paraId="223F8545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1 111 0010</w:t>
            </w:r>
          </w:p>
          <w:p w14:paraId="79E8667A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t>…</w:t>
            </w:r>
          </w:p>
          <w:p w14:paraId="63B06249" w14:textId="77777777" w:rsidR="00BA50D3" w:rsidRDefault="00000000">
            <w:pPr>
              <w:contextualSpacing/>
              <w:jc w:val="center"/>
              <w:textAlignment w:val="bottom"/>
              <w:rPr>
                <w:rFonts w:ascii="宋体" w:eastAsia="宋体" w:hAnsi="宋体" w:cs="宋体"/>
                <w:sz w:val="16"/>
                <w:szCs w:val="21"/>
              </w:rPr>
            </w:pPr>
            <w:r>
              <w:rPr>
                <w:rFonts w:ascii="宋体" w:eastAsia="宋体" w:hAnsi="宋体" w:cs="宋体"/>
                <w:sz w:val="16"/>
                <w:szCs w:val="21"/>
              </w:rPr>
              <w:lastRenderedPageBreak/>
              <w:t>1 111 1111</w:t>
            </w:r>
          </w:p>
        </w:tc>
      </w:tr>
    </w:tbl>
    <w:p w14:paraId="18525AEC" w14:textId="77777777" w:rsidR="00BA50D3" w:rsidRDefault="00000000">
      <w:pPr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>译码是编码的逆过程。译码的作用是把接收到的P</w:t>
      </w:r>
      <w:r>
        <w:rPr>
          <w:rFonts w:ascii="宋体" w:eastAsia="宋体" w:hAnsi="宋体" w:cs="宋体"/>
          <w:szCs w:val="21"/>
        </w:rPr>
        <w:t>CM</w:t>
      </w:r>
      <w:r>
        <w:rPr>
          <w:rFonts w:ascii="宋体" w:eastAsia="宋体" w:hAnsi="宋体" w:cs="宋体" w:hint="eastAsia"/>
          <w:szCs w:val="21"/>
        </w:rPr>
        <w:t>信号还原成量化后的原样值信号。例如，设译码器输入的P</w:t>
      </w:r>
      <w:r>
        <w:rPr>
          <w:rFonts w:ascii="宋体" w:eastAsia="宋体" w:hAnsi="宋体" w:cs="宋体"/>
          <w:szCs w:val="21"/>
        </w:rPr>
        <w:t>CM</w:t>
      </w:r>
      <w:r>
        <w:rPr>
          <w:rFonts w:ascii="宋体" w:eastAsia="宋体" w:hAnsi="宋体" w:cs="宋体" w:hint="eastAsia"/>
          <w:szCs w:val="21"/>
        </w:rPr>
        <w:t>码字（除极</w:t>
      </w:r>
      <w:proofErr w:type="gramStart"/>
      <w:r>
        <w:rPr>
          <w:rFonts w:ascii="宋体" w:eastAsia="宋体" w:hAnsi="宋体" w:cs="宋体" w:hint="eastAsia"/>
          <w:szCs w:val="21"/>
        </w:rPr>
        <w:t>性码外</w:t>
      </w:r>
      <w:proofErr w:type="gramEnd"/>
      <w:r>
        <w:rPr>
          <w:rFonts w:ascii="宋体" w:eastAsia="宋体" w:hAnsi="宋体" w:cs="宋体" w:hint="eastAsia"/>
          <w:szCs w:val="21"/>
        </w:rPr>
        <w:t>）为“111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0011”，表示</w:t>
      </w:r>
      <w:proofErr w:type="gramStart"/>
      <w:r>
        <w:rPr>
          <w:rFonts w:ascii="宋体" w:eastAsia="宋体" w:hAnsi="宋体" w:cs="宋体" w:hint="eastAsia"/>
          <w:szCs w:val="21"/>
        </w:rPr>
        <w:t>样值位于</w:t>
      </w:r>
      <w:proofErr w:type="gramEnd"/>
      <w:r>
        <w:rPr>
          <w:rFonts w:ascii="宋体" w:eastAsia="宋体" w:hAnsi="宋体" w:cs="宋体" w:hint="eastAsia"/>
          <w:szCs w:val="21"/>
        </w:rPr>
        <w:t>第8段落的序号为3的量化间隔内。因此，其对应的译码电平应该在此间隔的中间，以便减小最大误码误差（详见教材</w:t>
      </w:r>
      <w:r>
        <w:rPr>
          <w:rFonts w:ascii="宋体" w:eastAsia="宋体" w:hAnsi="宋体" w:cs="宋体"/>
          <w:szCs w:val="21"/>
        </w:rPr>
        <w:t>P</w:t>
      </w:r>
      <w:r>
        <w:rPr>
          <w:rFonts w:ascii="宋体" w:eastAsia="宋体" w:hAnsi="宋体" w:cs="宋体" w:hint="eastAsia"/>
          <w:szCs w:val="21"/>
        </w:rPr>
        <w:t>300）。</w:t>
      </w:r>
    </w:p>
    <w:p w14:paraId="2A76CC0E" w14:textId="77777777" w:rsidR="00BA50D3" w:rsidRDefault="00000000">
      <w:pPr>
        <w:numPr>
          <w:ilvl w:val="0"/>
          <w:numId w:val="2"/>
        </w:numPr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汉明码编码及译码</w:t>
      </w:r>
    </w:p>
    <w:p w14:paraId="2A7EFC88" w14:textId="77777777" w:rsidR="00BA50D3" w:rsidRDefault="00000000">
      <w:p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汉明码具有的共同特性是：</w:t>
      </w:r>
      <w:r>
        <w:rPr>
          <w:rFonts w:ascii="宋体" w:eastAsia="宋体" w:hAnsi="宋体" w:cs="宋体"/>
          <w:position w:val="-10"/>
          <w:szCs w:val="21"/>
        </w:rPr>
        <w:object w:dxaOrig="2538" w:dyaOrig="360" w14:anchorId="548A4319">
          <v:shape id="_x0000_i1047" type="#_x0000_t75" style="width:126.95pt;height:18.1pt" o:ole="">
            <v:imagedata r:id="rId47" o:title=""/>
          </v:shape>
          <o:OLEObject Type="Embed" ProgID="Equation.DSMT4" ShapeID="_x0000_i1047" DrawAspect="Content" ObjectID="_1747159834" r:id="rId48"/>
        </w:object>
      </w:r>
      <w:r>
        <w:rPr>
          <w:rFonts w:ascii="宋体" w:eastAsia="宋体" w:hAnsi="宋体" w:cs="宋体" w:hint="eastAsia"/>
          <w:szCs w:val="21"/>
        </w:rPr>
        <w:t>。式中，</w:t>
      </w:r>
      <w:r>
        <w:rPr>
          <w:rFonts w:ascii="宋体" w:eastAsia="宋体" w:hAnsi="宋体" w:cs="宋体"/>
          <w:position w:val="-6"/>
          <w:szCs w:val="21"/>
        </w:rPr>
        <w:object w:dxaOrig="258" w:dyaOrig="222" w14:anchorId="573CF5EA">
          <v:shape id="_x0000_i1048" type="#_x0000_t75" style="width:12.95pt;height:11.25pt" o:ole="">
            <v:imagedata r:id="rId49" o:title=""/>
          </v:shape>
          <o:OLEObject Type="Embed" ProgID="Equation.DSMT4" ShapeID="_x0000_i1048" DrawAspect="Content" ObjectID="_1747159835" r:id="rId50"/>
        </w:object>
      </w:r>
      <w:r>
        <w:rPr>
          <w:rFonts w:ascii="宋体" w:eastAsia="宋体" w:hAnsi="宋体" w:cs="宋体" w:hint="eastAsia"/>
          <w:szCs w:val="21"/>
        </w:rPr>
        <w:t>是大于等于3的正整数例如，</w:t>
      </w:r>
      <w:r>
        <w:rPr>
          <w:rFonts w:ascii="宋体" w:eastAsia="宋体" w:hAnsi="宋体" w:cs="宋体"/>
          <w:position w:val="-6"/>
          <w:szCs w:val="21"/>
        </w:rPr>
        <w:object w:dxaOrig="600" w:dyaOrig="282" w14:anchorId="58B2F80F">
          <v:shape id="_x0000_i1049" type="#_x0000_t75" style="width:30.05pt;height:14pt" o:ole="">
            <v:imagedata r:id="rId51" o:title=""/>
          </v:shape>
          <o:OLEObject Type="Embed" ProgID="Equation.DSMT4" ShapeID="_x0000_i1049" DrawAspect="Content" ObjectID="_1747159836" r:id="rId52"/>
        </w:object>
      </w:r>
      <w:r>
        <w:rPr>
          <w:rFonts w:ascii="宋体" w:eastAsia="宋体" w:hAnsi="宋体" w:cs="宋体" w:hint="eastAsia"/>
          <w:szCs w:val="21"/>
        </w:rPr>
        <w:t>时，有（7，4）汉明码。MATLAB提供了生成汉明码的函数</w:t>
      </w:r>
      <w:proofErr w:type="spellStart"/>
      <w:r>
        <w:rPr>
          <w:rFonts w:ascii="宋体" w:eastAsia="宋体" w:hAnsi="宋体" w:cs="宋体" w:hint="eastAsia"/>
          <w:szCs w:val="21"/>
        </w:rPr>
        <w:t>hammgen</w:t>
      </w:r>
      <w:proofErr w:type="spellEnd"/>
      <w:r>
        <w:rPr>
          <w:rFonts w:ascii="宋体" w:eastAsia="宋体" w:hAnsi="宋体" w:cs="宋体" w:hint="eastAsia"/>
          <w:szCs w:val="21"/>
        </w:rPr>
        <w:t>，以及用汉明码进行编码译码的encode和decode函数。</w:t>
      </w:r>
    </w:p>
    <w:p w14:paraId="64AABB84" w14:textId="77777777" w:rsidR="00BA50D3" w:rsidRDefault="00000000">
      <w:pPr>
        <w:numPr>
          <w:ilvl w:val="0"/>
          <w:numId w:val="3"/>
        </w:num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h=</w:t>
      </w:r>
      <w:proofErr w:type="spellStart"/>
      <w:r>
        <w:rPr>
          <w:rFonts w:ascii="宋体" w:eastAsia="宋体" w:hAnsi="宋体" w:cs="宋体" w:hint="eastAsia"/>
          <w:szCs w:val="21"/>
        </w:rPr>
        <w:t>hammgen</w:t>
      </w:r>
      <w:proofErr w:type="spellEnd"/>
      <w:r>
        <w:rPr>
          <w:rFonts w:ascii="宋体" w:eastAsia="宋体" w:hAnsi="宋体" w:cs="宋体" w:hint="eastAsia"/>
          <w:szCs w:val="21"/>
        </w:rPr>
        <w:t>(m)：</w:t>
      </w:r>
    </w:p>
    <w:p w14:paraId="04E8B1CD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产生一个</w:t>
      </w:r>
      <w:r>
        <w:rPr>
          <w:rFonts w:ascii="宋体" w:eastAsia="宋体" w:hAnsi="宋体" w:cs="宋体"/>
          <w:position w:val="-6"/>
          <w:szCs w:val="21"/>
        </w:rPr>
        <w:object w:dxaOrig="558" w:dyaOrig="222" w14:anchorId="64E3406C">
          <v:shape id="_x0000_i1050" type="#_x0000_t75" style="width:28pt;height:11.25pt" o:ole="">
            <v:imagedata r:id="rId53" o:title=""/>
          </v:shape>
          <o:OLEObject Type="Embed" ProgID="Equation.DSMT4" ShapeID="_x0000_i1050" DrawAspect="Content" ObjectID="_1747159837" r:id="rId54"/>
        </w:object>
      </w:r>
      <w:r>
        <w:rPr>
          <w:rFonts w:ascii="宋体" w:eastAsia="宋体" w:hAnsi="宋体" w:cs="宋体" w:hint="eastAsia"/>
          <w:szCs w:val="21"/>
        </w:rPr>
        <w:t>的汉明校验矩阵</w:t>
      </w:r>
      <w:r>
        <w:rPr>
          <w:position w:val="-6"/>
        </w:rPr>
        <w:object w:dxaOrig="198" w:dyaOrig="282" w14:anchorId="7D2B5B6D">
          <v:shape id="_x0000_i1051" type="#_x0000_t75" style="width:9.9pt;height:14pt" o:ole="">
            <v:imagedata r:id="rId55" o:title=""/>
          </v:shape>
          <o:OLEObject Type="Embed" ProgID="Equation.DSMT4" ShapeID="_x0000_i1051" DrawAspect="Content" ObjectID="_1747159838" r:id="rId56"/>
        </w:object>
      </w:r>
      <w:r>
        <w:rPr>
          <w:rFonts w:ascii="宋体" w:eastAsia="宋体" w:hAnsi="宋体" w:cs="宋体" w:hint="eastAsia"/>
          <w:szCs w:val="21"/>
        </w:rPr>
        <w:t>，其中，</w:t>
      </w:r>
      <w:r>
        <w:rPr>
          <w:rFonts w:ascii="宋体" w:eastAsia="宋体" w:hAnsi="宋体" w:cs="宋体"/>
          <w:position w:val="-6"/>
          <w:szCs w:val="21"/>
        </w:rPr>
        <w:object w:dxaOrig="978" w:dyaOrig="318" w14:anchorId="035F6FE5">
          <v:shape id="_x0000_i1052" type="#_x0000_t75" style="width:48.8pt;height:16.05pt" o:ole="">
            <v:imagedata r:id="rId57" o:title=""/>
          </v:shape>
          <o:OLEObject Type="Embed" ProgID="Equation.DSMT4" ShapeID="_x0000_i1052" DrawAspect="Content" ObjectID="_1747159839" r:id="rId58"/>
        </w:object>
      </w:r>
      <w:r>
        <w:rPr>
          <w:rFonts w:ascii="宋体" w:eastAsia="宋体" w:hAnsi="宋体" w:cs="宋体" w:hint="eastAsia"/>
          <w:szCs w:val="21"/>
        </w:rPr>
        <w:t>。需要注意的是，产生的校验矩阵的形式</w:t>
      </w:r>
      <w:r>
        <w:rPr>
          <w:rFonts w:ascii="宋体" w:eastAsia="宋体" w:hAnsi="宋体" w:cs="宋体"/>
          <w:position w:val="-10"/>
          <w:szCs w:val="21"/>
        </w:rPr>
        <w:object w:dxaOrig="858" w:dyaOrig="318" w14:anchorId="7F544B13">
          <v:shape id="_x0000_i1053" type="#_x0000_t75" style="width:43pt;height:16.05pt" o:ole="">
            <v:imagedata r:id="rId59" o:title=""/>
          </v:shape>
          <o:OLEObject Type="Embed" ProgID="Equation.DSMT4" ShapeID="_x0000_i1053" DrawAspect="Content" ObjectID="_1747159840" r:id="rId60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position w:val="-4"/>
        </w:rPr>
        <w:object w:dxaOrig="162" w:dyaOrig="258" w14:anchorId="5FD12285">
          <v:shape id="_x0000_i1054" type="#_x0000_t75" style="width:8.2pt;height:12.95pt" o:ole="">
            <v:imagedata r:id="rId61" o:title=""/>
          </v:shape>
          <o:OLEObject Type="Embed" ProgID="Equation.DSMT4" ShapeID="_x0000_i1054" DrawAspect="Content" ObjectID="_1747159841" r:id="rId62"/>
        </w:object>
      </w:r>
      <w:r>
        <w:rPr>
          <w:rFonts w:ascii="宋体" w:eastAsia="宋体" w:hAnsi="宋体" w:cs="宋体" w:hint="eastAsia"/>
          <w:szCs w:val="21"/>
        </w:rPr>
        <w:t>是</w:t>
      </w:r>
      <w:r>
        <w:rPr>
          <w:rFonts w:ascii="宋体" w:eastAsia="宋体" w:hAnsi="宋体" w:cs="宋体"/>
          <w:position w:val="-6"/>
          <w:szCs w:val="21"/>
        </w:rPr>
        <w:object w:dxaOrig="618" w:dyaOrig="222" w14:anchorId="752623A7">
          <v:shape id="_x0000_i1055" type="#_x0000_t75" style="width:31.05pt;height:11.25pt" o:ole="">
            <v:imagedata r:id="rId63" o:title=""/>
          </v:shape>
          <o:OLEObject Type="Embed" ProgID="Equation.DSMT4" ShapeID="_x0000_i1055" DrawAspect="Content" ObjectID="_1747159842" r:id="rId64"/>
        </w:object>
      </w:r>
      <w:r>
        <w:rPr>
          <w:rFonts w:ascii="宋体" w:eastAsia="宋体" w:hAnsi="宋体" w:cs="宋体" w:hint="eastAsia"/>
          <w:szCs w:val="21"/>
        </w:rPr>
        <w:t>的单位矩阵。</w:t>
      </w:r>
    </w:p>
    <w:p w14:paraId="6DF9C469" w14:textId="77777777" w:rsidR="00BA50D3" w:rsidRDefault="00000000">
      <w:pPr>
        <w:numPr>
          <w:ilvl w:val="0"/>
          <w:numId w:val="3"/>
        </w:num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[</w:t>
      </w:r>
      <w:proofErr w:type="spellStart"/>
      <w:r>
        <w:rPr>
          <w:rFonts w:ascii="宋体" w:eastAsia="宋体" w:hAnsi="宋体" w:cs="宋体" w:hint="eastAsia"/>
          <w:szCs w:val="21"/>
        </w:rPr>
        <w:t>h.g</w:t>
      </w:r>
      <w:proofErr w:type="spellEnd"/>
      <w:r>
        <w:rPr>
          <w:rFonts w:ascii="宋体" w:eastAsia="宋体" w:hAnsi="宋体" w:cs="宋体" w:hint="eastAsia"/>
          <w:szCs w:val="21"/>
        </w:rPr>
        <w:t>]=</w:t>
      </w:r>
      <w:proofErr w:type="spellStart"/>
      <w:r>
        <w:rPr>
          <w:rFonts w:ascii="宋体" w:eastAsia="宋体" w:hAnsi="宋体" w:cs="宋体" w:hint="eastAsia"/>
          <w:szCs w:val="21"/>
        </w:rPr>
        <w:t>hammgen</w:t>
      </w:r>
      <w:proofErr w:type="spellEnd"/>
      <w:r>
        <w:rPr>
          <w:rFonts w:ascii="宋体" w:eastAsia="宋体" w:hAnsi="宋体" w:cs="宋体" w:hint="eastAsia"/>
          <w:szCs w:val="21"/>
        </w:rPr>
        <w:t>(m)：</w:t>
      </w:r>
    </w:p>
    <w:p w14:paraId="21F0E02A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产生一个</w:t>
      </w:r>
      <w:r>
        <w:rPr>
          <w:rFonts w:ascii="宋体" w:eastAsia="宋体" w:hAnsi="宋体" w:cs="宋体"/>
          <w:position w:val="-6"/>
          <w:szCs w:val="21"/>
        </w:rPr>
        <w:object w:dxaOrig="558" w:dyaOrig="222" w14:anchorId="5332A79E">
          <v:shape id="_x0000_i1056" type="#_x0000_t75" style="width:28pt;height:11.25pt" o:ole="">
            <v:imagedata r:id="rId53" o:title=""/>
          </v:shape>
          <o:OLEObject Type="Embed" ProgID="Equation.DSMT4" ShapeID="_x0000_i1056" DrawAspect="Content" ObjectID="_1747159843" r:id="rId65"/>
        </w:object>
      </w:r>
      <w:r>
        <w:rPr>
          <w:rFonts w:ascii="宋体" w:eastAsia="宋体" w:hAnsi="宋体" w:cs="宋体" w:hint="eastAsia"/>
          <w:szCs w:val="21"/>
        </w:rPr>
        <w:t>的汉明校验矩阵</w:t>
      </w:r>
      <w:r>
        <w:rPr>
          <w:position w:val="-6"/>
        </w:rPr>
        <w:object w:dxaOrig="198" w:dyaOrig="282" w14:anchorId="59552C3E">
          <v:shape id="_x0000_i1057" type="#_x0000_t75" style="width:9.9pt;height:14pt" o:ole="">
            <v:imagedata r:id="rId55" o:title=""/>
          </v:shape>
          <o:OLEObject Type="Embed" ProgID="Equation.DSMT4" ShapeID="_x0000_i1057" DrawAspect="Content" ObjectID="_1747159844" r:id="rId66"/>
        </w:object>
      </w:r>
      <w:r>
        <w:rPr>
          <w:rFonts w:ascii="宋体" w:eastAsia="宋体" w:hAnsi="宋体" w:cs="宋体" w:hint="eastAsia"/>
          <w:szCs w:val="21"/>
        </w:rPr>
        <w:t>和</w:t>
      </w:r>
      <w:r>
        <w:rPr>
          <w:position w:val="-6"/>
        </w:rPr>
        <w:object w:dxaOrig="198" w:dyaOrig="282" w14:anchorId="338F2A2E">
          <v:shape id="_x0000_i1058" type="#_x0000_t75" style="width:9.9pt;height:14pt" o:ole="">
            <v:imagedata r:id="rId67" o:title=""/>
          </v:shape>
          <o:OLEObject Type="Embed" ProgID="Equation.DSMT4" ShapeID="_x0000_i1058" DrawAspect="Content" ObjectID="_1747159845" r:id="rId68"/>
        </w:object>
      </w:r>
      <w:r>
        <w:rPr>
          <w:rFonts w:ascii="宋体" w:eastAsia="宋体" w:hAnsi="宋体" w:cs="宋体" w:hint="eastAsia"/>
          <w:szCs w:val="21"/>
        </w:rPr>
        <w:t>相对应的生成矩阵</w:t>
      </w:r>
      <w:r>
        <w:rPr>
          <w:position w:val="-10"/>
        </w:rPr>
        <w:object w:dxaOrig="222" w:dyaOrig="258" w14:anchorId="1651F085">
          <v:shape id="_x0000_i1059" type="#_x0000_t75" style="width:11.25pt;height:12.95pt" o:ole="">
            <v:imagedata r:id="rId69" o:title=""/>
          </v:shape>
          <o:OLEObject Type="Embed" ProgID="Equation.DSMT4" ShapeID="_x0000_i1059" DrawAspect="Content" ObjectID="_1747159846" r:id="rId70"/>
        </w:object>
      </w:r>
      <w:r>
        <w:rPr>
          <w:rFonts w:ascii="宋体" w:eastAsia="宋体" w:hAnsi="宋体" w:cs="宋体" w:hint="eastAsia"/>
          <w:szCs w:val="21"/>
        </w:rPr>
        <w:t>，其中，</w:t>
      </w:r>
      <w:r>
        <w:rPr>
          <w:rFonts w:ascii="宋体" w:eastAsia="宋体" w:hAnsi="宋体" w:cs="宋体"/>
          <w:position w:val="-6"/>
          <w:szCs w:val="21"/>
        </w:rPr>
        <w:object w:dxaOrig="978" w:dyaOrig="318" w14:anchorId="6084CE92">
          <v:shape id="_x0000_i1060" type="#_x0000_t75" style="width:48.8pt;height:16.05pt" o:ole="">
            <v:imagedata r:id="rId57" o:title=""/>
          </v:shape>
          <o:OLEObject Type="Embed" ProgID="Equation.DSMT4" ShapeID="_x0000_i1060" DrawAspect="Content" ObjectID="_1747159847" r:id="rId71"/>
        </w:objec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/>
          <w:position w:val="-10"/>
          <w:szCs w:val="21"/>
        </w:rPr>
        <w:object w:dxaOrig="858" w:dyaOrig="318" w14:anchorId="61F58FFA">
          <v:shape id="_x0000_i1061" type="#_x0000_t75" style="width:43pt;height:16.05pt" o:ole="">
            <v:imagedata r:id="rId59" o:title=""/>
          </v:shape>
          <o:OLEObject Type="Embed" ProgID="Equation.DSMT4" ShapeID="_x0000_i1061" DrawAspect="Content" ObjectID="_1747159848" r:id="rId72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position w:val="-4"/>
        </w:rPr>
        <w:object w:dxaOrig="162" w:dyaOrig="258" w14:anchorId="24A15AF7">
          <v:shape id="_x0000_i1062" type="#_x0000_t75" style="width:8.2pt;height:12.95pt" o:ole="">
            <v:imagedata r:id="rId61" o:title=""/>
          </v:shape>
          <o:OLEObject Type="Embed" ProgID="Equation.DSMT4" ShapeID="_x0000_i1062" DrawAspect="Content" ObjectID="_1747159849" r:id="rId73"/>
        </w:object>
      </w:r>
      <w:r>
        <w:rPr>
          <w:rFonts w:ascii="宋体" w:eastAsia="宋体" w:hAnsi="宋体" w:cs="宋体" w:hint="eastAsia"/>
          <w:szCs w:val="21"/>
        </w:rPr>
        <w:t>是</w:t>
      </w:r>
      <w:r>
        <w:rPr>
          <w:rFonts w:ascii="宋体" w:eastAsia="宋体" w:hAnsi="宋体" w:cs="宋体"/>
          <w:position w:val="-6"/>
          <w:szCs w:val="21"/>
        </w:rPr>
        <w:object w:dxaOrig="618" w:dyaOrig="222" w14:anchorId="5D2B73D8">
          <v:shape id="_x0000_i1063" type="#_x0000_t75" style="width:31.05pt;height:11.25pt" o:ole="">
            <v:imagedata r:id="rId63" o:title=""/>
          </v:shape>
          <o:OLEObject Type="Embed" ProgID="Equation.DSMT4" ShapeID="_x0000_i1063" DrawAspect="Content" ObjectID="_1747159850" r:id="rId74"/>
        </w:object>
      </w:r>
      <w:r>
        <w:rPr>
          <w:rFonts w:ascii="宋体" w:eastAsia="宋体" w:hAnsi="宋体" w:cs="宋体" w:hint="eastAsia"/>
          <w:szCs w:val="21"/>
        </w:rPr>
        <w:t>的单位矩阵。而</w:t>
      </w:r>
      <w:r>
        <w:rPr>
          <w:rFonts w:ascii="宋体" w:eastAsia="宋体" w:hAnsi="宋体" w:cs="宋体"/>
          <w:position w:val="-10"/>
          <w:szCs w:val="21"/>
        </w:rPr>
        <w:object w:dxaOrig="882" w:dyaOrig="318" w14:anchorId="6708158F">
          <v:shape id="_x0000_i1064" type="#_x0000_t75" style="width:44pt;height:16.05pt" o:ole="">
            <v:imagedata r:id="rId75" o:title=""/>
          </v:shape>
          <o:OLEObject Type="Embed" ProgID="Equation.DSMT4" ShapeID="_x0000_i1064" DrawAspect="Content" ObjectID="_1747159851" r:id="rId76"/>
        </w:object>
      </w:r>
      <w:r>
        <w:rPr>
          <w:rFonts w:ascii="宋体" w:eastAsia="宋体" w:hAnsi="宋体" w:cs="宋体" w:hint="eastAsia"/>
          <w:szCs w:val="21"/>
        </w:rPr>
        <w:t>，其中，</w:t>
      </w:r>
      <w:r>
        <w:rPr>
          <w:position w:val="-4"/>
        </w:rPr>
        <w:object w:dxaOrig="162" w:dyaOrig="258" w14:anchorId="3C3004F6">
          <v:shape id="_x0000_i1065" type="#_x0000_t75" style="width:8.2pt;height:12.95pt" o:ole="">
            <v:imagedata r:id="rId77" o:title=""/>
          </v:shape>
          <o:OLEObject Type="Embed" ProgID="Equation.DSMT4" ShapeID="_x0000_i1065" DrawAspect="Content" ObjectID="_1747159852" r:id="rId78"/>
        </w:object>
      </w:r>
      <w:r>
        <w:rPr>
          <w:rFonts w:ascii="宋体" w:eastAsia="宋体" w:hAnsi="宋体" w:cs="宋体" w:hint="eastAsia"/>
          <w:szCs w:val="21"/>
        </w:rPr>
        <w:t>是</w:t>
      </w:r>
      <w:r>
        <w:rPr>
          <w:rFonts w:ascii="宋体" w:eastAsia="宋体" w:hAnsi="宋体" w:cs="宋体"/>
          <w:position w:val="-10"/>
          <w:szCs w:val="21"/>
        </w:rPr>
        <w:object w:dxaOrig="1620" w:dyaOrig="318" w14:anchorId="193B2E6E">
          <v:shape id="_x0000_i1066" type="#_x0000_t75" style="width:80.85pt;height:16.05pt" o:ole="">
            <v:imagedata r:id="rId79" o:title=""/>
          </v:shape>
          <o:OLEObject Type="Embed" ProgID="Equation.DSMT4" ShapeID="_x0000_i1066" DrawAspect="Content" ObjectID="_1747159853" r:id="rId80"/>
        </w:object>
      </w:r>
      <w:r>
        <w:rPr>
          <w:rFonts w:ascii="宋体" w:eastAsia="宋体" w:hAnsi="宋体" w:cs="宋体" w:hint="eastAsia"/>
          <w:szCs w:val="21"/>
        </w:rPr>
        <w:t>的单位矩阵，这与前面讨论的生成的矩阵形式不同。</w:t>
      </w:r>
    </w:p>
    <w:p w14:paraId="30D47404" w14:textId="77777777" w:rsidR="00BA50D3" w:rsidRDefault="00000000">
      <w:pPr>
        <w:numPr>
          <w:ilvl w:val="0"/>
          <w:numId w:val="3"/>
        </w:num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code = encode(</w:t>
      </w:r>
      <w:proofErr w:type="spellStart"/>
      <w:r>
        <w:rPr>
          <w:rFonts w:ascii="宋体" w:eastAsia="宋体" w:hAnsi="宋体" w:cs="宋体"/>
          <w:szCs w:val="21"/>
        </w:rPr>
        <w:t>msg,n,k,'type</w:t>
      </w:r>
      <w:proofErr w:type="spellEnd"/>
      <w:r>
        <w:rPr>
          <w:rFonts w:ascii="宋体" w:eastAsia="宋体" w:hAnsi="宋体" w:cs="宋体"/>
          <w:szCs w:val="21"/>
        </w:rPr>
        <w:t>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')或 code=encode(</w:t>
      </w:r>
      <w:proofErr w:type="spellStart"/>
      <w:r>
        <w:rPr>
          <w:rFonts w:ascii="宋体" w:eastAsia="宋体" w:hAnsi="宋体" w:cs="宋体"/>
          <w:szCs w:val="21"/>
        </w:rPr>
        <w:t>msg,n,k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：</w:t>
      </w:r>
    </w:p>
    <w:p w14:paraId="61737F3D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code=encode(</w:t>
      </w:r>
      <w:proofErr w:type="spellStart"/>
      <w:r>
        <w:rPr>
          <w:rFonts w:ascii="宋体" w:eastAsia="宋体" w:hAnsi="宋体" w:cs="宋体"/>
          <w:szCs w:val="21"/>
        </w:rPr>
        <w:t>msg,n,k,'type</w:t>
      </w:r>
      <w:proofErr w:type="spellEnd"/>
      <w:r>
        <w:rPr>
          <w:rFonts w:ascii="宋体" w:eastAsia="宋体" w:hAnsi="宋体" w:cs="宋体"/>
          <w:szCs w:val="21"/>
        </w:rPr>
        <w:t>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')可以进行一般的线性分组编码、循环编码和 Hamming编码。所选用的编码方式由 type指定。它的值可以是linear、cyclic或hamming，分别对应上面提到的3种编码方式，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参数取值可以是binary或decimal，分别用来说明输入待编码数据是二进制还是十进制。当使用code=encode(</w:t>
      </w:r>
      <w:proofErr w:type="spellStart"/>
      <w:r>
        <w:rPr>
          <w:rFonts w:ascii="宋体" w:eastAsia="宋体" w:hAnsi="宋体" w:cs="宋体"/>
          <w:szCs w:val="21"/>
        </w:rPr>
        <w:t>msg,nk</w:t>
      </w:r>
      <w:proofErr w:type="spellEnd"/>
      <w:r>
        <w:rPr>
          <w:rFonts w:ascii="宋体" w:eastAsia="宋体" w:hAnsi="宋体" w:cs="宋体"/>
          <w:szCs w:val="21"/>
        </w:rPr>
        <w:t>)时，默认的是使用Hamming编码。</w:t>
      </w:r>
    </w:p>
    <w:p w14:paraId="26E5336F" w14:textId="77777777" w:rsidR="00BA50D3" w:rsidRDefault="00000000">
      <w:pPr>
        <w:numPr>
          <w:ilvl w:val="0"/>
          <w:numId w:val="3"/>
        </w:num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msg=decode(</w:t>
      </w:r>
      <w:proofErr w:type="spellStart"/>
      <w:r>
        <w:rPr>
          <w:rFonts w:ascii="宋体" w:eastAsia="宋体" w:hAnsi="宋体" w:cs="宋体"/>
          <w:szCs w:val="21"/>
        </w:rPr>
        <w:t>code,n,</w:t>
      </w:r>
      <w:r>
        <w:rPr>
          <w:rFonts w:ascii="宋体" w:eastAsia="宋体" w:hAnsi="宋体" w:cs="宋体" w:hint="eastAsia"/>
          <w:szCs w:val="21"/>
        </w:rPr>
        <w:t>k,</w:t>
      </w:r>
      <w:r>
        <w:rPr>
          <w:rFonts w:ascii="宋体" w:eastAsia="宋体" w:hAnsi="宋体" w:cs="宋体"/>
          <w:szCs w:val="21"/>
        </w:rPr>
        <w:t>'type</w:t>
      </w:r>
      <w:proofErr w:type="spellEnd"/>
      <w:r>
        <w:rPr>
          <w:rFonts w:ascii="宋体" w:eastAsia="宋体" w:hAnsi="宋体" w:cs="宋体"/>
          <w:szCs w:val="21"/>
        </w:rPr>
        <w:t>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')</w:t>
      </w:r>
      <w:r>
        <w:rPr>
          <w:rFonts w:ascii="宋体" w:eastAsia="宋体" w:hAnsi="宋体" w:cs="宋体" w:hint="eastAsia"/>
          <w:szCs w:val="21"/>
        </w:rPr>
        <w:t>或</w:t>
      </w:r>
      <w:r>
        <w:rPr>
          <w:rFonts w:ascii="宋体" w:eastAsia="宋体" w:hAnsi="宋体" w:cs="宋体"/>
          <w:szCs w:val="21"/>
        </w:rPr>
        <w:t>msg=decode(</w:t>
      </w:r>
      <w:proofErr w:type="spellStart"/>
      <w:r>
        <w:rPr>
          <w:rFonts w:ascii="宋体" w:eastAsia="宋体" w:hAnsi="宋体" w:cs="宋体"/>
          <w:szCs w:val="21"/>
        </w:rPr>
        <w:t>code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/>
          <w:szCs w:val="21"/>
        </w:rPr>
        <w:t>n,k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：</w:t>
      </w:r>
    </w:p>
    <w:p w14:paraId="41F2EEDC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msg=decode(</w:t>
      </w:r>
      <w:proofErr w:type="spellStart"/>
      <w:r>
        <w:rPr>
          <w:rFonts w:ascii="宋体" w:eastAsia="宋体" w:hAnsi="宋体" w:cs="宋体"/>
          <w:szCs w:val="21"/>
        </w:rPr>
        <w:t>code,n,</w:t>
      </w:r>
      <w:r>
        <w:rPr>
          <w:rFonts w:ascii="宋体" w:eastAsia="宋体" w:hAnsi="宋体" w:cs="宋体" w:hint="eastAsia"/>
          <w:szCs w:val="21"/>
        </w:rPr>
        <w:t>k,</w:t>
      </w:r>
      <w:r>
        <w:rPr>
          <w:rFonts w:ascii="宋体" w:eastAsia="宋体" w:hAnsi="宋体" w:cs="宋体"/>
          <w:szCs w:val="21"/>
        </w:rPr>
        <w:t>'type</w:t>
      </w:r>
      <w:proofErr w:type="spellEnd"/>
      <w:r>
        <w:rPr>
          <w:rFonts w:ascii="宋体" w:eastAsia="宋体" w:hAnsi="宋体" w:cs="宋体"/>
          <w:szCs w:val="21"/>
        </w:rPr>
        <w:t>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')用来对编码数据进行译码，其type/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的取值与encode函数的type/</w:t>
      </w:r>
      <w:proofErr w:type="spellStart"/>
      <w:r>
        <w:rPr>
          <w:rFonts w:ascii="宋体" w:eastAsia="宋体" w:hAnsi="宋体" w:cs="宋体"/>
          <w:szCs w:val="21"/>
        </w:rPr>
        <w:t>fmt</w:t>
      </w:r>
      <w:proofErr w:type="spellEnd"/>
      <w:r>
        <w:rPr>
          <w:rFonts w:ascii="宋体" w:eastAsia="宋体" w:hAnsi="宋体" w:cs="宋体"/>
          <w:szCs w:val="21"/>
        </w:rPr>
        <w:t>的取值相对应。当使用msg=decode(</w:t>
      </w:r>
      <w:proofErr w:type="spellStart"/>
      <w:r>
        <w:rPr>
          <w:rFonts w:ascii="宋体" w:eastAsia="宋体" w:hAnsi="宋体" w:cs="宋体"/>
          <w:szCs w:val="21"/>
        </w:rPr>
        <w:t>code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/>
          <w:szCs w:val="21"/>
        </w:rPr>
        <w:t>n,k</w:t>
      </w:r>
      <w:proofErr w:type="spellEnd"/>
      <w:r>
        <w:rPr>
          <w:rFonts w:ascii="宋体" w:eastAsia="宋体" w:hAnsi="宋体" w:cs="宋体"/>
          <w:szCs w:val="21"/>
        </w:rPr>
        <w:t>)时，默认的是对Hamming编码程进行译码。</w:t>
      </w:r>
    </w:p>
    <w:p w14:paraId="1FC236FB" w14:textId="77777777" w:rsidR="00BA50D3" w:rsidRDefault="00000000">
      <w:pPr>
        <w:numPr>
          <w:ilvl w:val="0"/>
          <w:numId w:val="2"/>
        </w:numPr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卷积码编码及译码</w:t>
      </w:r>
    </w:p>
    <w:p w14:paraId="78C3F27A" w14:textId="77777777" w:rsidR="00BA50D3" w:rsidRDefault="00000000">
      <w:pPr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MATLAB提供了卷积码的函数编码</w:t>
      </w:r>
      <w:proofErr w:type="spellStart"/>
      <w:r>
        <w:rPr>
          <w:rFonts w:ascii="宋体" w:eastAsia="宋体" w:hAnsi="宋体" w:cs="宋体" w:hint="eastAsia"/>
          <w:szCs w:val="21"/>
        </w:rPr>
        <w:t>convenc</w:t>
      </w:r>
      <w:proofErr w:type="spellEnd"/>
      <w:r>
        <w:rPr>
          <w:rFonts w:ascii="宋体" w:eastAsia="宋体" w:hAnsi="宋体" w:cs="宋体" w:hint="eastAsia"/>
          <w:szCs w:val="21"/>
        </w:rPr>
        <w:t>和相应的Viterbi译码函数</w:t>
      </w:r>
      <w:proofErr w:type="spellStart"/>
      <w:r>
        <w:rPr>
          <w:rFonts w:ascii="宋体" w:eastAsia="宋体" w:hAnsi="宋体" w:cs="宋体" w:hint="eastAsia"/>
          <w:szCs w:val="21"/>
        </w:rPr>
        <w:t>vitdec</w:t>
      </w:r>
      <w:proofErr w:type="spellEnd"/>
      <w:r>
        <w:rPr>
          <w:rFonts w:ascii="宋体" w:eastAsia="宋体" w:hAnsi="宋体" w:cs="宋体" w:hint="eastAsia"/>
          <w:szCs w:val="21"/>
        </w:rPr>
        <w:t>。卷积码的编码函数主要有以下四个：</w:t>
      </w:r>
    </w:p>
    <w:p w14:paraId="103A3479" w14:textId="77777777" w:rsidR="00BA50D3" w:rsidRDefault="00000000">
      <w:pPr>
        <w:numPr>
          <w:ilvl w:val="0"/>
          <w:numId w:val="4"/>
        </w:numPr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code=</w:t>
      </w:r>
      <w:proofErr w:type="spellStart"/>
      <w:r>
        <w:rPr>
          <w:rFonts w:ascii="宋体" w:eastAsia="宋体" w:hAnsi="宋体" w:cs="宋体" w:hint="eastAsia"/>
          <w:szCs w:val="21"/>
        </w:rPr>
        <w:t>convenc</w:t>
      </w:r>
      <w:proofErr w:type="spellEnd"/>
      <w:r>
        <w:rPr>
          <w:rFonts w:ascii="宋体" w:eastAsia="宋体" w:hAnsi="宋体" w:cs="宋体" w:hint="eastAsia"/>
          <w:szCs w:val="21"/>
        </w:rPr>
        <w:t>(</w:t>
      </w:r>
      <w:proofErr w:type="spellStart"/>
      <w:r>
        <w:rPr>
          <w:rFonts w:ascii="宋体" w:eastAsia="宋体" w:hAnsi="宋体" w:cs="宋体" w:hint="eastAsia"/>
          <w:szCs w:val="21"/>
        </w:rPr>
        <w:t>msg,trellis</w:t>
      </w:r>
      <w:proofErr w:type="spellEnd"/>
      <w:r>
        <w:rPr>
          <w:rFonts w:ascii="宋体" w:eastAsia="宋体" w:hAnsi="宋体" w:cs="宋体" w:hint="eastAsia"/>
          <w:szCs w:val="21"/>
        </w:rPr>
        <w:t>)：</w:t>
      </w:r>
    </w:p>
    <w:p w14:paraId="23FBCD11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完成输入信号msg的卷积编码，其中trellis 代表编码多项式，但其必须是 MATLAB的网格结果，需要利用poly2trellis函数将多项式转化为网格表达式。msg 的比特数必须为 log2(</w:t>
      </w:r>
      <w:proofErr w:type="spellStart"/>
      <w:r>
        <w:rPr>
          <w:rFonts w:ascii="宋体" w:eastAsia="宋体" w:hAnsi="宋体" w:cs="宋体" w:hint="eastAsia"/>
          <w:szCs w:val="21"/>
        </w:rPr>
        <w:t>trellis.numInputSymbols</w:t>
      </w:r>
      <w:proofErr w:type="spellEnd"/>
      <w:r>
        <w:rPr>
          <w:rFonts w:ascii="宋体" w:eastAsia="宋体" w:hAnsi="宋体" w:cs="宋体" w:hint="eastAsia"/>
          <w:szCs w:val="21"/>
        </w:rPr>
        <w:t>)。</w:t>
      </w:r>
    </w:p>
    <w:p w14:paraId="0DF6C71E" w14:textId="77777777" w:rsidR="00BA50D3" w:rsidRDefault="00000000">
      <w:pPr>
        <w:numPr>
          <w:ilvl w:val="0"/>
          <w:numId w:val="4"/>
        </w:numPr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code=</w:t>
      </w:r>
      <w:proofErr w:type="spellStart"/>
      <w:r>
        <w:rPr>
          <w:rFonts w:ascii="宋体" w:eastAsia="宋体" w:hAnsi="宋体" w:cs="宋体"/>
          <w:szCs w:val="21"/>
        </w:rPr>
        <w:t>convenc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msg,trellis,puncpat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：</w:t>
      </w:r>
    </w:p>
    <w:p w14:paraId="4F417761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作用与1类似，其中</w:t>
      </w:r>
      <w:proofErr w:type="spellStart"/>
      <w:r>
        <w:rPr>
          <w:rFonts w:ascii="宋体" w:eastAsia="宋体" w:hAnsi="宋体" w:cs="宋体"/>
          <w:szCs w:val="21"/>
        </w:rPr>
        <w:t>puncpat</w:t>
      </w:r>
      <w:proofErr w:type="spellEnd"/>
      <w:r>
        <w:rPr>
          <w:rFonts w:ascii="宋体" w:eastAsia="宋体" w:hAnsi="宋体" w:cs="宋体"/>
          <w:szCs w:val="21"/>
        </w:rPr>
        <w:t>定义凿孔模式。</w:t>
      </w:r>
    </w:p>
    <w:p w14:paraId="1D8DA7E5" w14:textId="77777777" w:rsidR="00BA50D3" w:rsidRDefault="00000000">
      <w:pPr>
        <w:numPr>
          <w:ilvl w:val="0"/>
          <w:numId w:val="4"/>
        </w:numPr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code=</w:t>
      </w:r>
      <w:proofErr w:type="spellStart"/>
      <w:r>
        <w:rPr>
          <w:rFonts w:ascii="宋体" w:eastAsia="宋体" w:hAnsi="宋体" w:cs="宋体"/>
          <w:szCs w:val="21"/>
        </w:rPr>
        <w:t>convenc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proofErr w:type="gramStart"/>
      <w:r>
        <w:rPr>
          <w:rFonts w:ascii="宋体" w:eastAsia="宋体" w:hAnsi="宋体" w:cs="宋体"/>
          <w:szCs w:val="21"/>
        </w:rPr>
        <w:t>msg,trellis</w:t>
      </w:r>
      <w:proofErr w:type="spellEnd"/>
      <w:r>
        <w:rPr>
          <w:rFonts w:ascii="宋体" w:eastAsia="宋体" w:hAnsi="宋体" w:cs="宋体"/>
          <w:szCs w:val="21"/>
        </w:rPr>
        <w:t>,…</w:t>
      </w:r>
      <w:proofErr w:type="spellStart"/>
      <w:proofErr w:type="gramEnd"/>
      <w:r>
        <w:rPr>
          <w:rFonts w:ascii="宋体" w:eastAsia="宋体" w:hAnsi="宋体" w:cs="宋体"/>
          <w:szCs w:val="21"/>
        </w:rPr>
        <w:t>init_state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 xml:space="preserve"> </w:t>
      </w:r>
    </w:p>
    <w:p w14:paraId="5E6EC5FF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init_state</w:t>
      </w:r>
      <w:proofErr w:type="spellEnd"/>
      <w:r>
        <w:rPr>
          <w:rFonts w:ascii="宋体" w:eastAsia="宋体" w:hAnsi="宋体" w:cs="宋体"/>
          <w:szCs w:val="21"/>
        </w:rPr>
        <w:t>指定编码寄存器的初始状态。</w:t>
      </w:r>
    </w:p>
    <w:p w14:paraId="5AAE9E41" w14:textId="77777777" w:rsidR="00BA50D3" w:rsidRDefault="00000000">
      <w:pPr>
        <w:numPr>
          <w:ilvl w:val="0"/>
          <w:numId w:val="4"/>
        </w:numPr>
        <w:ind w:firstLine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decoded=</w:t>
      </w:r>
      <w:proofErr w:type="spellStart"/>
      <w:r>
        <w:rPr>
          <w:rFonts w:ascii="宋体" w:eastAsia="宋体" w:hAnsi="宋体" w:cs="宋体"/>
          <w:szCs w:val="21"/>
        </w:rPr>
        <w:t>vitdec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code,trellis,tblen,opmode,dectype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：</w:t>
      </w:r>
    </w:p>
    <w:p w14:paraId="77F9FC8D" w14:textId="77777777" w:rsidR="00BA50D3" w:rsidRDefault="00000000">
      <w:pPr>
        <w:ind w:left="420"/>
        <w:contextualSpacing/>
        <w:textAlignment w:val="bottom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对码字code 进行Viterbi译码。trellis表示产生码字的卷积编码器，</w:t>
      </w:r>
      <w:proofErr w:type="spellStart"/>
      <w:r>
        <w:rPr>
          <w:rFonts w:ascii="宋体" w:eastAsia="宋体" w:hAnsi="宋体" w:cs="宋体"/>
          <w:szCs w:val="21"/>
        </w:rPr>
        <w:t>tblen</w:t>
      </w:r>
      <w:proofErr w:type="spellEnd"/>
      <w:r>
        <w:rPr>
          <w:rFonts w:ascii="宋体" w:eastAsia="宋体" w:hAnsi="宋体" w:cs="宋体"/>
          <w:szCs w:val="21"/>
        </w:rPr>
        <w:t>表示回</w:t>
      </w:r>
      <w:r>
        <w:rPr>
          <w:rFonts w:ascii="宋体" w:eastAsia="宋体" w:hAnsi="宋体" w:cs="宋体"/>
          <w:szCs w:val="21"/>
        </w:rPr>
        <w:lastRenderedPageBreak/>
        <w:t>溯的深度</w:t>
      </w:r>
      <w:r>
        <w:rPr>
          <w:rFonts w:ascii="宋体" w:eastAsia="宋体" w:hAnsi="宋体" w:cs="宋体" w:hint="eastAsia"/>
          <w:szCs w:val="21"/>
        </w:rPr>
        <w:t>，</w:t>
      </w:r>
      <w:proofErr w:type="spellStart"/>
      <w:r>
        <w:rPr>
          <w:rFonts w:ascii="宋体" w:eastAsia="宋体" w:hAnsi="宋体" w:cs="宋体"/>
          <w:szCs w:val="21"/>
        </w:rPr>
        <w:t>opmode</w:t>
      </w:r>
      <w:proofErr w:type="spellEnd"/>
      <w:r>
        <w:rPr>
          <w:rFonts w:ascii="宋体" w:eastAsia="宋体" w:hAnsi="宋体" w:cs="宋体"/>
          <w:szCs w:val="21"/>
        </w:rPr>
        <w:t>指明译码器的操作模式，</w:t>
      </w:r>
      <w:proofErr w:type="spellStart"/>
      <w:r>
        <w:rPr>
          <w:rFonts w:ascii="宋体" w:eastAsia="宋体" w:hAnsi="宋体" w:cs="宋体"/>
          <w:szCs w:val="21"/>
        </w:rPr>
        <w:t>dectype</w:t>
      </w:r>
      <w:proofErr w:type="spellEnd"/>
      <w:r>
        <w:rPr>
          <w:rFonts w:ascii="宋体" w:eastAsia="宋体" w:hAnsi="宋体" w:cs="宋体"/>
          <w:szCs w:val="21"/>
        </w:rPr>
        <w:t xml:space="preserve"> 则给出译码器判决的类型，如软判决和硬判决。</w:t>
      </w:r>
    </w:p>
    <w:p w14:paraId="4C5A9E5D" w14:textId="77777777" w:rsidR="00BA50D3" w:rsidRDefault="00BA50D3">
      <w:pPr>
        <w:ind w:firstLineChars="200" w:firstLine="420"/>
        <w:contextualSpacing/>
        <w:textAlignment w:val="bottom"/>
        <w:rPr>
          <w:rFonts w:ascii="宋体" w:eastAsia="宋体" w:hAnsi="宋体" w:cs="宋体"/>
          <w:szCs w:val="21"/>
        </w:rPr>
      </w:pPr>
    </w:p>
    <w:p w14:paraId="4B7A3A6A" w14:textId="77777777" w:rsidR="00BA50D3" w:rsidRDefault="00000000">
      <w:pPr>
        <w:contextualSpacing/>
        <w:textAlignment w:val="bottom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三、实验内容</w:t>
      </w:r>
    </w:p>
    <w:p w14:paraId="2B1FCC2D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1. 设低通信号</w:t>
      </w:r>
      <w:r>
        <w:rPr>
          <w:rFonts w:ascii="宋体" w:eastAsia="宋体" w:hAnsi="宋体" w:cs="宋体"/>
          <w:bCs/>
          <w:color w:val="000000"/>
          <w:kern w:val="0"/>
          <w:position w:val="-14"/>
          <w:szCs w:val="21"/>
          <w:lang w:bidi="ar"/>
        </w:rPr>
        <w:object w:dxaOrig="3666" w:dyaOrig="390" w14:anchorId="0E70FC5E">
          <v:shape id="_x0000_i1067" type="#_x0000_t75" style="width:183.25pt;height:19.45pt" o:ole="">
            <v:imagedata r:id="rId81" o:title=""/>
          </v:shape>
          <o:OLEObject Type="Embed" ProgID="Equation.DSMT4" ShapeID="_x0000_i1067" DrawAspect="Content" ObjectID="_1747159854" r:id="rId82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</w:t>
      </w:r>
    </w:p>
    <w:p w14:paraId="7DE8A1C0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（1）画出该低通信号的波形；</w:t>
      </w:r>
    </w:p>
    <w:p w14:paraId="609246EC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（2）画出抽样速率为</w:t>
      </w:r>
      <w:r>
        <w:rPr>
          <w:rFonts w:ascii="宋体" w:eastAsia="宋体" w:hAnsi="宋体" w:cs="宋体"/>
          <w:bCs/>
          <w:color w:val="000000"/>
          <w:kern w:val="0"/>
          <w:position w:val="-12"/>
          <w:szCs w:val="21"/>
          <w:lang w:bidi="ar"/>
        </w:rPr>
        <w:object w:dxaOrig="930" w:dyaOrig="360" w14:anchorId="1F8E63CA">
          <v:shape id="_x0000_i1068" type="#_x0000_t75" style="width:46.4pt;height:18.1pt" o:ole="">
            <v:imagedata r:id="rId83" o:title=""/>
          </v:shape>
          <o:OLEObject Type="Embed" ProgID="Equation.DSMT4" ShapeID="_x0000_i1068" DrawAspect="Content" ObjectID="_1747159855" r:id="rId84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的抽样序列；</w:t>
      </w:r>
    </w:p>
    <w:p w14:paraId="66B7B575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（3）画出抽样序列恢复出的原始信号。</w:t>
      </w:r>
    </w:p>
    <w:p w14:paraId="30B92EA9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2.设输入信号为</w:t>
      </w:r>
      <w:r>
        <w:rPr>
          <w:rFonts w:ascii="宋体" w:eastAsia="宋体" w:hAnsi="宋体" w:cs="宋体"/>
          <w:bCs/>
          <w:color w:val="000000"/>
          <w:kern w:val="0"/>
          <w:position w:val="-14"/>
          <w:szCs w:val="21"/>
          <w:lang w:bidi="ar"/>
        </w:rPr>
        <w:object w:dxaOrig="1650" w:dyaOrig="390" w14:anchorId="3496F45B">
          <v:shape id="_x0000_i1069" type="#_x0000_t75" style="width:82.6pt;height:19.45pt" o:ole="">
            <v:imagedata r:id="rId85" o:title=""/>
          </v:shape>
          <o:OLEObject Type="Embed" ProgID="Equation.DSMT4" ShapeID="_x0000_i1069" DrawAspect="Content" ObjectID="_1747159856" r:id="rId86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对</w:t>
      </w:r>
      <w:r>
        <w:rPr>
          <w:rFonts w:ascii="宋体" w:eastAsia="宋体" w:hAnsi="宋体" w:cs="宋体"/>
          <w:bCs/>
          <w:color w:val="000000"/>
          <w:kern w:val="0"/>
          <w:position w:val="-14"/>
          <w:szCs w:val="21"/>
          <w:lang w:bidi="ar"/>
        </w:rPr>
        <w:object w:dxaOrig="480" w:dyaOrig="390" w14:anchorId="1E2914D6">
          <v:shape id="_x0000_i1070" type="#_x0000_t75" style="width:23.9pt;height:19.45pt" o:ole="">
            <v:imagedata r:id="rId87" o:title=""/>
          </v:shape>
          <o:OLEObject Type="Embed" ProgID="Equation.DSMT4" ShapeID="_x0000_i1070" DrawAspect="Content" ObjectID="_1747159857" r:id="rId88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信号进行抽样、量化和A律P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CM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编码，经过传输后，接收端进行P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CM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译码，过载电平</w:t>
      </w:r>
      <w:r>
        <w:rPr>
          <w:rFonts w:ascii="宋体" w:eastAsia="宋体" w:hAnsi="宋体" w:cs="宋体"/>
          <w:bCs/>
          <w:color w:val="000000"/>
          <w:kern w:val="0"/>
          <w:position w:val="-6"/>
          <w:szCs w:val="21"/>
          <w:lang w:bidi="ar"/>
        </w:rPr>
        <w:object w:dxaOrig="690" w:dyaOrig="270" w14:anchorId="29111E0D">
          <v:shape id="_x0000_i1071" type="#_x0000_t75" style="width:34.45pt;height:13.65pt" o:ole="">
            <v:imagedata r:id="rId89" o:title=""/>
          </v:shape>
          <o:OLEObject Type="Embed" ProgID="Equation.DSMT4" ShapeID="_x0000_i1071" DrawAspect="Content" ObjectID="_1747159858" r:id="rId90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</w:t>
      </w:r>
    </w:p>
    <w:p w14:paraId="4B3FC51D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（1）画出经过P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CM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编码、译码后的波形与未编码波形的对比图；</w:t>
      </w:r>
    </w:p>
    <w:p w14:paraId="6879BA75" w14:textId="77777777" w:rsidR="00BA50D3" w:rsidRDefault="00000000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（2）设信道没有误码，画出不同幅度</w:t>
      </w:r>
      <w:r>
        <w:rPr>
          <w:rFonts w:ascii="宋体" w:eastAsia="宋体" w:hAnsi="宋体" w:cs="宋体"/>
          <w:bCs/>
          <w:color w:val="000000"/>
          <w:kern w:val="0"/>
          <w:position w:val="-12"/>
          <w:szCs w:val="21"/>
          <w:lang w:bidi="ar"/>
        </w:rPr>
        <w:object w:dxaOrig="270" w:dyaOrig="360" w14:anchorId="10BA9711">
          <v:shape id="_x0000_i1072" type="#_x0000_t75" style="width:13.65pt;height:18.1pt" o:ole="">
            <v:imagedata r:id="rId91" o:title=""/>
          </v:shape>
          <o:OLEObject Type="Embed" ProgID="Equation.DSMT4" ShapeID="_x0000_i1072" DrawAspect="Content" ObjectID="_1747159859" r:id="rId92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情况下（</w:t>
      </w:r>
      <w:r>
        <w:rPr>
          <w:rFonts w:ascii="宋体" w:eastAsia="宋体" w:hAnsi="宋体" w:cs="宋体"/>
          <w:bCs/>
          <w:color w:val="000000"/>
          <w:kern w:val="0"/>
          <w:position w:val="-12"/>
          <w:szCs w:val="21"/>
          <w:lang w:bidi="ar"/>
        </w:rPr>
        <w:object w:dxaOrig="1710" w:dyaOrig="390" w14:anchorId="61421F72">
          <v:shape id="_x0000_i1073" type="#_x0000_t75" style="width:85.65pt;height:19.45pt" o:ole="">
            <v:imagedata r:id="rId93" o:title=""/>
          </v:shape>
          <o:OLEObject Type="Embed" ProgID="Equation.DSMT4" ShapeID="_x0000_i1073" DrawAspect="Content" ObjectID="_1747159860" r:id="rId94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dB，</w:t>
      </w:r>
      <w:r>
        <w:rPr>
          <w:rFonts w:ascii="宋体" w:eastAsia="宋体" w:hAnsi="宋体" w:cs="宋体"/>
          <w:bCs/>
          <w:color w:val="000000"/>
          <w:kern w:val="0"/>
          <w:position w:val="-12"/>
          <w:szCs w:val="21"/>
          <w:lang w:bidi="ar"/>
        </w:rPr>
        <w:object w:dxaOrig="720" w:dyaOrig="360" w14:anchorId="40BD4210">
          <v:shape id="_x0000_i1074" type="#_x0000_t75" style="width:36.15pt;height:18.1pt" o:ole="">
            <v:imagedata r:id="rId95" o:title=""/>
          </v:shape>
          <o:OLEObject Type="Embed" ProgID="Equation.DSMT4" ShapeID="_x0000_i1074" DrawAspect="Content" ObjectID="_1747159861" r:id="rId96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），P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CM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译码后的量化信噪比。此时仿真框图可以表示为：</w:t>
      </w:r>
    </w:p>
    <w:p w14:paraId="20F2FAF0" w14:textId="77777777" w:rsidR="00BA50D3" w:rsidRDefault="00BA50D3">
      <w:pPr>
        <w:widowControl/>
        <w:snapToGrid w:val="0"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</w:p>
    <w:p w14:paraId="24919A43" w14:textId="77777777" w:rsidR="00BA50D3" w:rsidRDefault="00000000">
      <w:pPr>
        <w:widowControl/>
        <w:snapToGrid w:val="0"/>
        <w:contextualSpacing/>
        <w:jc w:val="center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379C3E00" wp14:editId="000345D8">
            <wp:extent cx="3377565" cy="719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081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7C45A" w14:textId="77777777" w:rsidR="00BA50D3" w:rsidRDefault="00BA50D3">
      <w:pPr>
        <w:widowControl/>
        <w:snapToGrid w:val="0"/>
        <w:contextualSpacing/>
        <w:jc w:val="center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</w:p>
    <w:p w14:paraId="70945329" w14:textId="77777777" w:rsidR="00BA50D3" w:rsidRDefault="00000000">
      <w:pPr>
        <w:widowControl/>
        <w:snapToGrid w:val="0"/>
        <w:contextualSpacing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仿真中噪声功率可以用mean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((x-y).^2)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来计算，其中x表示信号的抽样值序列，y表示量化信号值序列。</w:t>
      </w:r>
    </w:p>
    <w:p w14:paraId="05473B05" w14:textId="77777777" w:rsidR="00BA50D3" w:rsidRDefault="00000000">
      <w:pPr>
        <w:widowControl/>
        <w:snapToGrid w:val="0"/>
        <w:contextualSpacing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3.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设消息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比特个数为1000000，仿真进行（7，4）汉明编码的QPSK调制通过AWGN信道后的误比特率性能。</w:t>
      </w:r>
    </w:p>
    <w:p w14:paraId="18AFD5DB" w14:textId="77777777" w:rsidR="00BA50D3" w:rsidRDefault="00000000">
      <w:pPr>
        <w:widowControl/>
        <w:snapToGrid w:val="0"/>
        <w:contextualSpacing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4.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设消息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比特个数为1000000，仿真BPSK调制在AWGN信道下使用卷积码的误比特率性能，其中卷积码约束长度为7，生成多项式为[171,133]，码率为二分之一，译码分别采用硬判决译码和软判决译码。</w:t>
      </w:r>
    </w:p>
    <w:p w14:paraId="2CABFE63" w14:textId="77777777" w:rsidR="00BA50D3" w:rsidRDefault="00000000">
      <w:pPr>
        <w:widowControl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四、实验要求</w:t>
      </w:r>
    </w:p>
    <w:p w14:paraId="5D4AEEE9" w14:textId="77777777" w:rsidR="00BA50D3" w:rsidRDefault="00000000">
      <w:pPr>
        <w:widowControl/>
        <w:contextualSpacing/>
        <w:jc w:val="left"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1. 每次完成实验后按要求完成实验报告，实验报告格式如下：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66"/>
      </w:tblGrid>
      <w:tr w:rsidR="00BA50D3" w14:paraId="368C93AD" w14:textId="77777777">
        <w:trPr>
          <w:jc w:val="center"/>
        </w:trPr>
        <w:tc>
          <w:tcPr>
            <w:tcW w:w="0" w:type="auto"/>
          </w:tcPr>
          <w:p w14:paraId="1EBC3D68" w14:textId="77777777" w:rsidR="00BA50D3" w:rsidRDefault="00000000">
            <w:pPr>
              <w:widowControl/>
              <w:contextualSpacing/>
              <w:jc w:val="left"/>
              <w:textAlignment w:val="bottom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 w:rsidR="00BA50D3" w14:paraId="025F77EF" w14:textId="77777777">
        <w:trPr>
          <w:jc w:val="center"/>
        </w:trPr>
        <w:tc>
          <w:tcPr>
            <w:tcW w:w="0" w:type="auto"/>
          </w:tcPr>
          <w:p w14:paraId="4A0A25F8" w14:textId="77777777" w:rsidR="00BA50D3" w:rsidRDefault="00000000">
            <w:pPr>
              <w:widowControl/>
              <w:contextualSpacing/>
              <w:jc w:val="left"/>
              <w:textAlignment w:val="bottom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 w:rsidR="00BA50D3" w14:paraId="506D5B28" w14:textId="77777777">
        <w:trPr>
          <w:jc w:val="center"/>
        </w:trPr>
        <w:tc>
          <w:tcPr>
            <w:tcW w:w="0" w:type="auto"/>
          </w:tcPr>
          <w:p w14:paraId="2388C153" w14:textId="77777777" w:rsidR="00BA50D3" w:rsidRDefault="00000000">
            <w:pPr>
              <w:widowControl/>
              <w:contextualSpacing/>
              <w:jc w:val="left"/>
              <w:textAlignment w:val="bottom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 w:rsidR="00BA50D3" w14:paraId="02430DE1" w14:textId="77777777">
        <w:trPr>
          <w:jc w:val="center"/>
        </w:trPr>
        <w:tc>
          <w:tcPr>
            <w:tcW w:w="0" w:type="auto"/>
          </w:tcPr>
          <w:p w14:paraId="0E4EDB63" w14:textId="77777777" w:rsidR="00BA50D3" w:rsidRDefault="00000000">
            <w:pPr>
              <w:widowControl/>
              <w:contextualSpacing/>
              <w:jc w:val="left"/>
              <w:textAlignment w:val="bottom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 w:rsidR="00BA50D3" w14:paraId="5A14D804" w14:textId="77777777">
        <w:trPr>
          <w:trHeight w:val="302"/>
          <w:jc w:val="center"/>
        </w:trPr>
        <w:tc>
          <w:tcPr>
            <w:tcW w:w="0" w:type="auto"/>
          </w:tcPr>
          <w:p w14:paraId="61782AF5" w14:textId="77777777" w:rsidR="00BA50D3" w:rsidRDefault="00000000">
            <w:pPr>
              <w:widowControl/>
              <w:contextualSpacing/>
              <w:jc w:val="left"/>
              <w:textAlignment w:val="bottom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 w14:paraId="6CAFE838" w14:textId="77777777" w:rsidR="00BA50D3" w:rsidRDefault="00000000">
      <w:pPr>
        <w:contextualSpacing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2.实验报告满分5分，最终实验成绩根据报告内容进行评定，请注意逾期提交报告或报告格式不符合要求都将影响最终实验成绩。</w:t>
      </w:r>
    </w:p>
    <w:p w14:paraId="336C9339" w14:textId="77777777" w:rsidR="00BA50D3" w:rsidRDefault="00000000">
      <w:pPr>
        <w:contextualSpacing/>
        <w:textAlignment w:val="bottom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3.请于6月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1日晚12：00前提交</w:t>
      </w:r>
      <w:r>
        <w:rPr>
          <w:rFonts w:hint="eastAsia"/>
        </w:rPr>
        <w:t>实验报告至邮箱：</w:t>
      </w:r>
      <w:r>
        <w:rPr>
          <w:rFonts w:hint="eastAsia"/>
        </w:rPr>
        <w:t>jiahaoma</w:t>
      </w:r>
      <w:r>
        <w:t>@buaa.edu.cn</w:t>
      </w:r>
      <w:r>
        <w:rPr>
          <w:rFonts w:hint="eastAsia"/>
        </w:rPr>
        <w:t>，命名格式为：“学号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t>X</w:t>
      </w:r>
      <w:r>
        <w:rPr>
          <w:rFonts w:hint="eastAsia"/>
        </w:rPr>
        <w:t>次实验报告”。</w:t>
      </w:r>
    </w:p>
    <w:p w14:paraId="6758B451" w14:textId="77777777" w:rsidR="00BA50D3" w:rsidRDefault="00BA50D3">
      <w:pPr>
        <w:adjustRightInd w:val="0"/>
        <w:snapToGrid w:val="0"/>
        <w:jc w:val="left"/>
        <w:rPr>
          <w:rFonts w:ascii="宋体" w:eastAsia="宋体" w:hAnsi="宋体" w:cs="宋体"/>
          <w:szCs w:val="21"/>
        </w:rPr>
      </w:pPr>
    </w:p>
    <w:sectPr w:rsidR="00BA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D7E4D8"/>
    <w:multiLevelType w:val="singleLevel"/>
    <w:tmpl w:val="85D7E4D8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2BB6CB85"/>
    <w:multiLevelType w:val="singleLevel"/>
    <w:tmpl w:val="2BB6CB8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26608DC"/>
    <w:multiLevelType w:val="singleLevel"/>
    <w:tmpl w:val="326608DC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3C7A6781"/>
    <w:multiLevelType w:val="multilevel"/>
    <w:tmpl w:val="3C7A67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838873">
    <w:abstractNumId w:val="3"/>
  </w:num>
  <w:num w:numId="2" w16cid:durableId="997268118">
    <w:abstractNumId w:val="2"/>
  </w:num>
  <w:num w:numId="3" w16cid:durableId="355161737">
    <w:abstractNumId w:val="1"/>
  </w:num>
  <w:num w:numId="4" w16cid:durableId="69593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I1OTdkZmZkZDkxNmUxNmUyMTc4OGU0ZTg0YzVlMjMifQ=="/>
  </w:docVars>
  <w:rsids>
    <w:rsidRoot w:val="00501F7E"/>
    <w:rsid w:val="00096FD6"/>
    <w:rsid w:val="000C3AD2"/>
    <w:rsid w:val="00161574"/>
    <w:rsid w:val="001B4B95"/>
    <w:rsid w:val="001C53A1"/>
    <w:rsid w:val="001D69F5"/>
    <w:rsid w:val="001E065B"/>
    <w:rsid w:val="00200AE6"/>
    <w:rsid w:val="00215219"/>
    <w:rsid w:val="00231953"/>
    <w:rsid w:val="00236ACC"/>
    <w:rsid w:val="00244D7F"/>
    <w:rsid w:val="00356C15"/>
    <w:rsid w:val="00375CD4"/>
    <w:rsid w:val="003F6C62"/>
    <w:rsid w:val="00433A0F"/>
    <w:rsid w:val="00501F7E"/>
    <w:rsid w:val="0051234B"/>
    <w:rsid w:val="005456C7"/>
    <w:rsid w:val="005B17C4"/>
    <w:rsid w:val="005E24A6"/>
    <w:rsid w:val="00615F7E"/>
    <w:rsid w:val="00620E2D"/>
    <w:rsid w:val="00623F74"/>
    <w:rsid w:val="0069393C"/>
    <w:rsid w:val="006A373B"/>
    <w:rsid w:val="006B1F0D"/>
    <w:rsid w:val="006B1F2D"/>
    <w:rsid w:val="006B773C"/>
    <w:rsid w:val="006C488C"/>
    <w:rsid w:val="006D7D1B"/>
    <w:rsid w:val="00770B11"/>
    <w:rsid w:val="007A7E5F"/>
    <w:rsid w:val="008348E2"/>
    <w:rsid w:val="00835E77"/>
    <w:rsid w:val="0097111C"/>
    <w:rsid w:val="00984955"/>
    <w:rsid w:val="009B3608"/>
    <w:rsid w:val="009E5279"/>
    <w:rsid w:val="009E5D5D"/>
    <w:rsid w:val="00A44084"/>
    <w:rsid w:val="00A66C82"/>
    <w:rsid w:val="00A813F2"/>
    <w:rsid w:val="00A83526"/>
    <w:rsid w:val="00AA1197"/>
    <w:rsid w:val="00B61554"/>
    <w:rsid w:val="00BA50D3"/>
    <w:rsid w:val="00BB467D"/>
    <w:rsid w:val="00C70B52"/>
    <w:rsid w:val="00C910F3"/>
    <w:rsid w:val="00CB2B7F"/>
    <w:rsid w:val="00CB4E73"/>
    <w:rsid w:val="00D772A4"/>
    <w:rsid w:val="00E0121D"/>
    <w:rsid w:val="00E27F9F"/>
    <w:rsid w:val="00E36E8F"/>
    <w:rsid w:val="00E45832"/>
    <w:rsid w:val="00E60F1E"/>
    <w:rsid w:val="00EA1373"/>
    <w:rsid w:val="00ED7D5D"/>
    <w:rsid w:val="00EE426E"/>
    <w:rsid w:val="00EF7380"/>
    <w:rsid w:val="00F244A8"/>
    <w:rsid w:val="00F24A9C"/>
    <w:rsid w:val="00FB448A"/>
    <w:rsid w:val="026F1A95"/>
    <w:rsid w:val="03D24163"/>
    <w:rsid w:val="064D53F6"/>
    <w:rsid w:val="071A6835"/>
    <w:rsid w:val="075D4180"/>
    <w:rsid w:val="12894169"/>
    <w:rsid w:val="19064D52"/>
    <w:rsid w:val="1B271F70"/>
    <w:rsid w:val="1F882A77"/>
    <w:rsid w:val="26181701"/>
    <w:rsid w:val="26E20160"/>
    <w:rsid w:val="286D2291"/>
    <w:rsid w:val="2AD74871"/>
    <w:rsid w:val="2CF83E57"/>
    <w:rsid w:val="2D533202"/>
    <w:rsid w:val="317A143A"/>
    <w:rsid w:val="388502B4"/>
    <w:rsid w:val="39DA0DC9"/>
    <w:rsid w:val="40193047"/>
    <w:rsid w:val="40D169B8"/>
    <w:rsid w:val="41584B22"/>
    <w:rsid w:val="42252859"/>
    <w:rsid w:val="47615D53"/>
    <w:rsid w:val="4CAC3618"/>
    <w:rsid w:val="4DBC10B9"/>
    <w:rsid w:val="53B46B64"/>
    <w:rsid w:val="5DD035DB"/>
    <w:rsid w:val="5F9348EF"/>
    <w:rsid w:val="683F09F1"/>
    <w:rsid w:val="6AAE0164"/>
    <w:rsid w:val="6E503006"/>
    <w:rsid w:val="71662034"/>
    <w:rsid w:val="76682D00"/>
    <w:rsid w:val="779276DF"/>
    <w:rsid w:val="7E2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3FFA0"/>
  <w15:docId w15:val="{EF020F59-FE19-471C-B920-32BDE444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8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2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2B67-EC4E-47BA-876C-E32FEEFA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刘洁勋</dc:creator>
  <cp:lastModifiedBy>aa2564422578@outlook.com</cp:lastModifiedBy>
  <cp:revision>38</cp:revision>
  <dcterms:created xsi:type="dcterms:W3CDTF">2014-10-29T12:08:00Z</dcterms:created>
  <dcterms:modified xsi:type="dcterms:W3CDTF">2023-06-01T13:23:00Z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MTWinEqns">
    <vt:bool>true</vt:bool>
  </property>
  <property fmtid="{D5CDD505-2E9C-101B-9397-08002B2CF9AE}" pid="4" name="ICV">
    <vt:lpwstr>BEE23CF360E643DFB21ACAFC9624440A</vt:lpwstr>
  </property>
</Properties>
</file>