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Expected Results and Success Criteria for ProbeRoute++ Controlled Experiments</w:t>
      </w:r>
    </w:p>
    <w:p>
      <w:r>
        <w:t>This file defines the expected results, claim gates, and target numbers for the controlled ProbeRoute++ run.</w:t>
      </w:r>
    </w:p>
    <w:p>
      <w:r>
        <w:t>Important: these are **targets and decision criteria**, not results we already have. Codex must report the actual numbers honestly. If the target is not reached, the paper claim must be weakened or revised.</w:t>
      </w:r>
    </w:p>
    <w:p>
      <w:r>
        <w:t>The current Phase 1 RouteCode evidence supports only the diagnostic finding that low-rate oracle routing structure exists while deployable query-to-route-label prediction is weak. Phase 2 must prove that cost-aware latent states, cheap probes, and state-level calibration turn this diagnostic into a strong method.</w:t>
      </w:r>
    </w:p>
    <w:p/>
    <w:p>
      <w:pPr>
        <w:pStyle w:val="Heading1"/>
      </w:pPr>
      <w:r>
        <w:t>1. Main SOTA-level success target</w:t>
      </w:r>
    </w:p>
    <w:p>
      <w:r>
        <w:t>For the main controlled setting with 4--5 local models and 2 frontier models, ProbeRoute++ should aim to be on the best quality--cost--latency frontier.</w:t>
      </w:r>
    </w:p>
    <w:p>
      <w:pPr>
        <w:pStyle w:val="Heading2"/>
      </w:pPr>
      <w:r>
        <w:t>Primary target</w:t>
      </w:r>
    </w:p>
    <w:p>
      <w:r>
        <w:rPr>
          <w:rFonts w:ascii="Courier New" w:hAnsi="Courier New"/>
          <w:sz w:val="16"/>
        </w:rPr>
        <w:t>ProbeRoute++ should be within 3 absolute quality points of the cost-aware oracle,</w:t>
        <w:br/>
        <w:t>while using much lower remote frontier cost than all-frontier policies.</w:t>
      </w:r>
    </w:p>
    <w:p>
      <w:r>
        <w:t>If quality is reported as accuracy/pass@1/exact match:</w:t>
      </w:r>
    </w:p>
    <w:p>
      <w:r>
        <w:rPr>
          <w:rFonts w:ascii="Courier New" w:hAnsi="Courier New"/>
          <w:sz w:val="16"/>
        </w:rPr>
        <w:t>Quality gap to cost-aware oracle &lt;= 3 absolute points.</w:t>
      </w:r>
    </w:p>
    <w:p>
      <w:r>
        <w:t>If utility is reported:</w:t>
      </w:r>
    </w:p>
    <w:p>
      <w:r>
        <w:rPr>
          <w:rFonts w:ascii="Courier New" w:hAnsi="Courier New"/>
          <w:sz w:val="16"/>
        </w:rPr>
        <w:t>Cost-aware utility &gt;= 95--97% of cost-aware oracle utility.</w:t>
      </w:r>
    </w:p>
    <w:p>
      <w:pPr>
        <w:pStyle w:val="Heading2"/>
      </w:pPr>
      <w:r>
        <w:t>Cost target</w:t>
      </w:r>
    </w:p>
    <w:p>
      <w:r>
        <w:rPr>
          <w:rFonts w:ascii="Courier New" w:hAnsi="Courier New"/>
          <w:sz w:val="16"/>
        </w:rPr>
        <w:t>Normalized remote API cost &lt;= 0.15x--0.35x of all-frontier.</w:t>
      </w:r>
    </w:p>
    <w:p>
      <w:r>
        <w:t>A stronger target is:</w:t>
      </w:r>
    </w:p>
    <w:p>
      <w:r>
        <w:rPr>
          <w:rFonts w:ascii="Courier New" w:hAnsi="Courier New"/>
          <w:sz w:val="16"/>
        </w:rPr>
        <w:t>&lt;= 0.20x all-frontier remote cost with &lt;=3 quality-point loss vs cost-aware oracle.</w:t>
      </w:r>
    </w:p>
    <w:p>
      <w:r>
        <w:t>This mirrors the type of result AIMS reports: high accuracy/usage tradeoff with normalized remote cost far below All-LLM. Our setting is different, but the reporting style should be similarly clear.</w:t>
      </w:r>
    </w:p>
    <w:p>
      <w:pPr>
        <w:pStyle w:val="Heading2"/>
      </w:pPr>
      <w:r>
        <w:t>Latency target</w:t>
      </w:r>
    </w:p>
    <w:p>
      <w:r>
        <w:rPr>
          <w:rFonts w:ascii="Courier New" w:hAnsi="Courier New"/>
          <w:sz w:val="16"/>
        </w:rPr>
        <w:t>p50 latency &lt;= all-frontier p50 latency.</w:t>
        <w:br/>
        <w:t>p95 latency &lt;= all-frontier p95 latency or no more than 1.2x all-frontier p95.</w:t>
        <w:br/>
        <w:t>Router + probe overhead &lt;= 10% of total latency on average.</w:t>
      </w:r>
    </w:p>
    <w:p>
      <w:r>
        <w:t>If frontier API latency is highly variable, also report:</w:t>
      </w:r>
    </w:p>
    <w:p>
      <w:r>
        <w:rPr>
          <w:rFonts w:ascii="Courier New" w:hAnsi="Courier New"/>
          <w:sz w:val="16"/>
        </w:rPr>
        <w:t>p90 and p99 latency</w:t>
        <w:br/>
        <w:t>SLA success rate at 2s, 5s, 10s, 20s budgets</w:t>
      </w:r>
    </w:p>
    <w:p>
      <w:pPr>
        <w:pStyle w:val="Heading2"/>
      </w:pPr>
      <w:r>
        <w:t>Frontier usage target</w:t>
      </w:r>
    </w:p>
    <w:p>
      <w:r>
        <w:rPr>
          <w:rFonts w:ascii="Courier New" w:hAnsi="Courier New"/>
          <w:sz w:val="16"/>
        </w:rPr>
        <w:t>Frontier-call rate &lt;= 25%--40% of queries.</w:t>
        <w:br/>
        <w:t>Local-model usage &gt;= 60%--75% of queries.</w:t>
        <w:br/>
        <w:t>Probe rate &lt;= 20%--40% of queries.</w:t>
      </w:r>
    </w:p>
    <w:p>
      <w:r>
        <w:t>If a benchmark is very hard, allow higher frontier rate, but show per-benchmark breakdown.</w:t>
      </w:r>
    </w:p>
    <w:p>
      <w:pPr>
        <w:pStyle w:val="Heading2"/>
      </w:pPr>
      <w:r>
        <w:t>Baseline dominance target</w:t>
      </w:r>
    </w:p>
    <w:p>
      <w:r>
        <w:t>ProbeRoute++ should beat or Pareto-dominate:</w:t>
      </w:r>
    </w:p>
    <w:p>
      <w:r>
        <w:rPr>
          <w:rFonts w:ascii="Courier New" w:hAnsi="Courier New"/>
          <w:sz w:val="16"/>
        </w:rPr>
        <w:t>best single model</w:t>
        <w:br/>
        <w:t>best local model</w:t>
        <w:br/>
        <w:t>all-GPT frontier under cost-aware utility</w:t>
        <w:br/>
        <w:t>all-Claude frontier under cost-aware utility</w:t>
        <w:br/>
        <w:t>dataset/topic lookup</w:t>
        <w:br/>
        <w:t>embedding-cluster lookup</w:t>
        <w:br/>
        <w:t>kNN router</w:t>
        <w:br/>
        <w:t>direct MLP/BERT router</w:t>
        <w:br/>
        <w:t>confidence cascade</w:t>
        <w:br/>
        <w:t>threshold-probe variant</w:t>
      </w:r>
    </w:p>
    <w:p>
      <w:r>
        <w:t>Minimum acceptable main-result claim:</w:t>
      </w:r>
    </w:p>
    <w:p>
      <w:r>
        <w:rPr>
          <w:rFonts w:ascii="Courier New" w:hAnsi="Courier New"/>
          <w:sz w:val="16"/>
        </w:rPr>
        <w:t>At matched quality, ProbeRoute++ reduces remote cost by &gt;=30% vs the strongest baseline.</w:t>
        <w:br/>
        <w:t>At matched cost, ProbeRoute++ improves quality by &gt;=2--4 absolute points vs the strongest baseline.</w:t>
      </w:r>
    </w:p>
    <w:p>
      <w:r>
        <w:t>Strong claim:</w:t>
      </w:r>
    </w:p>
    <w:p>
      <w:r>
        <w:rPr>
          <w:rFonts w:ascii="Courier New" w:hAnsi="Courier New"/>
          <w:sz w:val="16"/>
        </w:rPr>
        <w:t>ProbeRoute++ is the best method on the quality--cost Pareto frontier and is within 3 points of the cost-aware oracle.</w:t>
      </w:r>
    </w:p>
    <w:p/>
    <w:p>
      <w:pPr>
        <w:pStyle w:val="Heading1"/>
      </w:pPr>
      <w:r>
        <w:t>2. Experiment-by-experiment expected results</w:t>
      </w:r>
    </w:p>
    <w:p>
      <w:pPr>
        <w:pStyle w:val="Heading1"/>
      </w:pPr>
      <w:r>
        <w:t>A1. Cost-aware routability audit</w:t>
      </w:r>
    </w:p>
    <w:p>
      <w:pPr>
        <w:pStyle w:val="Heading2"/>
      </w:pPr>
      <w:r>
        <w:t>Purpose</w:t>
      </w:r>
    </w:p>
    <w:p>
      <w:r>
        <w:t>Show that the controlled 4--5 local + 2 frontier model pool has routing headroom.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Query oracle &gt; best single by &gt;= 10 absolute quality points, or</w:t>
        <w:br/>
        <w:t>cost-aware oracle improves utility by &gt;= 15% over best single.</w:t>
      </w:r>
    </w:p>
    <w:p>
      <w:r>
        <w:t>Expected model behavior:</w:t>
      </w:r>
    </w:p>
    <w:p>
      <w:r>
        <w:rPr>
          <w:rFonts w:ascii="Courier New" w:hAnsi="Courier New"/>
          <w:sz w:val="16"/>
        </w:rPr>
        <w:t>Frontier models win hard reasoning/code/science cases.</w:t>
        <w:br/>
        <w:t>Local models win many easy/general/routine cases.</w:t>
        <w:br/>
        <w:t>No single model wins everything.</w:t>
      </w:r>
    </w:p>
    <w:p>
      <w:pPr>
        <w:pStyle w:val="Heading2"/>
      </w:pPr>
      <w:r>
        <w:t>Success threshold</w:t>
      </w:r>
    </w:p>
    <w:p>
      <w:r>
        <w:rPr>
          <w:rFonts w:ascii="Courier New" w:hAnsi="Courier New"/>
          <w:sz w:val="16"/>
        </w:rPr>
        <w:t>Oracle gap must be non-trivial: recovered gap denominator should be large enough for routing to matter.</w:t>
      </w:r>
    </w:p>
    <w:p>
      <w:r>
        <w:t>If best single is already within 2--3 points of oracle, the model pool is too dominated and should be changed.</w:t>
      </w:r>
    </w:p>
    <w:p/>
    <w:p>
      <w:pPr>
        <w:pStyle w:val="Heading1"/>
      </w:pPr>
      <w:r>
        <w:t>A2. Cost-aware latent route-state frontier</w:t>
      </w:r>
    </w:p>
    <w:p>
      <w:pPr>
        <w:pStyle w:val="Heading2"/>
      </w:pPr>
      <w:r>
        <w:t>Purpose</w:t>
      </w:r>
    </w:p>
    <w:p>
      <w:r>
        <w:t>Show that low-dimensional latent route states exist under a cost-aware objective, not only quality-only utility.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K=8 or K=16 oracle latent states recover &gt;=85%--95% of the cost-aware oracle gap.</w:t>
        <w:br/>
        <w:t>K=32 should be near saturation.</w:t>
      </w:r>
    </w:p>
    <w:p>
      <w:r>
        <w:t>Strong target:</w:t>
      </w:r>
    </w:p>
    <w:p>
      <w:r>
        <w:rPr>
          <w:rFonts w:ascii="Courier New" w:hAnsi="Courier New"/>
          <w:sz w:val="16"/>
        </w:rPr>
        <w:t>K=16 oracle latent states recover &gt;=90% of oracle gap.</w:t>
      </w:r>
    </w:p>
    <w:p>
      <w:pPr>
        <w:pStyle w:val="Heading2"/>
      </w:pPr>
      <w:r>
        <w:t>Claim supported</w:t>
      </w:r>
    </w:p>
    <w:p>
      <w:r>
        <w:rPr>
          <w:rFonts w:ascii="Courier New" w:hAnsi="Courier New"/>
          <w:sz w:val="16"/>
        </w:rPr>
        <w:t>LLM routing has a low-dimensional latent decision structure.</w:t>
      </w:r>
    </w:p>
    <w:p>
      <w:r>
        <w:t>If K=32 still recovers less than 70%, low-dimensional route-state framing is weak.</w:t>
      </w:r>
    </w:p>
    <w:p/>
    <w:p>
      <w:pPr>
        <w:pStyle w:val="Heading1"/>
      </w:pPr>
      <w:r>
        <w:t>A3. Observability gap</w:t>
      </w:r>
    </w:p>
    <w:p>
      <w:pPr>
        <w:pStyle w:val="Heading2"/>
      </w:pPr>
      <w:r>
        <w:t>Purpose</w:t>
      </w:r>
    </w:p>
    <w:p>
      <w:r>
        <w:t>Show that the latent state exists in hindsight but is not fully observable from query text.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Oracle latent states recover &gt;=90% of oracle gap.</w:t>
        <w:br/>
        <w:t>Query-only predicted states recover much less, ideally &lt;=50%--65%.</w:t>
      </w:r>
    </w:p>
    <w:p>
      <w:r>
        <w:t>Strong observability-gap target:</w:t>
      </w:r>
    </w:p>
    <w:p>
      <w:r>
        <w:rPr>
          <w:rFonts w:ascii="Courier New" w:hAnsi="Courier New"/>
          <w:sz w:val="16"/>
        </w:rPr>
        <w:t>oracle state recovered gap - query-only state recovered gap &gt;= 25 absolute points.</w:t>
      </w:r>
    </w:p>
    <w:p>
      <w:r>
        <w:t>Example desired pattern:</w:t>
      </w:r>
    </w:p>
    <w:p>
      <w:r>
        <w:rPr>
          <w:rFonts w:ascii="Courier New" w:hAnsi="Courier New"/>
          <w:sz w:val="16"/>
        </w:rPr>
        <w:t>Oracle latent state: 0.90 recovered gap</w:t>
        <w:br/>
        <w:t>Query-only state:   0.45 recovered gap</w:t>
        <w:br/>
        <w:t>Gap:                0.45</w:t>
      </w:r>
    </w:p>
    <w:p>
      <w:pPr>
        <w:pStyle w:val="Heading2"/>
      </w:pPr>
      <w:r>
        <w:t>Claim supported</w:t>
      </w:r>
    </w:p>
    <w:p>
      <w:r>
        <w:rPr>
          <w:rFonts w:ascii="Courier New" w:hAnsi="Courier New"/>
          <w:sz w:val="16"/>
        </w:rPr>
        <w:t>Low-dimensional route states are only partially observable from query text.</w:t>
      </w:r>
    </w:p>
    <w:p>
      <w:r>
        <w:t>If strong encoders close the gap almost completely, then ProbeRoute++ probing is less important and the paper should emphasize calibration instead.</w:t>
      </w:r>
    </w:p>
    <w:p/>
    <w:p>
      <w:pPr>
        <w:pStyle w:val="Heading1"/>
      </w:pPr>
      <w:r>
        <w:t>A4. Cheap probe feasibility</w:t>
      </w:r>
    </w:p>
    <w:p>
      <w:pPr>
        <w:pStyle w:val="Heading2"/>
      </w:pPr>
      <w:r>
        <w:t>Purpose</w:t>
      </w:r>
    </w:p>
    <w:p>
      <w:r>
        <w:t>Show that cheap probes help infer latent states for uncertain queries.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Query-only state prediction: 0.35--0.55 recovered gap.</w:t>
        <w:br/>
        <w:t>Query + cheap probes:       0.55--0.75 recovered gap.</w:t>
      </w:r>
    </w:p>
    <w:p>
      <w:r>
        <w:t>Minimum target:</w:t>
      </w:r>
    </w:p>
    <w:p>
      <w:r>
        <w:rPr>
          <w:rFonts w:ascii="Courier New" w:hAnsi="Courier New"/>
          <w:sz w:val="16"/>
        </w:rPr>
        <w:t>cheap probes improve recovered gap by &gt;=10 absolute points.</w:t>
      </w:r>
    </w:p>
    <w:p>
      <w:r>
        <w:t>Strong target:</w:t>
      </w:r>
    </w:p>
    <w:p>
      <w:r>
        <w:rPr>
          <w:rFonts w:ascii="Courier New" w:hAnsi="Courier New"/>
          <w:sz w:val="16"/>
        </w:rPr>
        <w:t>cheap probes improve recovered gap by &gt;=20 absolute points, while probing &lt;=40% of queries.</w:t>
      </w:r>
    </w:p>
    <w:p>
      <w:pPr>
        <w:pStyle w:val="Heading2"/>
      </w:pPr>
      <w:r>
        <w:t>Good probe behavior</w:t>
      </w:r>
    </w:p>
    <w:p>
      <w:r>
        <w:rPr>
          <w:rFonts w:ascii="Courier New" w:hAnsi="Courier New"/>
          <w:sz w:val="16"/>
        </w:rPr>
        <w:t>Probes help most on high-entropy / low-margin queries.</w:t>
        <w:br/>
        <w:t>Probes should not be needed for easy high-confidence cases.</w:t>
      </w:r>
    </w:p>
    <w:p/>
    <w:p>
      <w:pPr>
        <w:pStyle w:val="Heading1"/>
      </w:pPr>
      <w:r>
        <w:t>B1. Main ProbeRoute++ evaluation</w:t>
      </w:r>
    </w:p>
    <w:p>
      <w:pPr>
        <w:pStyle w:val="Heading2"/>
      </w:pPr>
      <w:r>
        <w:t>Purpose</w:t>
      </w:r>
    </w:p>
    <w:p>
      <w:r>
        <w:t>Show that ProbeRoute++ is better than baselines in quality--cost--latency tradeoff.</w:t>
      </w:r>
    </w:p>
    <w:p>
      <w:pPr>
        <w:pStyle w:val="Heading2"/>
      </w:pPr>
      <w:r>
        <w:t>Expected result</w:t>
      </w:r>
    </w:p>
    <w:p>
      <w:r>
        <w:t>ProbeRoute++ should achieve:</w:t>
      </w:r>
    </w:p>
    <w:p>
      <w:r>
        <w:rPr>
          <w:rFonts w:ascii="Courier New" w:hAnsi="Courier New"/>
          <w:sz w:val="16"/>
        </w:rPr>
        <w:t>Quality gap to cost-aware oracle &lt;= 3 absolute points.</w:t>
        <w:br/>
        <w:t>Normalized remote cost &lt;= 0.15x--0.35x all-frontier.</w:t>
        <w:br/>
        <w:t>Frontier-call rate &lt;= 25%--40%.</w:t>
        <w:br/>
        <w:t>Probe rate &lt;= 20%--40%.</w:t>
        <w:br/>
        <w:t>p95 latency &lt;= all-frontier p95 or &lt;=1.2x all-frontier p95.</w:t>
      </w:r>
    </w:p>
    <w:p>
      <w:r>
        <w:t>Compared with strongest baseline:</w:t>
      </w:r>
    </w:p>
    <w:p>
      <w:r>
        <w:rPr>
          <w:rFonts w:ascii="Courier New" w:hAnsi="Courier New"/>
          <w:sz w:val="16"/>
        </w:rPr>
        <w:t>&gt;=2--4 point quality gain at matched cost, or</w:t>
        <w:br/>
        <w:t>&gt;=30% remote-cost reduction at matched quality.</w:t>
      </w:r>
    </w:p>
    <w:p>
      <w:pPr>
        <w:pStyle w:val="Heading2"/>
      </w:pPr>
      <w:r>
        <w:t>Expected table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Method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Quality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Norm. remote cost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Frontier rate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Probe rate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p95 latency</w:t>
            </w:r>
          </w:p>
        </w:tc>
        <w:tc>
          <w:tcPr>
            <w:tcW w:type="dxa" w:w="1461"/>
            <w:shd w:fill="D9EAF7"/>
          </w:tcPr>
          <w:p>
            <w:r>
              <w:rPr>
                <w:rFonts w:ascii="Arial" w:hAnsi="Arial"/>
                <w:sz w:val="16"/>
              </w:rPr>
              <w:t>Expected role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All frontier GPT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highest/near-highest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1.00x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quality upper reference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All frontier Claude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1.00x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quality upper reference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Best local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0.00x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cost lower reference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Confidence cascade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good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0.30x--0.50x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30%--50%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strong baseline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Direct MLP/BERT router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good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0.25x--0.50x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25%--50%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low/medium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learned baseline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ProbeRoute++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near-oracle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0.15x--0.35x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25%--40%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20%--40%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competitive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target SOTA</w:t>
            </w:r>
          </w:p>
        </w:tc>
      </w:tr>
      <w:tr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Cost-aware oracle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best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lowest possible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oracle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oracle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oracle</w:t>
            </w:r>
          </w:p>
        </w:tc>
        <w:tc>
          <w:tcPr>
            <w:tcW w:type="dxa" w:w="1461"/>
          </w:tcPr>
          <w:p>
            <w:r>
              <w:rPr>
                <w:rFonts w:ascii="Arial" w:hAnsi="Arial"/>
                <w:sz w:val="16"/>
              </w:rPr>
              <w:t>unreachable upper bound</w:t>
            </w:r>
          </w:p>
        </w:tc>
      </w:tr>
    </w:tbl>
    <w:p/>
    <w:p/>
    <w:p>
      <w:pPr>
        <w:pStyle w:val="Heading1"/>
      </w:pPr>
      <w:r>
        <w:t>B2. New-model calibration</w:t>
      </w:r>
    </w:p>
    <w:p>
      <w:pPr>
        <w:pStyle w:val="Heading2"/>
      </w:pPr>
      <w:r>
        <w:t>Purpose</w:t>
      </w:r>
    </w:p>
    <w:p>
      <w:r>
        <w:t>Show that latent route states reduce new-model calibration burden.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State-level calibration reaches direct full-router performance with 3x--5x fewer new-model evaluations.</w:t>
      </w:r>
    </w:p>
    <w:p>
      <w:r>
        <w:t>Strong target:</w:t>
      </w:r>
    </w:p>
    <w:p>
      <w:r>
        <w:rPr>
          <w:rFonts w:ascii="Courier New" w:hAnsi="Courier New"/>
          <w:sz w:val="16"/>
        </w:rPr>
        <w:t>K=16, r=16 or r=32 examples/state gives within 3--5 quality points of full calibration.</w:t>
      </w:r>
    </w:p>
    <w:p>
      <w:r>
        <w:t>For K=16:</w:t>
      </w:r>
    </w:p>
    <w:p>
      <w:r>
        <w:rPr>
          <w:rFonts w:ascii="Courier New" w:hAnsi="Courier New"/>
          <w:sz w:val="16"/>
        </w:rPr>
        <w:t>r=16 -&gt; 256 evaluations per new model</w:t>
        <w:br/>
        <w:t>r=32 -&gt; 512 evaluations per new model</w:t>
      </w:r>
    </w:p>
    <w:p>
      <w:r>
        <w:t>Target claim:</w:t>
      </w:r>
    </w:p>
    <w:p>
      <w:r>
        <w:rPr>
          <w:rFonts w:ascii="Courier New" w:hAnsi="Courier New"/>
          <w:sz w:val="16"/>
        </w:rPr>
        <w:t>ProbeRoute++ adds a new model with a few hundred calibration calls, not thousands.</w:t>
      </w:r>
    </w:p>
    <w:p>
      <w:pPr>
        <w:pStyle w:val="Heading2"/>
      </w:pPr>
      <w:r>
        <w:t>Expected curve</w:t>
      </w:r>
    </w:p>
    <w:p>
      <w:r>
        <w:rPr>
          <w:rFonts w:ascii="Courier New" w:hAnsi="Courier New"/>
          <w:sz w:val="16"/>
        </w:rPr>
        <w:t>r=4:  partial improvement</w:t>
        <w:br/>
        <w:t>r=8:  large improvement</w:t>
        <w:br/>
        <w:t>r=16: near saturation begins</w:t>
        <w:br/>
        <w:t>r=32: close to full calibration</w:t>
      </w:r>
    </w:p>
    <w:p>
      <w:pPr>
        <w:pStyle w:val="Heading2"/>
      </w:pPr>
      <w:r>
        <w:t>Baselines to beat</w:t>
      </w:r>
    </w:p>
    <w:p>
      <w:r>
        <w:rPr>
          <w:rFonts w:ascii="Courier New" w:hAnsi="Courier New"/>
          <w:sz w:val="16"/>
        </w:rPr>
        <w:t>random calibration</w:t>
        <w:br/>
        <w:t>dataset-stratified calibration</w:t>
        <w:br/>
        <w:t>embedding-cluster calibration</w:t>
        <w:br/>
        <w:t>direct router retraining under same budget</w:t>
      </w:r>
    </w:p>
    <w:p/>
    <w:p>
      <w:pPr>
        <w:pStyle w:val="Heading1"/>
      </w:pPr>
      <w:r>
        <w:t>B3. Cost and latency accounting</w:t>
      </w:r>
    </w:p>
    <w:p>
      <w:pPr>
        <w:pStyle w:val="Heading2"/>
      </w:pPr>
      <w:r>
        <w:t>Purpose</w:t>
      </w:r>
    </w:p>
    <w:p>
      <w:r>
        <w:t>Show that improvements are real under remote cost and latency, not just accuracy.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Router state predictor latency: milliseconds to low tens of milliseconds.</w:t>
        <w:br/>
        <w:t>Cheap probe latency: much smaller than frontier call or used only on &lt;=40% queries.</w:t>
        <w:br/>
        <w:t>Router + probe overhead: &lt;=10% average total latency.</w:t>
        <w:br/>
        <w:t>Remote API cost dominates monetary cost.</w:t>
        <w:br/>
        <w:t>ProbeRoute++ normalized remote cost: 0.15x--0.35x all-frontier.</w:t>
      </w:r>
    </w:p>
    <w:p>
      <w:r>
        <w:t>Report:</w:t>
      </w:r>
    </w:p>
    <w:p>
      <w:r>
        <w:rPr>
          <w:rFonts w:ascii="Courier New" w:hAnsi="Courier New"/>
          <w:sz w:val="16"/>
        </w:rPr>
        <w:t>$/1K queries</w:t>
        <w:br/>
        <w:t>$/1M queries</w:t>
        <w:br/>
        <w:t>p50/p95/p99 latency</w:t>
        <w:br/>
        <w:t>SLA success rate</w:t>
        <w:br/>
        <w:t>component latency breakdown</w:t>
      </w:r>
    </w:p>
    <w:p/>
    <w:p>
      <w:pPr>
        <w:pStyle w:val="Heading1"/>
      </w:pPr>
      <w:r>
        <w:t>C1. Component ablation</w:t>
      </w:r>
    </w:p>
    <w:p>
      <w:pPr>
        <w:pStyle w:val="Heading2"/>
      </w:pPr>
      <w:r>
        <w:t>Purpose</w:t>
      </w:r>
    </w:p>
    <w:p>
      <w:r>
        <w:t>Show every major component matters.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Full ProbeRoute++ is best quality-cost-latency tradeoff.</w:t>
        <w:br/>
        <w:t>Without latent states: worse calibration or worse transfer.</w:t>
        <w:br/>
        <w:t>Without probes: lower quality / larger observability gap.</w:t>
        <w:br/>
        <w:t>Without VOI: more probes for same quality or lower quality at same probe budget.</w:t>
        <w:br/>
        <w:t>Without active calibration: more new-model evaluations needed.</w:t>
      </w:r>
    </w:p>
    <w:p>
      <w:r>
        <w:t>Target degradation:</w:t>
      </w:r>
    </w:p>
    <w:p>
      <w:r>
        <w:rPr>
          <w:rFonts w:ascii="Courier New" w:hAnsi="Courier New"/>
          <w:sz w:val="16"/>
        </w:rPr>
        <w:t>Removing probes should reduce recovered gap by &gt;=5--10 points.</w:t>
        <w:br/>
        <w:t>Removing active calibration should require &gt;=2x more calibration examples.</w:t>
        <w:br/>
        <w:t>Removing VOI should increase probe rate by &gt;=20% relative or reduce utility at matched probe cost.</w:t>
      </w:r>
    </w:p>
    <w:p/>
    <w:p>
      <w:pPr>
        <w:pStyle w:val="Heading1"/>
      </w:pPr>
      <w:r>
        <w:t>C2. Number of latent states K</w:t>
      </w:r>
    </w:p>
    <w:p>
      <w:pPr>
        <w:pStyle w:val="Heading2"/>
      </w:pPr>
      <w:r>
        <w:t>Sweep</w:t>
      </w:r>
    </w:p>
    <w:p>
      <w:r>
        <w:rPr>
          <w:rFonts w:ascii="Courier New" w:hAnsi="Courier New"/>
          <w:sz w:val="16"/>
        </w:rPr>
        <w:t>K = 4, 8, 16, 32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K=4 underfits.</w:t>
        <w:br/>
        <w:t>K=8 or K=16 gives best quality-cost-calibration tradeoff.</w:t>
        <w:br/>
        <w:t>K=32 gives small quality improvement but worse predictability/calibration cost.</w:t>
      </w:r>
    </w:p>
    <w:p>
      <w:r>
        <w:t>Target:</w:t>
      </w:r>
    </w:p>
    <w:p>
      <w:r>
        <w:rPr>
          <w:rFonts w:ascii="Courier New" w:hAnsi="Courier New"/>
          <w:sz w:val="16"/>
        </w:rPr>
        <w:t>K=8/16 should be within 1--2 points of K=32 while requiring fewer calibration examples.</w:t>
      </w:r>
    </w:p>
    <w:p/>
    <w:p>
      <w:pPr>
        <w:pStyle w:val="Heading1"/>
      </w:pPr>
      <w:r>
        <w:t>C3. Probe policy ablation</w:t>
      </w:r>
    </w:p>
    <w:p>
      <w:pPr>
        <w:pStyle w:val="Heading2"/>
      </w:pPr>
      <w:r>
        <w:t>Compare</w:t>
      </w:r>
    </w:p>
    <w:p>
      <w:r>
        <w:rPr>
          <w:rFonts w:ascii="Courier New" w:hAnsi="Courier New"/>
          <w:sz w:val="16"/>
        </w:rPr>
        <w:t>never probe</w:t>
        <w:br/>
        <w:t>always probe</w:t>
        <w:br/>
        <w:t>entropy threshold</w:t>
        <w:br/>
        <w:t>margin threshold</w:t>
        <w:br/>
        <w:t>VOI probe</w:t>
        <w:br/>
        <w:t>oracle probe upper bound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VOI probing should achieve &gt;=90% of always-probe utility with &lt;=60% of always-probe probe calls.</w:t>
        <w:br/>
        <w:t>VOI should beat entropy/margin thresholds at matched probe budget.</w:t>
      </w:r>
    </w:p>
    <w:p/>
    <w:p>
      <w:pPr>
        <w:pStyle w:val="Heading1"/>
      </w:pPr>
      <w:r>
        <w:t>C4. Calibration budget ablation</w:t>
      </w:r>
    </w:p>
    <w:p>
      <w:pPr>
        <w:pStyle w:val="Heading2"/>
      </w:pPr>
      <w:r>
        <w:t>Sweep</w:t>
      </w:r>
    </w:p>
    <w:p>
      <w:r>
        <w:rPr>
          <w:rFonts w:ascii="Courier New" w:hAnsi="Courier New"/>
          <w:sz w:val="16"/>
        </w:rPr>
        <w:t>r = 4, 8, 16, 32 examples per latent state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utility improves quickly from r=4 to r=16;</w:t>
        <w:br/>
        <w:t>r=32 is near saturation.</w:t>
      </w:r>
    </w:p>
    <w:p>
      <w:r>
        <w:t>Target:</w:t>
      </w:r>
    </w:p>
    <w:p>
      <w:r>
        <w:rPr>
          <w:rFonts w:ascii="Courier New" w:hAnsi="Courier New"/>
          <w:sz w:val="16"/>
        </w:rPr>
        <w:t>r=16 or r=32 should reach within 3--5 points of full calibration.</w:t>
      </w:r>
    </w:p>
    <w:p/>
    <w:p>
      <w:pPr>
        <w:pStyle w:val="Heading1"/>
      </w:pPr>
      <w:r>
        <w:t>D1. Cost weight sensitivity</w:t>
      </w:r>
    </w:p>
    <w:p>
      <w:pPr>
        <w:pStyle w:val="Heading2"/>
      </w:pPr>
      <w:r>
        <w:t>Sweep</w:t>
      </w:r>
    </w:p>
    <w:p>
      <w:r>
        <w:rPr>
          <w:rFonts w:ascii="Courier New" w:hAnsi="Courier New"/>
          <w:sz w:val="16"/>
        </w:rPr>
        <w:t>lambda_cost = 0, low, medium, high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As lambda increases, ProbeRoute++ routes more to local models and lowers remote cost.</w:t>
        <w:br/>
        <w:t>Quality drops gracefully.</w:t>
        <w:br/>
        <w:t>ProbeRoute++ remains on or near the best Pareto frontier.</w:t>
      </w:r>
    </w:p>
    <w:p/>
    <w:p>
      <w:pPr>
        <w:pStyle w:val="Heading1"/>
      </w:pPr>
      <w:r>
        <w:t>D2. Latency/SLA sensitivity</w:t>
      </w:r>
    </w:p>
    <w:p>
      <w:pPr>
        <w:pStyle w:val="Heading2"/>
      </w:pPr>
      <w:r>
        <w:t>Sweep</w:t>
      </w:r>
    </w:p>
    <w:p>
      <w:r>
        <w:rPr>
          <w:rFonts w:ascii="Courier New" w:hAnsi="Courier New"/>
          <w:sz w:val="16"/>
        </w:rPr>
        <w:t>latency budget = 2s, 5s, 10s, 20s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Under tight latency budgets, ProbeRoute++ probes less and avoids slow frontier calls when possible.</w:t>
        <w:br/>
        <w:t>Under relaxed budgets, it uses frontier/probes more for quality.</w:t>
      </w:r>
    </w:p>
    <w:p>
      <w:r>
        <w:t>Report:</w:t>
      </w:r>
    </w:p>
    <w:p>
      <w:r>
        <w:rPr>
          <w:rFonts w:ascii="Courier New" w:hAnsi="Courier New"/>
          <w:sz w:val="16"/>
        </w:rPr>
        <w:t>SLA success rate</w:t>
        <w:br/>
        <w:t>quality under each budget</w:t>
        <w:br/>
        <w:t>remote cost under each budget</w:t>
      </w:r>
    </w:p>
    <w:p/>
    <w:p>
      <w:pPr>
        <w:pStyle w:val="Heading1"/>
      </w:pPr>
      <w:r>
        <w:t>D3. Frontier price sensitivity</w:t>
      </w:r>
    </w:p>
    <w:p>
      <w:pPr>
        <w:pStyle w:val="Heading2"/>
      </w:pPr>
      <w:r>
        <w:t>Sweep</w:t>
      </w:r>
    </w:p>
    <w:p>
      <w:r>
        <w:rPr>
          <w:rFonts w:ascii="Courier New" w:hAnsi="Courier New"/>
          <w:sz w:val="16"/>
        </w:rPr>
        <w:t>frontier price multiplier = 0.5, 1, 2, 5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As frontier price increases, ProbeRoute++ uses frontier less.</w:t>
        <w:br/>
        <w:t>It should remain better than all-frontier and confidence cascade across price regimes.</w:t>
      </w:r>
    </w:p>
    <w:p/>
    <w:p>
      <w:pPr>
        <w:pStyle w:val="Heading1"/>
      </w:pPr>
      <w:r>
        <w:t>D4. Held-out domain sensitivity</w:t>
      </w:r>
    </w:p>
    <w:p>
      <w:pPr>
        <w:pStyle w:val="Heading2"/>
      </w:pPr>
      <w:r>
        <w:t>Protocol</w:t>
      </w:r>
    </w:p>
    <w:p>
      <w:r>
        <w:t>Train/calibrate on a subset of benchmarks and test on held-out benchmarks.</w:t>
      </w:r>
    </w:p>
    <w:p>
      <w:r>
        <w:t>Example:</w:t>
      </w:r>
    </w:p>
    <w:p>
      <w:r>
        <w:rPr>
          <w:rFonts w:ascii="Courier New" w:hAnsi="Courier New"/>
          <w:sz w:val="16"/>
        </w:rPr>
        <w:t>train/calibrate: GSM8K + MBPP + MMLU-Pro</w:t>
        <w:br/>
        <w:t>test: MATH500 + AIME + HumanEval + LiveCodeBench + GPQA</w:t>
      </w:r>
    </w:p>
    <w:p>
      <w:pPr>
        <w:pStyle w:val="Heading2"/>
      </w:pPr>
      <w:r>
        <w:t>Expected result</w:t>
      </w:r>
    </w:p>
    <w:p>
      <w:r>
        <w:rPr>
          <w:rFonts w:ascii="Courier New" w:hAnsi="Courier New"/>
          <w:sz w:val="16"/>
        </w:rPr>
        <w:t>Performance drops under held-out domains, but ProbeRoute++ should remain better than direct baselines at the same calibration budget.</w:t>
      </w:r>
    </w:p>
    <w:p>
      <w:r>
        <w:t>Target:</w:t>
      </w:r>
    </w:p>
    <w:p>
      <w:r>
        <w:rPr>
          <w:rFonts w:ascii="Courier New" w:hAnsi="Courier New"/>
          <w:sz w:val="16"/>
        </w:rPr>
        <w:t>held-out domain degradation &lt;=5--8 quality points vs random split.</w:t>
      </w:r>
    </w:p>
    <w:p/>
    <w:p>
      <w:pPr>
        <w:pStyle w:val="Heading1"/>
      </w:pPr>
      <w:r>
        <w:t>3. Claim gates</w:t>
      </w:r>
    </w:p>
    <w:p>
      <w:pPr>
        <w:pStyle w:val="Heading1"/>
      </w:pPr>
      <w:r>
        <w:t>Claim 1: SOTA quality-cost-latency routing</w:t>
      </w:r>
    </w:p>
    <w:p>
      <w:r>
        <w:t>Supported only if:</w:t>
      </w:r>
    </w:p>
    <w:p>
      <w:r>
        <w:rPr>
          <w:rFonts w:ascii="Courier New" w:hAnsi="Courier New"/>
          <w:sz w:val="16"/>
        </w:rPr>
        <w:t>ProbeRoute++ is within 3 quality points of cost-aware oracle,</w:t>
        <w:br/>
        <w:t>remote cost &lt;=0.35x all-frontier,</w:t>
        <w:br/>
        <w:t>p95 latency &lt;= all-frontier p95 or &lt;=1.2x all-frontier,</w:t>
        <w:br/>
        <w:t>and ProbeRoute++ Pareto-dominates strongest baseline.</w:t>
      </w:r>
    </w:p>
    <w:p>
      <w:r>
        <w:t>If these are not all true, weaken to:</w:t>
      </w:r>
    </w:p>
    <w:p>
      <w:r>
        <w:rPr>
          <w:rFonts w:ascii="Courier New" w:hAnsi="Courier New"/>
          <w:sz w:val="16"/>
        </w:rPr>
        <w:t>ProbeRoute++ improves quality-cost tradeoff over selected baselines.</w:t>
      </w:r>
    </w:p>
    <w:p/>
    <w:p>
      <w:pPr>
        <w:pStyle w:val="Heading1"/>
      </w:pPr>
      <w:r>
        <w:t>Claim 2: no extensive router training</w:t>
      </w:r>
    </w:p>
    <w:p>
      <w:r>
        <w:t>Supported only if:</w:t>
      </w:r>
    </w:p>
    <w:p>
      <w:r>
        <w:rPr>
          <w:rFonts w:ascii="Courier New" w:hAnsi="Courier New"/>
          <w:sz w:val="16"/>
        </w:rPr>
        <w:t>route-state predictor is trained with &lt;=5K labeled/routed examples or precomputed benchmark matrix;</w:t>
        <w:br/>
        <w:t>no LoRA or large-router fine-tuning is needed for main method;</w:t>
        <w:br/>
        <w:t>training time is &lt;=1--3 hours on a single GPU or CPU/GPU workstation;</w:t>
        <w:br/>
        <w:t>new-model adaptation uses &lt;=512--1024 evaluations per new model in main setting.</w:t>
      </w:r>
    </w:p>
    <w:p>
      <w:r>
        <w:t>If a ModernBERT/DeBERTa classifier is used, report training time and GPU memory.</w:t>
      </w:r>
    </w:p>
    <w:p>
      <w:r>
        <w:t>The claim should be phrased as:</w:t>
      </w:r>
    </w:p>
    <w:p>
      <w:r>
        <w:rPr>
          <w:rFonts w:ascii="Courier New" w:hAnsi="Courier New"/>
          <w:sz w:val="16"/>
        </w:rPr>
        <w:t>ProbeRoute++ reduces outcome-label and calibration burden, not necessarily neural training FLOPs.</w:t>
      </w:r>
    </w:p>
    <w:p/>
    <w:p>
      <w:pPr>
        <w:pStyle w:val="Heading1"/>
      </w:pPr>
      <w:r>
        <w:t>Claim 3: easy new-model calibration</w:t>
      </w:r>
    </w:p>
    <w:p>
      <w:r>
        <w:t>Supported only if:</w:t>
      </w:r>
    </w:p>
    <w:p>
      <w:r>
        <w:rPr>
          <w:rFonts w:ascii="Courier New" w:hAnsi="Courier New"/>
          <w:sz w:val="16"/>
        </w:rPr>
        <w:t>state-level calibration reaches direct-router performance with 3x--5x fewer evaluations,</w:t>
        <w:br/>
        <w:t>or reaches within 3--5 quality points of full calibration with &lt;=512 evaluations for K=16.</w:t>
      </w:r>
    </w:p>
    <w:p/>
    <w:p>
      <w:pPr>
        <w:pStyle w:val="Heading1"/>
      </w:pPr>
      <w:r>
        <w:t>Claim 4: low-dimensional routing structure</w:t>
      </w:r>
    </w:p>
    <w:p>
      <w:r>
        <w:t>Supported only if:</w:t>
      </w:r>
    </w:p>
    <w:p>
      <w:r>
        <w:rPr>
          <w:rFonts w:ascii="Courier New" w:hAnsi="Courier New"/>
          <w:sz w:val="16"/>
        </w:rPr>
        <w:t>K=8/16 oracle latent states recover &gt;=85%--90% of cost-aware oracle gap across most benchmarks.</w:t>
      </w:r>
    </w:p>
    <w:p/>
    <w:p>
      <w:pPr>
        <w:pStyle w:val="Heading1"/>
      </w:pPr>
      <w:r>
        <w:t>Claim 5: observability gap and probe benefit</w:t>
      </w:r>
    </w:p>
    <w:p>
      <w:r>
        <w:t>Supported only if:</w:t>
      </w:r>
    </w:p>
    <w:p>
      <w:r>
        <w:rPr>
          <w:rFonts w:ascii="Courier New" w:hAnsi="Courier New"/>
          <w:sz w:val="16"/>
        </w:rPr>
        <w:t>oracle state recovered gap - query-only recovered gap &gt;=25 points,</w:t>
        <w:br/>
        <w:t>and probes improve recovered gap by &gt;=10 points, preferably &gt;=20 points.</w:t>
      </w:r>
    </w:p>
    <w:p/>
    <w:p>
      <w:pPr>
        <w:pStyle w:val="Heading1"/>
      </w:pPr>
      <w:r>
        <w:t>4. Red flags and what to do</w:t>
      </w:r>
    </w:p>
    <w:p>
      <w:pPr>
        <w:pStyle w:val="Heading2"/>
      </w:pPr>
      <w:r>
        <w:t>Red flag 1: ProbeRoute++ is more than 5 points below oracle</w:t>
      </w:r>
    </w:p>
    <w:p>
      <w:r>
        <w:t>Then do not claim near-oracle. Focus on cost reduction or calibration.</w:t>
      </w:r>
    </w:p>
    <w:p>
      <w:pPr>
        <w:pStyle w:val="Heading2"/>
      </w:pPr>
      <w:r>
        <w:t>Red flag 2: ProbeRoute++ cost is not much lower than frontier</w:t>
      </w:r>
    </w:p>
    <w:p>
      <w:r>
        <w:t>If normalized remote cost &gt;0.50x all-frontier, the cost claim is weak. Tighten lambda, improve state thresholds, or reduce probe/frontier fallback.</w:t>
      </w:r>
    </w:p>
    <w:p>
      <w:pPr>
        <w:pStyle w:val="Heading2"/>
      </w:pPr>
      <w:r>
        <w:t>Red flag 3: Probes add too much latency</w:t>
      </w:r>
    </w:p>
    <w:p>
      <w:r>
        <w:t>If p95 latency is worse than all-frontier by &gt;20%, move probes offline, use non-generative probes, or make probing rarer.</w:t>
      </w:r>
    </w:p>
    <w:p>
      <w:pPr>
        <w:pStyle w:val="Heading2"/>
      </w:pPr>
      <w:r>
        <w:t>Red flag 4: Strong direct router beats ProbeRoute++ everywhere</w:t>
      </w:r>
    </w:p>
    <w:p>
      <w:r>
        <w:t>Then emphasize new-model calibration and interpretability, or add state-level calibration as the main contribution.</w:t>
      </w:r>
    </w:p>
    <w:p>
      <w:pPr>
        <w:pStyle w:val="Heading2"/>
      </w:pPr>
      <w:r>
        <w:t>Red flag 5: New-model calibration does not beat random calibration</w:t>
      </w:r>
    </w:p>
    <w:p>
      <w:r>
        <w:t>Then the latent states are not useful calibration strata. Revisit the state objective and add within-state utility variance penalty.</w:t>
      </w:r>
    </w:p>
    <w:p/>
    <w:p>
      <w:pPr>
        <w:pStyle w:val="Heading1"/>
      </w:pPr>
      <w:r>
        <w:t>5. Expected final paper headline if successful</w:t>
      </w:r>
    </w:p>
    <w:p>
      <w:r>
        <w:t>If the targets are met, the final paper can claim:</w:t>
      </w:r>
    </w:p>
    <w:p>
      <w:r>
        <w:rPr>
          <w:rFonts w:ascii="Courier New" w:hAnsi="Courier New"/>
          <w:sz w:val="16"/>
        </w:rPr>
        <w:t>ProbeRoute++ achieves near-oracle cost-aware routing, within 3 quality points of the cost-aware oracle, while reducing remote frontier cost to 0.15x--0.35x of all-frontier and requiring only hundreds of evaluations to add a new model.</w:t>
      </w:r>
    </w:p>
    <w:p>
      <w:r>
        <w:t>A safer version:</w:t>
      </w:r>
    </w:p>
    <w:p>
      <w:r>
        <w:rPr>
          <w:rFonts w:ascii="Courier New" w:hAnsi="Courier New"/>
          <w:sz w:val="16"/>
        </w:rPr>
        <w:t>ProbeRoute++ improves the quality-cost-latency frontier over direct routers and confidence cascades by learning cost-aware latent route states, probing only uncertain queries, and calibrating new models at the state level.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