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49E05" w14:textId="0EB6AC30" w:rsidR="003161FF" w:rsidRPr="003161FF" w:rsidRDefault="003161FF" w:rsidP="003161FF">
      <w:pPr>
        <w:spacing w:before="100" w:beforeAutospacing="1" w:after="100" w:afterAutospacing="1"/>
        <w:outlineLvl w:val="1"/>
        <w:rPr>
          <w:rFonts w:ascii="ＭＳ Ｐゴシック" w:eastAsia="ＭＳ Ｐゴシック" w:hAnsi="ＭＳ Ｐゴシック" w:cs="ＭＳ Ｐゴシック"/>
          <w:b/>
          <w:bCs/>
          <w:sz w:val="36"/>
          <w:szCs w:val="36"/>
        </w:rPr>
      </w:pPr>
      <w:r w:rsidRPr="003161FF">
        <w:rPr>
          <w:rFonts w:ascii="ＭＳ Ｐゴシック" w:eastAsia="ＭＳ Ｐゴシック" w:hAnsi="ＭＳ Ｐゴシック" w:cs="ＭＳ Ｐゴシック"/>
          <w:b/>
          <w:bCs/>
          <w:sz w:val="36"/>
          <w:szCs w:val="36"/>
        </w:rPr>
        <w:t>旧システム刷新</w:t>
      </w:r>
      <w:r>
        <w:rPr>
          <w:rFonts w:ascii="ＭＳ Ｐゴシック" w:eastAsia="ＭＳ Ｐゴシック" w:hAnsi="ＭＳ Ｐゴシック" w:cs="ＭＳ Ｐゴシック" w:hint="eastAsia"/>
          <w:b/>
          <w:bCs/>
          <w:sz w:val="36"/>
          <w:szCs w:val="36"/>
        </w:rPr>
        <w:t>_</w:t>
      </w:r>
      <w:r w:rsidRPr="003161FF">
        <w:rPr>
          <w:rFonts w:ascii="ＭＳ Ｐゴシック" w:eastAsia="ＭＳ Ｐゴシック" w:hAnsi="ＭＳ Ｐゴシック" w:cs="ＭＳ Ｐゴシック"/>
          <w:b/>
          <w:bCs/>
          <w:sz w:val="36"/>
          <w:szCs w:val="36"/>
        </w:rPr>
        <w:t>セキュリティ／品質チェック基準</w:t>
      </w:r>
    </w:p>
    <w:p w14:paraId="25969CFA" w14:textId="77777777" w:rsidR="00093C83" w:rsidRPr="00093C83" w:rsidRDefault="00093C83" w:rsidP="00093C83">
      <w:pPr>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pict w14:anchorId="417E9BD9">
          <v:rect id="_x0000_i1025" style="width:0;height:1.5pt" o:hralign="center" o:hrstd="t" o:hr="t" fillcolor="#a0a0a0" stroked="f">
            <v:textbox inset="5.85pt,.7pt,5.85pt,.7pt"/>
          </v:rect>
        </w:pict>
      </w:r>
    </w:p>
    <w:p w14:paraId="0969B739" w14:textId="3340D39D" w:rsidR="00093C83" w:rsidRPr="00093C83" w:rsidRDefault="00093C83" w:rsidP="00093C83">
      <w:pPr>
        <w:spacing w:before="100" w:beforeAutospacing="1" w:after="100" w:afterAutospacing="1"/>
        <w:outlineLvl w:val="0"/>
        <w:rPr>
          <w:rFonts w:ascii="ＭＳ Ｐゴシック" w:eastAsia="ＭＳ Ｐゴシック" w:hAnsi="ＭＳ Ｐゴシック" w:cs="ＭＳ Ｐゴシック"/>
          <w:b/>
          <w:bCs/>
          <w:sz w:val="36"/>
          <w:szCs w:val="36"/>
        </w:rPr>
      </w:pPr>
      <w:r w:rsidRPr="00093C83">
        <w:rPr>
          <w:rFonts w:ascii="ＭＳ Ｐゴシック" w:eastAsia="ＭＳ Ｐゴシック" w:hAnsi="ＭＳ Ｐゴシック" w:cs="ＭＳ Ｐゴシック"/>
          <w:b/>
          <w:bCs/>
          <w:kern w:val="36"/>
          <w:sz w:val="48"/>
          <w:szCs w:val="48"/>
        </w:rPr>
        <w:t xml:space="preserve">① </w:t>
      </w:r>
      <w:r w:rsidRPr="00093C83">
        <w:rPr>
          <w:rFonts w:ascii="Segoe UI Emoji" w:eastAsia="ＭＳ Ｐゴシック" w:hAnsi="Segoe UI Emoji" w:cs="Segoe UI Emoji"/>
          <w:b/>
          <w:bCs/>
          <w:kern w:val="36"/>
          <w:sz w:val="48"/>
          <w:szCs w:val="48"/>
        </w:rPr>
        <w:t>✅</w:t>
      </w:r>
      <w:r w:rsidRPr="00093C83">
        <w:rPr>
          <w:rFonts w:ascii="ＭＳ Ｐゴシック" w:eastAsia="ＭＳ Ｐゴシック" w:hAnsi="ＭＳ Ｐゴシック" w:cs="ＭＳ Ｐゴシック"/>
          <w:b/>
          <w:bCs/>
          <w:sz w:val="36"/>
          <w:szCs w:val="36"/>
        </w:rPr>
        <w:t>旧システム刷新</w:t>
      </w:r>
    </w:p>
    <w:p w14:paraId="37A6ACD2" w14:textId="189401A0" w:rsidR="00093C83" w:rsidRPr="00093C83" w:rsidRDefault="00093C83" w:rsidP="00093C83">
      <w:pPr>
        <w:spacing w:before="100" w:beforeAutospacing="1" w:after="100" w:afterAutospacing="1"/>
        <w:outlineLvl w:val="1"/>
        <w:rPr>
          <w:rFonts w:ascii="ＭＳ Ｐゴシック" w:eastAsia="ＭＳ Ｐゴシック" w:hAnsi="ＭＳ Ｐゴシック" w:cs="ＭＳ Ｐゴシック"/>
          <w:b/>
          <w:bCs/>
          <w:sz w:val="36"/>
          <w:szCs w:val="36"/>
        </w:rPr>
      </w:pPr>
      <w:r w:rsidRPr="00093C83">
        <w:rPr>
          <w:rFonts w:ascii="ＭＳ Ｐゴシック" w:eastAsia="ＭＳ Ｐゴシック" w:hAnsi="ＭＳ Ｐゴシック" w:cs="ＭＳ Ｐゴシック"/>
          <w:b/>
          <w:bCs/>
          <w:sz w:val="36"/>
          <w:szCs w:val="36"/>
        </w:rPr>
        <w:t>セキュリティ／品質チェック基準（</w:t>
      </w:r>
      <w:r w:rsidR="004B6313">
        <w:rPr>
          <w:rFonts w:ascii="ＭＳ Ｐゴシック" w:eastAsia="ＭＳ Ｐゴシック" w:hAnsi="ＭＳ Ｐゴシック" w:cs="ＭＳ Ｐゴシック" w:hint="eastAsia"/>
          <w:b/>
          <w:bCs/>
          <w:sz w:val="36"/>
          <w:szCs w:val="36"/>
        </w:rPr>
        <w:t>外部説明</w:t>
      </w:r>
      <w:r w:rsidRPr="00093C83">
        <w:rPr>
          <w:rFonts w:ascii="ＭＳ Ｐゴシック" w:eastAsia="ＭＳ Ｐゴシック" w:hAnsi="ＭＳ Ｐゴシック" w:cs="ＭＳ Ｐゴシック"/>
          <w:b/>
          <w:bCs/>
          <w:sz w:val="36"/>
          <w:szCs w:val="36"/>
        </w:rPr>
        <w:t>用）</w:t>
      </w:r>
    </w:p>
    <w:p w14:paraId="1040C717" w14:textId="77777777" w:rsidR="00093C83" w:rsidRPr="00093C83" w:rsidRDefault="00093C83" w:rsidP="00093C83">
      <w:p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b/>
          <w:bCs/>
          <w:sz w:val="24"/>
          <w:szCs w:val="24"/>
        </w:rPr>
        <w:t>用途</w:t>
      </w:r>
      <w:r w:rsidRPr="00093C83">
        <w:rPr>
          <w:rFonts w:ascii="ＭＳ Ｐゴシック" w:eastAsia="ＭＳ Ｐゴシック" w:hAnsi="ＭＳ Ｐゴシック" w:cs="ＭＳ Ｐゴシック"/>
          <w:sz w:val="24"/>
          <w:szCs w:val="24"/>
        </w:rPr>
        <w:br/>
        <w:t>・顧客説明資料</w:t>
      </w:r>
      <w:r w:rsidRPr="00093C83">
        <w:rPr>
          <w:rFonts w:ascii="ＭＳ Ｐゴシック" w:eastAsia="ＭＳ Ｐゴシック" w:hAnsi="ＭＳ Ｐゴシック" w:cs="ＭＳ Ｐゴシック"/>
          <w:sz w:val="24"/>
          <w:szCs w:val="24"/>
        </w:rPr>
        <w:br/>
        <w:t>・提案書添付</w:t>
      </w:r>
      <w:r w:rsidRPr="00093C83">
        <w:rPr>
          <w:rFonts w:ascii="ＭＳ Ｐゴシック" w:eastAsia="ＭＳ Ｐゴシック" w:hAnsi="ＭＳ Ｐゴシック" w:cs="ＭＳ Ｐゴシック"/>
          <w:sz w:val="24"/>
          <w:szCs w:val="24"/>
        </w:rPr>
        <w:br/>
        <w:t>・監査／法務向け説明</w:t>
      </w:r>
      <w:r w:rsidRPr="00093C83">
        <w:rPr>
          <w:rFonts w:ascii="ＭＳ Ｐゴシック" w:eastAsia="ＭＳ Ｐゴシック" w:hAnsi="ＭＳ Ｐゴシック" w:cs="ＭＳ Ｐゴシック"/>
          <w:sz w:val="24"/>
          <w:szCs w:val="24"/>
        </w:rPr>
        <w:br/>
        <w:t>・「なぜ事前チェックが必要か」の正当化</w:t>
      </w:r>
    </w:p>
    <w:p w14:paraId="202265D2" w14:textId="77777777" w:rsidR="00093C83" w:rsidRPr="00093C83" w:rsidRDefault="00093C83" w:rsidP="00093C83">
      <w:pPr>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pict w14:anchorId="312DAB80">
          <v:rect id="_x0000_i1026" style="width:0;height:1.5pt" o:hralign="center" o:hrstd="t" o:hr="t" fillcolor="#a0a0a0" stroked="f">
            <v:textbox inset="5.85pt,.7pt,5.85pt,.7pt"/>
          </v:rect>
        </w:pict>
      </w:r>
    </w:p>
    <w:p w14:paraId="62A8E00F" w14:textId="77777777" w:rsidR="00093C83" w:rsidRPr="00093C83" w:rsidRDefault="00093C83" w:rsidP="00093C83">
      <w:pPr>
        <w:spacing w:before="100" w:beforeAutospacing="1" w:after="100" w:afterAutospacing="1"/>
        <w:outlineLvl w:val="2"/>
        <w:rPr>
          <w:rFonts w:ascii="ＭＳ Ｐゴシック" w:eastAsia="ＭＳ Ｐゴシック" w:hAnsi="ＭＳ Ｐゴシック" w:cs="ＭＳ Ｐゴシック"/>
          <w:b/>
          <w:bCs/>
          <w:sz w:val="27"/>
          <w:szCs w:val="27"/>
        </w:rPr>
      </w:pPr>
      <w:r w:rsidRPr="00093C83">
        <w:rPr>
          <w:rFonts w:ascii="ＭＳ Ｐゴシック" w:eastAsia="ＭＳ Ｐゴシック" w:hAnsi="ＭＳ Ｐゴシック" w:cs="ＭＳ Ｐゴシック"/>
          <w:b/>
          <w:bCs/>
          <w:sz w:val="27"/>
          <w:szCs w:val="27"/>
        </w:rPr>
        <w:t>1. 本基準の目的</w:t>
      </w:r>
    </w:p>
    <w:p w14:paraId="03A89730" w14:textId="77777777" w:rsidR="00093C83" w:rsidRPr="00093C83" w:rsidRDefault="00093C83" w:rsidP="00093C83">
      <w:p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本基準は、旧システム刷新（例：COBOL から Java／Web／Batch への移行）において、</w:t>
      </w:r>
      <w:r w:rsidRPr="00093C83">
        <w:rPr>
          <w:rFonts w:ascii="ＭＳ Ｐゴシック" w:eastAsia="ＭＳ Ｐゴシック" w:hAnsi="ＭＳ Ｐゴシック" w:cs="ＭＳ Ｐゴシック"/>
          <w:sz w:val="24"/>
          <w:szCs w:val="24"/>
        </w:rPr>
        <w:br/>
      </w:r>
      <w:r w:rsidRPr="00093C83">
        <w:rPr>
          <w:rFonts w:ascii="ＭＳ Ｐゴシック" w:eastAsia="ＭＳ Ｐゴシック" w:hAnsi="ＭＳ Ｐゴシック" w:cs="ＭＳ Ｐゴシック"/>
          <w:b/>
          <w:bCs/>
          <w:sz w:val="24"/>
          <w:szCs w:val="24"/>
        </w:rPr>
        <w:t>実装前および実装中におけるセキュリティおよび品質上のリスクを、客観的かつ自動的に確認すること</w:t>
      </w:r>
      <w:r w:rsidRPr="00093C83">
        <w:rPr>
          <w:rFonts w:ascii="ＭＳ Ｐゴシック" w:eastAsia="ＭＳ Ｐゴシック" w:hAnsi="ＭＳ Ｐゴシック" w:cs="ＭＳ Ｐゴシック"/>
          <w:sz w:val="24"/>
          <w:szCs w:val="24"/>
        </w:rPr>
        <w:t>を目的とします。</w:t>
      </w:r>
    </w:p>
    <w:p w14:paraId="75BCC9F3" w14:textId="77777777" w:rsidR="00093C83" w:rsidRPr="00093C83" w:rsidRDefault="00093C83" w:rsidP="00093C83">
      <w:p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本チェックは以下を目的とするものであり、</w:t>
      </w:r>
      <w:r w:rsidRPr="00093C83">
        <w:rPr>
          <w:rFonts w:ascii="ＭＳ Ｐゴシック" w:eastAsia="ＭＳ Ｐゴシック" w:hAnsi="ＭＳ Ｐゴシック" w:cs="ＭＳ Ｐゴシック"/>
          <w:sz w:val="24"/>
          <w:szCs w:val="24"/>
        </w:rPr>
        <w:br/>
      </w:r>
      <w:r w:rsidRPr="00093C83">
        <w:rPr>
          <w:rFonts w:ascii="ＭＳ Ｐゴシック" w:eastAsia="ＭＳ Ｐゴシック" w:hAnsi="ＭＳ Ｐゴシック" w:cs="ＭＳ Ｐゴシック"/>
          <w:b/>
          <w:bCs/>
          <w:sz w:val="24"/>
          <w:szCs w:val="24"/>
        </w:rPr>
        <w:t>「無欠陥」や「完全な安全性」を保証するものではありません。</w:t>
      </w:r>
    </w:p>
    <w:p w14:paraId="669C7459" w14:textId="77777777" w:rsidR="00093C83" w:rsidRPr="00093C83" w:rsidRDefault="00093C83" w:rsidP="00093C83">
      <w:pPr>
        <w:numPr>
          <w:ilvl w:val="0"/>
          <w:numId w:val="1"/>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既知の高リスク要因を早期に可視化すること</w:t>
      </w:r>
    </w:p>
    <w:p w14:paraId="1B286AF4" w14:textId="77777777" w:rsidR="00093C83" w:rsidRPr="00093C83" w:rsidRDefault="00093C83" w:rsidP="00093C83">
      <w:pPr>
        <w:numPr>
          <w:ilvl w:val="0"/>
          <w:numId w:val="1"/>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移行判断に必要な技術的根拠を提示すること</w:t>
      </w:r>
    </w:p>
    <w:p w14:paraId="789BC657" w14:textId="77777777" w:rsidR="00093C83" w:rsidRPr="00093C83" w:rsidRDefault="00093C83" w:rsidP="00093C83">
      <w:pPr>
        <w:numPr>
          <w:ilvl w:val="0"/>
          <w:numId w:val="1"/>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移行に伴う重大障害・長期延期のリスクを低減すること</w:t>
      </w:r>
    </w:p>
    <w:p w14:paraId="0B14DE30" w14:textId="77777777" w:rsidR="00093C83" w:rsidRPr="00093C83" w:rsidRDefault="00093C83" w:rsidP="00093C83">
      <w:pPr>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pict w14:anchorId="401914E8">
          <v:rect id="_x0000_i1027" style="width:0;height:1.5pt" o:hralign="center" o:hrstd="t" o:hr="t" fillcolor="#a0a0a0" stroked="f">
            <v:textbox inset="5.85pt,.7pt,5.85pt,.7pt"/>
          </v:rect>
        </w:pict>
      </w:r>
    </w:p>
    <w:p w14:paraId="3A9C7E2D" w14:textId="77777777" w:rsidR="00093C83" w:rsidRPr="00093C83" w:rsidRDefault="00093C83" w:rsidP="00093C83">
      <w:pPr>
        <w:spacing w:before="100" w:beforeAutospacing="1" w:after="100" w:afterAutospacing="1"/>
        <w:outlineLvl w:val="2"/>
        <w:rPr>
          <w:rFonts w:ascii="ＭＳ Ｐゴシック" w:eastAsia="ＭＳ Ｐゴシック" w:hAnsi="ＭＳ Ｐゴシック" w:cs="ＭＳ Ｐゴシック"/>
          <w:b/>
          <w:bCs/>
          <w:sz w:val="27"/>
          <w:szCs w:val="27"/>
        </w:rPr>
      </w:pPr>
      <w:r w:rsidRPr="00093C83">
        <w:rPr>
          <w:rFonts w:ascii="ＭＳ Ｐゴシック" w:eastAsia="ＭＳ Ｐゴシック" w:hAnsi="ＭＳ Ｐゴシック" w:cs="ＭＳ Ｐゴシック"/>
          <w:b/>
          <w:bCs/>
          <w:sz w:val="27"/>
          <w:szCs w:val="27"/>
        </w:rPr>
        <w:t>2. チェックの基本方針</w:t>
      </w:r>
    </w:p>
    <w:p w14:paraId="20A15AAB" w14:textId="77777777" w:rsidR="00093C83" w:rsidRPr="00093C83" w:rsidRDefault="00093C83" w:rsidP="00093C83">
      <w:pPr>
        <w:numPr>
          <w:ilvl w:val="0"/>
          <w:numId w:val="2"/>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国際的に認知されたセキュリティ基準・ツールを使用する</w:t>
      </w:r>
    </w:p>
    <w:p w14:paraId="69200F2F" w14:textId="77777777" w:rsidR="00093C83" w:rsidRPr="00093C83" w:rsidRDefault="00093C83" w:rsidP="00093C83">
      <w:pPr>
        <w:numPr>
          <w:ilvl w:val="0"/>
          <w:numId w:val="2"/>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人的判断に依存せず、</w:t>
      </w:r>
      <w:r w:rsidRPr="00093C83">
        <w:rPr>
          <w:rFonts w:ascii="ＭＳ Ｐゴシック" w:eastAsia="ＭＳ Ｐゴシック" w:hAnsi="ＭＳ Ｐゴシック" w:cs="ＭＳ Ｐゴシック"/>
          <w:b/>
          <w:bCs/>
          <w:sz w:val="24"/>
          <w:szCs w:val="24"/>
        </w:rPr>
        <w:t>自動化された検証結果を証跡として残す</w:t>
      </w:r>
    </w:p>
    <w:p w14:paraId="0DF37FB4" w14:textId="77777777" w:rsidR="00093C83" w:rsidRPr="00093C83" w:rsidRDefault="00093C83" w:rsidP="00093C83">
      <w:pPr>
        <w:numPr>
          <w:ilvl w:val="0"/>
          <w:numId w:val="2"/>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lastRenderedPageBreak/>
        <w:t>発見事項は「事実」と「対策案」を分離して提示する</w:t>
      </w:r>
    </w:p>
    <w:p w14:paraId="5176D902" w14:textId="77777777" w:rsidR="00093C83" w:rsidRPr="00093C83" w:rsidRDefault="00093C83" w:rsidP="00093C83">
      <w:pPr>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pict w14:anchorId="1D43E618">
          <v:rect id="_x0000_i1028" style="width:0;height:1.5pt" o:hralign="center" o:hrstd="t" o:hr="t" fillcolor="#a0a0a0" stroked="f">
            <v:textbox inset="5.85pt,.7pt,5.85pt,.7pt"/>
          </v:rect>
        </w:pict>
      </w:r>
    </w:p>
    <w:p w14:paraId="576FF98B" w14:textId="77777777" w:rsidR="00093C83" w:rsidRPr="00093C83" w:rsidRDefault="00093C83" w:rsidP="00093C83">
      <w:pPr>
        <w:spacing w:before="100" w:beforeAutospacing="1" w:after="100" w:afterAutospacing="1"/>
        <w:outlineLvl w:val="2"/>
        <w:rPr>
          <w:rFonts w:ascii="ＭＳ Ｐゴシック" w:eastAsia="ＭＳ Ｐゴシック" w:hAnsi="ＭＳ Ｐゴシック" w:cs="ＭＳ Ｐゴシック"/>
          <w:b/>
          <w:bCs/>
          <w:sz w:val="27"/>
          <w:szCs w:val="27"/>
        </w:rPr>
      </w:pPr>
      <w:r w:rsidRPr="00093C83">
        <w:rPr>
          <w:rFonts w:ascii="ＭＳ Ｐゴシック" w:eastAsia="ＭＳ Ｐゴシック" w:hAnsi="ＭＳ Ｐゴシック" w:cs="ＭＳ Ｐゴシック"/>
          <w:b/>
          <w:bCs/>
          <w:sz w:val="27"/>
          <w:szCs w:val="27"/>
        </w:rPr>
        <w:t>3. 実施する主なチェック項目</w:t>
      </w:r>
    </w:p>
    <w:p w14:paraId="7DC51ED6" w14:textId="77777777" w:rsidR="00093C83" w:rsidRPr="00093C83" w:rsidRDefault="00093C83" w:rsidP="00093C83">
      <w:pPr>
        <w:spacing w:before="100" w:beforeAutospacing="1" w:after="100" w:afterAutospacing="1"/>
        <w:outlineLvl w:val="3"/>
        <w:rPr>
          <w:rFonts w:ascii="ＭＳ Ｐゴシック" w:eastAsia="ＭＳ Ｐゴシック" w:hAnsi="ＭＳ Ｐゴシック" w:cs="ＭＳ Ｐゴシック"/>
          <w:b/>
          <w:bCs/>
          <w:sz w:val="24"/>
          <w:szCs w:val="24"/>
        </w:rPr>
      </w:pPr>
      <w:r w:rsidRPr="00093C83">
        <w:rPr>
          <w:rFonts w:ascii="ＭＳ Ｐゴシック" w:eastAsia="ＭＳ Ｐゴシック" w:hAnsi="ＭＳ Ｐゴシック" w:cs="ＭＳ Ｐゴシック"/>
          <w:b/>
          <w:bCs/>
          <w:sz w:val="24"/>
          <w:szCs w:val="24"/>
        </w:rPr>
        <w:t>3.1 ソースコード検査（SAST）</w:t>
      </w:r>
    </w:p>
    <w:p w14:paraId="0E3CF3AD" w14:textId="77777777" w:rsidR="00093C83" w:rsidRPr="00093C83" w:rsidRDefault="00093C83" w:rsidP="00093C83">
      <w:pPr>
        <w:numPr>
          <w:ilvl w:val="0"/>
          <w:numId w:val="3"/>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ソースコードを静的に解析し、</w:t>
      </w:r>
      <w:r w:rsidRPr="00093C83">
        <w:rPr>
          <w:rFonts w:ascii="ＭＳ Ｐゴシック" w:eastAsia="ＭＳ Ｐゴシック" w:hAnsi="ＭＳ Ｐゴシック" w:cs="ＭＳ Ｐゴシック"/>
          <w:sz w:val="24"/>
          <w:szCs w:val="24"/>
        </w:rPr>
        <w:br/>
        <w:t>既知の脆弱性パターンや不適切な実装を検出します。</w:t>
      </w:r>
    </w:p>
    <w:p w14:paraId="535CF81B" w14:textId="77777777" w:rsidR="00093C83" w:rsidRPr="00093C83" w:rsidRDefault="00093C83" w:rsidP="00093C83">
      <w:pPr>
        <w:spacing w:before="100" w:beforeAutospacing="1" w:after="100" w:afterAutospacing="1"/>
        <w:outlineLvl w:val="3"/>
        <w:rPr>
          <w:rFonts w:ascii="ＭＳ Ｐゴシック" w:eastAsia="ＭＳ Ｐゴシック" w:hAnsi="ＭＳ Ｐゴシック" w:cs="ＭＳ Ｐゴシック"/>
          <w:b/>
          <w:bCs/>
          <w:sz w:val="24"/>
          <w:szCs w:val="24"/>
          <w:lang w:eastAsia="zh-CN"/>
        </w:rPr>
      </w:pPr>
      <w:r w:rsidRPr="00093C83">
        <w:rPr>
          <w:rFonts w:ascii="ＭＳ Ｐゴシック" w:eastAsia="ＭＳ Ｐゴシック" w:hAnsi="ＭＳ Ｐゴシック" w:cs="ＭＳ Ｐゴシック"/>
          <w:b/>
          <w:bCs/>
          <w:sz w:val="24"/>
          <w:szCs w:val="24"/>
          <w:lang w:eastAsia="zh-CN"/>
        </w:rPr>
        <w:t>3.2 実行時診断（DAST）</w:t>
      </w:r>
    </w:p>
    <w:p w14:paraId="30A70FDB" w14:textId="77777777" w:rsidR="00093C83" w:rsidRPr="00093C83" w:rsidRDefault="00093C83" w:rsidP="00093C83">
      <w:pPr>
        <w:numPr>
          <w:ilvl w:val="0"/>
          <w:numId w:val="4"/>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実行中のアプリケーションに対して外部から診断を行い、</w:t>
      </w:r>
      <w:r w:rsidRPr="00093C83">
        <w:rPr>
          <w:rFonts w:ascii="ＭＳ Ｐゴシック" w:eastAsia="ＭＳ Ｐゴシック" w:hAnsi="ＭＳ Ｐゴシック" w:cs="ＭＳ Ｐゴシック"/>
          <w:sz w:val="24"/>
          <w:szCs w:val="24"/>
        </w:rPr>
        <w:br/>
        <w:t>実運用時に顕在化するリスクを確認します。</w:t>
      </w:r>
    </w:p>
    <w:p w14:paraId="14181B8E" w14:textId="77777777" w:rsidR="00093C83" w:rsidRPr="00093C83" w:rsidRDefault="00093C83" w:rsidP="00093C83">
      <w:pPr>
        <w:spacing w:before="100" w:beforeAutospacing="1" w:after="100" w:afterAutospacing="1"/>
        <w:outlineLvl w:val="3"/>
        <w:rPr>
          <w:rFonts w:ascii="ＭＳ Ｐゴシック" w:eastAsia="ＭＳ Ｐゴシック" w:hAnsi="ＭＳ Ｐゴシック" w:cs="ＭＳ Ｐゴシック"/>
          <w:b/>
          <w:bCs/>
          <w:sz w:val="24"/>
          <w:szCs w:val="24"/>
        </w:rPr>
      </w:pPr>
      <w:r w:rsidRPr="00093C83">
        <w:rPr>
          <w:rFonts w:ascii="ＭＳ Ｐゴシック" w:eastAsia="ＭＳ Ｐゴシック" w:hAnsi="ＭＳ Ｐゴシック" w:cs="ＭＳ Ｐゴシック"/>
          <w:b/>
          <w:bCs/>
          <w:sz w:val="24"/>
          <w:szCs w:val="24"/>
        </w:rPr>
        <w:t>3.3 依存関係チェック（Dependency Scanning）</w:t>
      </w:r>
    </w:p>
    <w:p w14:paraId="7BE5C5A3" w14:textId="77777777" w:rsidR="00093C83" w:rsidRPr="00093C83" w:rsidRDefault="00093C83" w:rsidP="00093C83">
      <w:pPr>
        <w:numPr>
          <w:ilvl w:val="0"/>
          <w:numId w:val="5"/>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利用している OSS ライブラリに含まれる</w:t>
      </w:r>
      <w:r w:rsidRPr="00093C83">
        <w:rPr>
          <w:rFonts w:ascii="ＭＳ Ｐゴシック" w:eastAsia="ＭＳ Ｐゴシック" w:hAnsi="ＭＳ Ｐゴシック" w:cs="ＭＳ Ｐゴシック"/>
          <w:sz w:val="24"/>
          <w:szCs w:val="24"/>
        </w:rPr>
        <w:br/>
        <w:t>既知の脆弱性（CVE）を検出します。</w:t>
      </w:r>
    </w:p>
    <w:p w14:paraId="38DC011E" w14:textId="77777777" w:rsidR="00093C83" w:rsidRPr="00093C83" w:rsidRDefault="00093C83" w:rsidP="00093C83">
      <w:pPr>
        <w:spacing w:before="100" w:beforeAutospacing="1" w:after="100" w:afterAutospacing="1"/>
        <w:outlineLvl w:val="3"/>
        <w:rPr>
          <w:rFonts w:ascii="ＭＳ Ｐゴシック" w:eastAsia="ＭＳ Ｐゴシック" w:hAnsi="ＭＳ Ｐゴシック" w:cs="ＭＳ Ｐゴシック"/>
          <w:b/>
          <w:bCs/>
          <w:sz w:val="24"/>
          <w:szCs w:val="24"/>
        </w:rPr>
      </w:pPr>
      <w:r w:rsidRPr="00093C83">
        <w:rPr>
          <w:rFonts w:ascii="ＭＳ Ｐゴシック" w:eastAsia="ＭＳ Ｐゴシック" w:hAnsi="ＭＳ Ｐゴシック" w:cs="ＭＳ Ｐゴシック"/>
          <w:b/>
          <w:bCs/>
          <w:sz w:val="24"/>
          <w:szCs w:val="24"/>
        </w:rPr>
        <w:t>3.4 コンテナチェック（Container Scanning）</w:t>
      </w:r>
    </w:p>
    <w:p w14:paraId="6B239BF6" w14:textId="77777777" w:rsidR="00093C83" w:rsidRPr="00093C83" w:rsidRDefault="00093C83" w:rsidP="00093C83">
      <w:pPr>
        <w:numPr>
          <w:ilvl w:val="0"/>
          <w:numId w:val="6"/>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コンテナイメージまたはファイルシステム内の</w:t>
      </w:r>
      <w:r w:rsidRPr="00093C83">
        <w:rPr>
          <w:rFonts w:ascii="ＭＳ Ｐゴシック" w:eastAsia="ＭＳ Ｐゴシック" w:hAnsi="ＭＳ Ｐゴシック" w:cs="ＭＳ Ｐゴシック"/>
          <w:sz w:val="24"/>
          <w:szCs w:val="24"/>
        </w:rPr>
        <w:br/>
        <w:t>OS・ミドルウェア層の脆弱性を確認します。</w:t>
      </w:r>
    </w:p>
    <w:p w14:paraId="502311D2" w14:textId="77777777" w:rsidR="00093C83" w:rsidRPr="00093C83" w:rsidRDefault="00093C83" w:rsidP="00093C83">
      <w:pPr>
        <w:spacing w:before="100" w:beforeAutospacing="1" w:after="100" w:afterAutospacing="1"/>
        <w:outlineLvl w:val="3"/>
        <w:rPr>
          <w:rFonts w:ascii="ＭＳ Ｐゴシック" w:eastAsia="ＭＳ Ｐゴシック" w:hAnsi="ＭＳ Ｐゴシック" w:cs="ＭＳ Ｐゴシック"/>
          <w:b/>
          <w:bCs/>
          <w:sz w:val="24"/>
          <w:szCs w:val="24"/>
        </w:rPr>
      </w:pPr>
      <w:r w:rsidRPr="00093C83">
        <w:rPr>
          <w:rFonts w:ascii="ＭＳ Ｐゴシック" w:eastAsia="ＭＳ Ｐゴシック" w:hAnsi="ＭＳ Ｐゴシック" w:cs="ＭＳ Ｐゴシック"/>
          <w:b/>
          <w:bCs/>
          <w:sz w:val="24"/>
          <w:szCs w:val="24"/>
        </w:rPr>
        <w:t>3.5 機密情報検出（Secret Detection）</w:t>
      </w:r>
    </w:p>
    <w:p w14:paraId="6C6F7D07" w14:textId="77777777" w:rsidR="00093C83" w:rsidRPr="00093C83" w:rsidRDefault="00093C83" w:rsidP="00093C83">
      <w:pPr>
        <w:numPr>
          <w:ilvl w:val="0"/>
          <w:numId w:val="7"/>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ソースコード内に API キーや認証情報等が</w:t>
      </w:r>
      <w:r w:rsidRPr="00093C83">
        <w:rPr>
          <w:rFonts w:ascii="ＭＳ Ｐゴシック" w:eastAsia="ＭＳ Ｐゴシック" w:hAnsi="ＭＳ Ｐゴシック" w:cs="ＭＳ Ｐゴシック"/>
          <w:sz w:val="24"/>
          <w:szCs w:val="24"/>
        </w:rPr>
        <w:br/>
        <w:t>誤って含まれていないかを確認します。</w:t>
      </w:r>
    </w:p>
    <w:p w14:paraId="0C1C6A49" w14:textId="77777777" w:rsidR="00093C83" w:rsidRPr="00093C83" w:rsidRDefault="00093C83" w:rsidP="00093C83">
      <w:pPr>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pict w14:anchorId="50DEEA14">
          <v:rect id="_x0000_i1029" style="width:0;height:1.5pt" o:hralign="center" o:hrstd="t" o:hr="t" fillcolor="#a0a0a0" stroked="f">
            <v:textbox inset="5.85pt,.7pt,5.85pt,.7pt"/>
          </v:rect>
        </w:pict>
      </w:r>
    </w:p>
    <w:p w14:paraId="392625FF" w14:textId="77777777" w:rsidR="00093C83" w:rsidRPr="00093C83" w:rsidRDefault="00093C83" w:rsidP="00093C83">
      <w:pPr>
        <w:spacing w:before="100" w:beforeAutospacing="1" w:after="100" w:afterAutospacing="1"/>
        <w:outlineLvl w:val="2"/>
        <w:rPr>
          <w:rFonts w:ascii="ＭＳ Ｐゴシック" w:eastAsia="ＭＳ Ｐゴシック" w:hAnsi="ＭＳ Ｐゴシック" w:cs="ＭＳ Ｐゴシック"/>
          <w:b/>
          <w:bCs/>
          <w:sz w:val="27"/>
          <w:szCs w:val="27"/>
        </w:rPr>
      </w:pPr>
      <w:r w:rsidRPr="00093C83">
        <w:rPr>
          <w:rFonts w:ascii="ＭＳ Ｐゴシック" w:eastAsia="ＭＳ Ｐゴシック" w:hAnsi="ＭＳ Ｐゴシック" w:cs="ＭＳ Ｐゴシック"/>
          <w:b/>
          <w:bCs/>
          <w:sz w:val="27"/>
          <w:szCs w:val="27"/>
        </w:rPr>
        <w:t>4. チェック結果の扱い</w:t>
      </w:r>
    </w:p>
    <w:p w14:paraId="078C7950" w14:textId="77777777" w:rsidR="00093C83" w:rsidRPr="00093C83" w:rsidRDefault="00093C83" w:rsidP="00093C83">
      <w:pPr>
        <w:numPr>
          <w:ilvl w:val="0"/>
          <w:numId w:val="8"/>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検出結果はレポートとして提示されます</w:t>
      </w:r>
    </w:p>
    <w:p w14:paraId="3316A517" w14:textId="77777777" w:rsidR="00093C83" w:rsidRPr="00093C83" w:rsidRDefault="00093C83" w:rsidP="00093C83">
      <w:pPr>
        <w:numPr>
          <w:ilvl w:val="0"/>
          <w:numId w:val="8"/>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各検出項目について、以下を明示します</w:t>
      </w:r>
    </w:p>
    <w:p w14:paraId="06C83196" w14:textId="77777777" w:rsidR="00093C83" w:rsidRPr="00093C83" w:rsidRDefault="00093C83" w:rsidP="00093C83">
      <w:pPr>
        <w:numPr>
          <w:ilvl w:val="1"/>
          <w:numId w:val="8"/>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内容（事実）</w:t>
      </w:r>
    </w:p>
    <w:p w14:paraId="4922ECE2" w14:textId="77777777" w:rsidR="00093C83" w:rsidRPr="00093C83" w:rsidRDefault="00093C83" w:rsidP="00093C83">
      <w:pPr>
        <w:numPr>
          <w:ilvl w:val="1"/>
          <w:numId w:val="8"/>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想定される影響</w:t>
      </w:r>
    </w:p>
    <w:p w14:paraId="5BE66614" w14:textId="77777777" w:rsidR="00093C83" w:rsidRPr="00093C83" w:rsidRDefault="00093C83" w:rsidP="00093C83">
      <w:pPr>
        <w:numPr>
          <w:ilvl w:val="1"/>
          <w:numId w:val="8"/>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lastRenderedPageBreak/>
        <w:t>一般的な対策案</w:t>
      </w:r>
    </w:p>
    <w:p w14:paraId="30E6EE26" w14:textId="77777777" w:rsidR="00093C83" w:rsidRPr="00093C83" w:rsidRDefault="00093C83" w:rsidP="00093C83">
      <w:p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 本チェック結果は、</w:t>
      </w:r>
      <w:r w:rsidRPr="00093C83">
        <w:rPr>
          <w:rFonts w:ascii="ＭＳ Ｐゴシック" w:eastAsia="ＭＳ Ｐゴシック" w:hAnsi="ＭＳ Ｐゴシック" w:cs="ＭＳ Ｐゴシック"/>
          <w:sz w:val="24"/>
          <w:szCs w:val="24"/>
        </w:rPr>
        <w:br/>
      </w:r>
      <w:r w:rsidRPr="00093C83">
        <w:rPr>
          <w:rFonts w:ascii="ＭＳ Ｐゴシック" w:eastAsia="ＭＳ Ｐゴシック" w:hAnsi="ＭＳ Ｐゴシック" w:cs="ＭＳ Ｐゴシック"/>
          <w:b/>
          <w:bCs/>
          <w:sz w:val="24"/>
          <w:szCs w:val="24"/>
        </w:rPr>
        <w:t>将来の不具合発生や侵害行為を完全に防止することを保証するものではありません。</w:t>
      </w:r>
    </w:p>
    <w:p w14:paraId="264AFC53" w14:textId="77777777" w:rsidR="00093C83" w:rsidRPr="00093C83" w:rsidRDefault="00093C83" w:rsidP="00093C83">
      <w:pPr>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pict w14:anchorId="12C6E66C">
          <v:rect id="_x0000_i1030" style="width:0;height:1.5pt" o:hralign="center" o:hrstd="t" o:hr="t" fillcolor="#a0a0a0" stroked="f">
            <v:textbox inset="5.85pt,.7pt,5.85pt,.7pt"/>
          </v:rect>
        </w:pict>
      </w:r>
    </w:p>
    <w:p w14:paraId="25BED1CC" w14:textId="77777777" w:rsidR="00093C83" w:rsidRPr="00093C83" w:rsidRDefault="00093C83" w:rsidP="00093C83">
      <w:pPr>
        <w:spacing w:before="100" w:beforeAutospacing="1" w:after="100" w:afterAutospacing="1"/>
        <w:outlineLvl w:val="2"/>
        <w:rPr>
          <w:rFonts w:ascii="ＭＳ Ｐゴシック" w:eastAsia="ＭＳ Ｐゴシック" w:hAnsi="ＭＳ Ｐゴシック" w:cs="ＭＳ Ｐゴシック"/>
          <w:b/>
          <w:bCs/>
          <w:sz w:val="27"/>
          <w:szCs w:val="27"/>
        </w:rPr>
      </w:pPr>
      <w:r w:rsidRPr="00093C83">
        <w:rPr>
          <w:rFonts w:ascii="ＭＳ Ｐゴシック" w:eastAsia="ＭＳ Ｐゴシック" w:hAnsi="ＭＳ Ｐゴシック" w:cs="ＭＳ Ｐゴシック"/>
          <w:b/>
          <w:bCs/>
          <w:sz w:val="27"/>
          <w:szCs w:val="27"/>
        </w:rPr>
        <w:t>5. 本基準の位置付け</w:t>
      </w:r>
    </w:p>
    <w:p w14:paraId="24834A31" w14:textId="77777777" w:rsidR="00093C83" w:rsidRPr="00093C83" w:rsidRDefault="00093C83" w:rsidP="00093C83">
      <w:p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本基準は、</w:t>
      </w:r>
      <w:r w:rsidRPr="00093C83">
        <w:rPr>
          <w:rFonts w:ascii="ＭＳ Ｐゴシック" w:eastAsia="ＭＳ Ｐゴシック" w:hAnsi="ＭＳ Ｐゴシック" w:cs="ＭＳ Ｐゴシック"/>
          <w:sz w:val="24"/>
          <w:szCs w:val="24"/>
        </w:rPr>
        <w:br/>
      </w:r>
      <w:r w:rsidRPr="00093C83">
        <w:rPr>
          <w:rFonts w:ascii="ＭＳ Ｐゴシック" w:eastAsia="ＭＳ Ｐゴシック" w:hAnsi="ＭＳ Ｐゴシック" w:cs="ＭＳ Ｐゴシック"/>
          <w:b/>
          <w:bCs/>
          <w:sz w:val="24"/>
          <w:szCs w:val="24"/>
        </w:rPr>
        <w:t>旧システム刷新における技術的判断材料の一部</w:t>
      </w:r>
      <w:r w:rsidRPr="00093C83">
        <w:rPr>
          <w:rFonts w:ascii="ＭＳ Ｐゴシック" w:eastAsia="ＭＳ Ｐゴシック" w:hAnsi="ＭＳ Ｐゴシック" w:cs="ＭＳ Ｐゴシック"/>
          <w:sz w:val="24"/>
          <w:szCs w:val="24"/>
        </w:rPr>
        <w:t>として提供されるものであり、</w:t>
      </w:r>
      <w:r w:rsidRPr="00093C83">
        <w:rPr>
          <w:rFonts w:ascii="ＭＳ Ｐゴシック" w:eastAsia="ＭＳ Ｐゴシック" w:hAnsi="ＭＳ Ｐゴシック" w:cs="ＭＳ Ｐゴシック"/>
          <w:sz w:val="24"/>
          <w:szCs w:val="24"/>
        </w:rPr>
        <w:br/>
        <w:t>移行可否・移行方式・移行範囲の決定は、</w:t>
      </w:r>
      <w:r w:rsidRPr="00093C83">
        <w:rPr>
          <w:rFonts w:ascii="ＭＳ Ｐゴシック" w:eastAsia="ＭＳ Ｐゴシック" w:hAnsi="ＭＳ Ｐゴシック" w:cs="ＭＳ Ｐゴシック"/>
          <w:sz w:val="24"/>
          <w:szCs w:val="24"/>
        </w:rPr>
        <w:br/>
        <w:t>最終的にお客様の判断に委ねられます。</w:t>
      </w:r>
    </w:p>
    <w:p w14:paraId="5BC1ED6D" w14:textId="77777777" w:rsidR="00093C83" w:rsidRPr="00093C83" w:rsidRDefault="00093C83" w:rsidP="00093C83">
      <w:pPr>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pict w14:anchorId="738278F3">
          <v:rect id="_x0000_i1031" style="width:0;height:1.5pt" o:hralign="center" o:hrstd="t" o:hr="t" fillcolor="#a0a0a0" stroked="f">
            <v:textbox inset="5.85pt,.7pt,5.85pt,.7pt"/>
          </v:rect>
        </w:pict>
      </w:r>
    </w:p>
    <w:p w14:paraId="39BE4E35" w14:textId="77777777" w:rsidR="00093C83" w:rsidRPr="00093C83" w:rsidRDefault="00093C83" w:rsidP="00093C83">
      <w:pPr>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pict w14:anchorId="6F66F990">
          <v:rect id="_x0000_i1032" style="width:0;height:1.5pt" o:hralign="center" o:hrstd="t" o:hr="t" fillcolor="#a0a0a0" stroked="f">
            <v:textbox inset="5.85pt,.7pt,5.85pt,.7pt"/>
          </v:rect>
        </w:pict>
      </w:r>
    </w:p>
    <w:p w14:paraId="0E73F665" w14:textId="12637A0D" w:rsidR="00093C83" w:rsidRPr="00093C83" w:rsidRDefault="00093C83" w:rsidP="00637BC9">
      <w:pPr>
        <w:spacing w:before="100" w:beforeAutospacing="1" w:after="100" w:afterAutospacing="1"/>
        <w:outlineLvl w:val="0"/>
        <w:rPr>
          <w:rFonts w:ascii="ＭＳ Ｐゴシック" w:eastAsia="ＭＳ Ｐゴシック" w:hAnsi="ＭＳ Ｐゴシック" w:cs="ＭＳ Ｐゴシック"/>
          <w:b/>
          <w:bCs/>
          <w:sz w:val="36"/>
          <w:szCs w:val="36"/>
        </w:rPr>
      </w:pPr>
      <w:r w:rsidRPr="00093C83">
        <w:rPr>
          <w:rFonts w:ascii="ＭＳ Ｐゴシック" w:eastAsia="ＭＳ Ｐゴシック" w:hAnsi="ＭＳ Ｐゴシック" w:cs="ＭＳ Ｐゴシック"/>
          <w:b/>
          <w:bCs/>
          <w:kern w:val="36"/>
          <w:sz w:val="48"/>
          <w:szCs w:val="48"/>
        </w:rPr>
        <w:t xml:space="preserve">② </w:t>
      </w:r>
      <w:r w:rsidRPr="00093C83">
        <w:rPr>
          <w:rFonts w:ascii="Segoe UI Emoji" w:eastAsia="ＭＳ Ｐゴシック" w:hAnsi="Segoe UI Emoji" w:cs="Segoe UI Emoji"/>
          <w:b/>
          <w:bCs/>
          <w:kern w:val="36"/>
          <w:sz w:val="48"/>
          <w:szCs w:val="48"/>
        </w:rPr>
        <w:t>✅</w:t>
      </w:r>
      <w:r w:rsidRPr="00093C83">
        <w:rPr>
          <w:rFonts w:ascii="ＭＳ Ｐゴシック" w:eastAsia="ＭＳ Ｐゴシック" w:hAnsi="ＭＳ Ｐゴシック" w:cs="ＭＳ Ｐゴシック"/>
          <w:b/>
          <w:bCs/>
          <w:sz w:val="36"/>
          <w:szCs w:val="36"/>
        </w:rPr>
        <w:t>判断フェーズ 成果物一覧（社内用）</w:t>
      </w:r>
    </w:p>
    <w:p w14:paraId="11C04567" w14:textId="77777777" w:rsidR="00093C83" w:rsidRPr="00093C83" w:rsidRDefault="00093C83" w:rsidP="00093C83">
      <w:p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b/>
          <w:bCs/>
          <w:sz w:val="24"/>
          <w:szCs w:val="24"/>
        </w:rPr>
        <w:t>用途</w:t>
      </w:r>
      <w:r w:rsidRPr="00093C83">
        <w:rPr>
          <w:rFonts w:ascii="ＭＳ Ｐゴシック" w:eastAsia="ＭＳ Ｐゴシック" w:hAnsi="ＭＳ Ｐゴシック" w:cs="ＭＳ Ｐゴシック"/>
          <w:sz w:val="24"/>
          <w:szCs w:val="24"/>
        </w:rPr>
        <w:br/>
        <w:t>・営業／技術の共通認識</w:t>
      </w:r>
      <w:r w:rsidRPr="00093C83">
        <w:rPr>
          <w:rFonts w:ascii="ＭＳ Ｐゴシック" w:eastAsia="ＭＳ Ｐゴシック" w:hAnsi="ＭＳ Ｐゴシック" w:cs="ＭＳ Ｐゴシック"/>
          <w:sz w:val="24"/>
          <w:szCs w:val="24"/>
        </w:rPr>
        <w:br/>
        <w:t>・「判断だけで終わらせない」ための内部統制</w:t>
      </w:r>
      <w:r w:rsidRPr="00093C83">
        <w:rPr>
          <w:rFonts w:ascii="ＭＳ Ｐゴシック" w:eastAsia="ＭＳ Ｐゴシック" w:hAnsi="ＭＳ Ｐゴシック" w:cs="ＭＳ Ｐゴシック"/>
          <w:sz w:val="24"/>
          <w:szCs w:val="24"/>
        </w:rPr>
        <w:br/>
        <w:t>・後工程での責任集中を防ぐ</w:t>
      </w:r>
    </w:p>
    <w:p w14:paraId="1833498D" w14:textId="77777777" w:rsidR="00093C83" w:rsidRPr="00093C83" w:rsidRDefault="00093C83" w:rsidP="00093C83">
      <w:pPr>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pict w14:anchorId="5C80E9BE">
          <v:rect id="_x0000_i1033" style="width:0;height:1.5pt" o:hralign="center" o:hrstd="t" o:hr="t" fillcolor="#a0a0a0" stroked="f">
            <v:textbox inset="5.85pt,.7pt,5.85pt,.7pt"/>
          </v:rect>
        </w:pict>
      </w:r>
    </w:p>
    <w:p w14:paraId="0299647E" w14:textId="77777777" w:rsidR="00093C83" w:rsidRPr="00093C83" w:rsidRDefault="00093C83" w:rsidP="00093C83">
      <w:pPr>
        <w:spacing w:before="100" w:beforeAutospacing="1" w:after="100" w:afterAutospacing="1"/>
        <w:outlineLvl w:val="1"/>
        <w:rPr>
          <w:rFonts w:ascii="ＭＳ Ｐゴシック" w:eastAsia="ＭＳ Ｐゴシック" w:hAnsi="ＭＳ Ｐゴシック" w:cs="ＭＳ Ｐゴシック"/>
          <w:b/>
          <w:bCs/>
          <w:sz w:val="36"/>
          <w:szCs w:val="36"/>
        </w:rPr>
      </w:pPr>
      <w:r w:rsidRPr="00093C83">
        <w:rPr>
          <w:rFonts w:ascii="ＭＳ Ｐゴシック" w:eastAsia="ＭＳ Ｐゴシック" w:hAnsi="ＭＳ Ｐゴシック" w:cs="ＭＳ Ｐゴシック"/>
          <w:b/>
          <w:bCs/>
          <w:sz w:val="36"/>
          <w:szCs w:val="36"/>
        </w:rPr>
        <w:t>判断フェーズの目的（再定義）</w:t>
      </w:r>
    </w:p>
    <w:p w14:paraId="51B0E713" w14:textId="77777777" w:rsidR="00093C83" w:rsidRPr="00093C83" w:rsidRDefault="00093C83" w:rsidP="00093C83">
      <w:p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判断フェーズとは、</w:t>
      </w:r>
      <w:r w:rsidRPr="00093C83">
        <w:rPr>
          <w:rFonts w:ascii="ＭＳ Ｐゴシック" w:eastAsia="ＭＳ Ｐゴシック" w:hAnsi="ＭＳ Ｐゴシック" w:cs="ＭＳ Ｐゴシック"/>
          <w:sz w:val="24"/>
          <w:szCs w:val="24"/>
        </w:rPr>
        <w:br/>
      </w:r>
      <w:r w:rsidRPr="00093C83">
        <w:rPr>
          <w:rFonts w:ascii="ＭＳ Ｐゴシック" w:eastAsia="ＭＳ Ｐゴシック" w:hAnsi="ＭＳ Ｐゴシック" w:cs="ＭＳ Ｐゴシック"/>
          <w:b/>
          <w:bCs/>
          <w:sz w:val="24"/>
          <w:szCs w:val="24"/>
        </w:rPr>
        <w:t>「実装を開始するか否か」「どこまでやるか」を技術的事実に基づき決定する工程</w:t>
      </w:r>
      <w:r w:rsidRPr="00093C83">
        <w:rPr>
          <w:rFonts w:ascii="ＭＳ Ｐゴシック" w:eastAsia="ＭＳ Ｐゴシック" w:hAnsi="ＭＳ Ｐゴシック" w:cs="ＭＳ Ｐゴシック"/>
          <w:sz w:val="24"/>
          <w:szCs w:val="24"/>
        </w:rPr>
        <w:t>である。</w:t>
      </w:r>
    </w:p>
    <w:p w14:paraId="0A9DB1AE" w14:textId="77777777" w:rsidR="00093C83" w:rsidRPr="00093C83" w:rsidRDefault="00093C83" w:rsidP="00093C83">
      <w:pPr>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pict w14:anchorId="58941588">
          <v:rect id="_x0000_i1034" style="width:0;height:1.5pt" o:hralign="center" o:hrstd="t" o:hr="t" fillcolor="#a0a0a0" stroked="f">
            <v:textbox inset="5.85pt,.7pt,5.85pt,.7pt"/>
          </v:rect>
        </w:pict>
      </w:r>
    </w:p>
    <w:p w14:paraId="5EB6084C" w14:textId="77777777" w:rsidR="00093C83" w:rsidRPr="00093C83" w:rsidRDefault="00093C83" w:rsidP="00093C83">
      <w:pPr>
        <w:spacing w:before="100" w:beforeAutospacing="1" w:after="100" w:afterAutospacing="1"/>
        <w:outlineLvl w:val="1"/>
        <w:rPr>
          <w:rFonts w:ascii="ＭＳ Ｐゴシック" w:eastAsia="ＭＳ Ｐゴシック" w:hAnsi="ＭＳ Ｐゴシック" w:cs="ＭＳ Ｐゴシック"/>
          <w:b/>
          <w:bCs/>
          <w:sz w:val="36"/>
          <w:szCs w:val="36"/>
        </w:rPr>
      </w:pPr>
      <w:r w:rsidRPr="00093C83">
        <w:rPr>
          <w:rFonts w:ascii="ＭＳ Ｐゴシック" w:eastAsia="ＭＳ Ｐゴシック" w:hAnsi="ＭＳ Ｐゴシック" w:cs="ＭＳ Ｐゴシック"/>
          <w:b/>
          <w:bCs/>
          <w:sz w:val="36"/>
          <w:szCs w:val="36"/>
        </w:rPr>
        <w:t>判断フェーズの必須成果物</w:t>
      </w:r>
    </w:p>
    <w:p w14:paraId="08692C45" w14:textId="77777777" w:rsidR="00093C83" w:rsidRPr="00093C83" w:rsidRDefault="00093C83" w:rsidP="00093C83">
      <w:pPr>
        <w:spacing w:before="100" w:beforeAutospacing="1" w:after="100" w:afterAutospacing="1"/>
        <w:outlineLvl w:val="2"/>
        <w:rPr>
          <w:rFonts w:ascii="ＭＳ Ｐゴシック" w:eastAsia="ＭＳ Ｐゴシック" w:hAnsi="ＭＳ Ｐゴシック" w:cs="ＭＳ Ｐゴシック"/>
          <w:b/>
          <w:bCs/>
          <w:sz w:val="27"/>
          <w:szCs w:val="27"/>
        </w:rPr>
      </w:pPr>
      <w:r w:rsidRPr="00093C83">
        <w:rPr>
          <w:rFonts w:ascii="ＭＳ Ｐゴシック" w:eastAsia="ＭＳ Ｐゴシック" w:hAnsi="ＭＳ Ｐゴシック" w:cs="ＭＳ Ｐゴシック"/>
          <w:b/>
          <w:bCs/>
          <w:sz w:val="27"/>
          <w:szCs w:val="27"/>
        </w:rPr>
        <w:lastRenderedPageBreak/>
        <w:t>A. 移行設計書（簡易版でも可）</w:t>
      </w:r>
    </w:p>
    <w:p w14:paraId="45D412AE" w14:textId="77777777" w:rsidR="00093C83" w:rsidRPr="00093C83" w:rsidRDefault="00093C83" w:rsidP="00093C83">
      <w:pPr>
        <w:numPr>
          <w:ilvl w:val="0"/>
          <w:numId w:val="9"/>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対象業務範囲</w:t>
      </w:r>
    </w:p>
    <w:p w14:paraId="73DD7F37" w14:textId="77777777" w:rsidR="00093C83" w:rsidRPr="00093C83" w:rsidRDefault="00093C83" w:rsidP="00093C83">
      <w:pPr>
        <w:numPr>
          <w:ilvl w:val="0"/>
          <w:numId w:val="9"/>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「只切一次」の切断点</w:t>
      </w:r>
    </w:p>
    <w:p w14:paraId="1366514D" w14:textId="77777777" w:rsidR="00093C83" w:rsidRPr="00093C83" w:rsidRDefault="00093C83" w:rsidP="00093C83">
      <w:pPr>
        <w:numPr>
          <w:ilvl w:val="0"/>
          <w:numId w:val="9"/>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データ主権（SSOT）の明示</w:t>
      </w:r>
    </w:p>
    <w:p w14:paraId="5749B53D" w14:textId="77777777" w:rsidR="00093C83" w:rsidRPr="00093C83" w:rsidRDefault="00093C83" w:rsidP="00093C83">
      <w:pPr>
        <w:numPr>
          <w:ilvl w:val="0"/>
          <w:numId w:val="9"/>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連携方式（File / MQ / API の優先順位）</w:t>
      </w:r>
    </w:p>
    <w:p w14:paraId="41BABCD4" w14:textId="77777777" w:rsidR="00093C83" w:rsidRPr="00093C83" w:rsidRDefault="00093C83" w:rsidP="00093C83">
      <w:pPr>
        <w:spacing w:before="100" w:beforeAutospacing="1" w:after="100" w:afterAutospacing="1"/>
        <w:outlineLvl w:val="2"/>
        <w:rPr>
          <w:rFonts w:ascii="ＭＳ Ｐゴシック" w:eastAsia="ＭＳ Ｐゴシック" w:hAnsi="ＭＳ Ｐゴシック" w:cs="ＭＳ Ｐゴシック"/>
          <w:b/>
          <w:bCs/>
          <w:sz w:val="27"/>
          <w:szCs w:val="27"/>
        </w:rPr>
      </w:pPr>
      <w:r w:rsidRPr="00093C83">
        <w:rPr>
          <w:rFonts w:ascii="ＭＳ Ｐゴシック" w:eastAsia="ＭＳ Ｐゴシック" w:hAnsi="ＭＳ Ｐゴシック" w:cs="ＭＳ Ｐゴシック"/>
          <w:b/>
          <w:bCs/>
          <w:sz w:val="27"/>
          <w:szCs w:val="27"/>
        </w:rPr>
        <w:t>B. 技術構成確認資料</w:t>
      </w:r>
    </w:p>
    <w:p w14:paraId="33EAD86C" w14:textId="77777777" w:rsidR="00093C83" w:rsidRPr="00093C83" w:rsidRDefault="00093C83" w:rsidP="00093C83">
      <w:pPr>
        <w:numPr>
          <w:ilvl w:val="0"/>
          <w:numId w:val="10"/>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移行後の想定アーキテクチャ（Web / Batch）</w:t>
      </w:r>
    </w:p>
    <w:p w14:paraId="537D850B" w14:textId="77777777" w:rsidR="00093C83" w:rsidRPr="00093C83" w:rsidRDefault="00093C83" w:rsidP="00093C83">
      <w:pPr>
        <w:numPr>
          <w:ilvl w:val="0"/>
          <w:numId w:val="10"/>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運用前提（監視・リリース方式・ロールバック）</w:t>
      </w:r>
    </w:p>
    <w:p w14:paraId="1165E0B9" w14:textId="77777777" w:rsidR="00093C83" w:rsidRPr="00093C83" w:rsidRDefault="00093C83" w:rsidP="00093C83">
      <w:pPr>
        <w:spacing w:before="100" w:beforeAutospacing="1" w:after="100" w:afterAutospacing="1"/>
        <w:outlineLvl w:val="2"/>
        <w:rPr>
          <w:rFonts w:ascii="ＭＳ Ｐゴシック" w:eastAsia="ＭＳ Ｐゴシック" w:hAnsi="ＭＳ Ｐゴシック" w:cs="ＭＳ Ｐゴシック"/>
          <w:b/>
          <w:bCs/>
          <w:sz w:val="27"/>
          <w:szCs w:val="27"/>
        </w:rPr>
      </w:pPr>
      <w:r w:rsidRPr="00093C83">
        <w:rPr>
          <w:rFonts w:ascii="ＭＳ Ｐゴシック" w:eastAsia="ＭＳ Ｐゴシック" w:hAnsi="ＭＳ Ｐゴシック" w:cs="ＭＳ Ｐゴシック"/>
          <w:b/>
          <w:bCs/>
          <w:sz w:val="27"/>
          <w:szCs w:val="27"/>
        </w:rPr>
        <w:t>C. セキュリティ／品質チェック結果</w:t>
      </w:r>
    </w:p>
    <w:p w14:paraId="0C6AD800" w14:textId="77777777" w:rsidR="00093C83" w:rsidRPr="00093C83" w:rsidRDefault="00093C83" w:rsidP="00093C83">
      <w:pPr>
        <w:numPr>
          <w:ilvl w:val="0"/>
          <w:numId w:val="11"/>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SAST / DAST / Dependency / Container / Secret</w:t>
      </w:r>
    </w:p>
    <w:p w14:paraId="79ED33B7" w14:textId="77777777" w:rsidR="00093C83" w:rsidRPr="00093C83" w:rsidRDefault="00093C83" w:rsidP="00093C83">
      <w:pPr>
        <w:numPr>
          <w:ilvl w:val="0"/>
          <w:numId w:val="11"/>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自動生成レポート（証跡）</w:t>
      </w:r>
    </w:p>
    <w:p w14:paraId="1BE5EAC5" w14:textId="77777777" w:rsidR="00093C83" w:rsidRPr="00093C83" w:rsidRDefault="00093C83" w:rsidP="00093C83">
      <w:pPr>
        <w:spacing w:before="100" w:beforeAutospacing="1" w:after="100" w:afterAutospacing="1"/>
        <w:outlineLvl w:val="2"/>
        <w:rPr>
          <w:rFonts w:ascii="ＭＳ Ｐゴシック" w:eastAsia="ＭＳ Ｐゴシック" w:hAnsi="ＭＳ Ｐゴシック" w:cs="ＭＳ Ｐゴシック"/>
          <w:b/>
          <w:bCs/>
          <w:sz w:val="27"/>
          <w:szCs w:val="27"/>
        </w:rPr>
      </w:pPr>
      <w:r w:rsidRPr="00093C83">
        <w:rPr>
          <w:rFonts w:ascii="ＭＳ Ｐゴシック" w:eastAsia="ＭＳ Ｐゴシック" w:hAnsi="ＭＳ Ｐゴシック" w:cs="ＭＳ Ｐゴシック"/>
          <w:b/>
          <w:bCs/>
          <w:sz w:val="27"/>
          <w:szCs w:val="27"/>
        </w:rPr>
        <w:t>D. リスク一覧（Risk Register）</w:t>
      </w:r>
    </w:p>
    <w:p w14:paraId="5E6C41A2" w14:textId="77777777" w:rsidR="00093C83" w:rsidRPr="00093C83" w:rsidRDefault="00093C83" w:rsidP="00093C83">
      <w:pPr>
        <w:numPr>
          <w:ilvl w:val="0"/>
          <w:numId w:val="12"/>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検出されたリスク</w:t>
      </w:r>
    </w:p>
    <w:p w14:paraId="7A1EDB49" w14:textId="77777777" w:rsidR="00093C83" w:rsidRPr="00093C83" w:rsidRDefault="00093C83" w:rsidP="00093C83">
      <w:pPr>
        <w:numPr>
          <w:ilvl w:val="0"/>
          <w:numId w:val="12"/>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影響度・発生確率</w:t>
      </w:r>
    </w:p>
    <w:p w14:paraId="0CCF6DE4" w14:textId="77777777" w:rsidR="00093C83" w:rsidRPr="00093C83" w:rsidRDefault="00093C83" w:rsidP="00093C83">
      <w:pPr>
        <w:numPr>
          <w:ilvl w:val="0"/>
          <w:numId w:val="12"/>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対応可否・受容判断</w:t>
      </w:r>
    </w:p>
    <w:p w14:paraId="0CB78CBD" w14:textId="77777777" w:rsidR="00093C83" w:rsidRPr="00093C83" w:rsidRDefault="00093C83" w:rsidP="00093C83">
      <w:pPr>
        <w:spacing w:before="100" w:beforeAutospacing="1" w:after="100" w:afterAutospacing="1"/>
        <w:outlineLvl w:val="2"/>
        <w:rPr>
          <w:rFonts w:ascii="ＭＳ Ｐゴシック" w:eastAsia="ＭＳ Ｐゴシック" w:hAnsi="ＭＳ Ｐゴシック" w:cs="ＭＳ Ｐゴシック"/>
          <w:b/>
          <w:bCs/>
          <w:sz w:val="27"/>
          <w:szCs w:val="27"/>
        </w:rPr>
      </w:pPr>
      <w:r w:rsidRPr="00093C83">
        <w:rPr>
          <w:rFonts w:ascii="ＭＳ Ｐゴシック" w:eastAsia="ＭＳ Ｐゴシック" w:hAnsi="ＭＳ Ｐゴシック" w:cs="ＭＳ Ｐゴシック"/>
          <w:b/>
          <w:bCs/>
          <w:sz w:val="27"/>
          <w:szCs w:val="27"/>
        </w:rPr>
        <w:t>E. Go / No-Go 判断記録</w:t>
      </w:r>
    </w:p>
    <w:p w14:paraId="789ED804" w14:textId="77777777" w:rsidR="00093C83" w:rsidRPr="00093C83" w:rsidRDefault="00093C83" w:rsidP="00093C83">
      <w:pPr>
        <w:numPr>
          <w:ilvl w:val="0"/>
          <w:numId w:val="13"/>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技術的に継続可能か</w:t>
      </w:r>
    </w:p>
    <w:p w14:paraId="00D21BDA" w14:textId="77777777" w:rsidR="00093C83" w:rsidRPr="00093C83" w:rsidRDefault="00093C83" w:rsidP="00093C83">
      <w:pPr>
        <w:numPr>
          <w:ilvl w:val="0"/>
          <w:numId w:val="13"/>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継続する場合の前提条件</w:t>
      </w:r>
    </w:p>
    <w:p w14:paraId="17831A31" w14:textId="77777777" w:rsidR="00093C83" w:rsidRPr="00093C83" w:rsidRDefault="00093C83" w:rsidP="00093C83">
      <w:pPr>
        <w:numPr>
          <w:ilvl w:val="0"/>
          <w:numId w:val="13"/>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中止または縮小判断の根拠</w:t>
      </w:r>
    </w:p>
    <w:p w14:paraId="1B9092C9" w14:textId="77777777" w:rsidR="00093C83" w:rsidRPr="00093C83" w:rsidRDefault="00093C83" w:rsidP="00093C83">
      <w:pPr>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pict w14:anchorId="440AF7BE">
          <v:rect id="_x0000_i1035" style="width:0;height:1.5pt" o:hralign="center" o:hrstd="t" o:hr="t" fillcolor="#a0a0a0" stroked="f">
            <v:textbox inset="5.85pt,.7pt,5.85pt,.7pt"/>
          </v:rect>
        </w:pict>
      </w:r>
    </w:p>
    <w:p w14:paraId="145BE4DA" w14:textId="77777777" w:rsidR="00093C83" w:rsidRPr="00093C83" w:rsidRDefault="00093C83" w:rsidP="00093C83">
      <w:pPr>
        <w:spacing w:before="100" w:beforeAutospacing="1" w:after="100" w:afterAutospacing="1"/>
        <w:outlineLvl w:val="1"/>
        <w:rPr>
          <w:rFonts w:ascii="ＭＳ Ｐゴシック" w:eastAsia="ＭＳ Ｐゴシック" w:hAnsi="ＭＳ Ｐゴシック" w:cs="ＭＳ Ｐゴシック"/>
          <w:b/>
          <w:bCs/>
          <w:sz w:val="36"/>
          <w:szCs w:val="36"/>
        </w:rPr>
      </w:pPr>
      <w:r w:rsidRPr="00093C83">
        <w:rPr>
          <w:rFonts w:ascii="ＭＳ Ｐゴシック" w:eastAsia="ＭＳ Ｐゴシック" w:hAnsi="ＭＳ Ｐゴシック" w:cs="ＭＳ Ｐゴシック"/>
          <w:b/>
          <w:bCs/>
          <w:sz w:val="36"/>
          <w:szCs w:val="36"/>
        </w:rPr>
        <w:t>判断フェーズで「やってはいけないこと」</w:t>
      </w:r>
    </w:p>
    <w:p w14:paraId="24674764" w14:textId="77777777" w:rsidR="00093C83" w:rsidRPr="00093C83" w:rsidRDefault="00093C83" w:rsidP="00093C83">
      <w:pPr>
        <w:numPr>
          <w:ilvl w:val="0"/>
          <w:numId w:val="14"/>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実装前に「必ず成功する」前提で話を進める</w:t>
      </w:r>
    </w:p>
    <w:p w14:paraId="292A8E66" w14:textId="77777777" w:rsidR="00093C83" w:rsidRPr="00093C83" w:rsidRDefault="00093C83" w:rsidP="00093C83">
      <w:pPr>
        <w:numPr>
          <w:ilvl w:val="0"/>
          <w:numId w:val="14"/>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未確定事項を暗黙の了解として放置する</w:t>
      </w:r>
    </w:p>
    <w:p w14:paraId="60A5B0B0" w14:textId="77777777" w:rsidR="00093C83" w:rsidRPr="00093C83" w:rsidRDefault="00093C83" w:rsidP="00093C83">
      <w:pPr>
        <w:numPr>
          <w:ilvl w:val="0"/>
          <w:numId w:val="14"/>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判断結果を文書化せず、口頭合意で進める</w:t>
      </w:r>
    </w:p>
    <w:p w14:paraId="4F783906" w14:textId="77777777" w:rsidR="00093C83" w:rsidRPr="00093C83" w:rsidRDefault="00093C83" w:rsidP="00093C83">
      <w:pPr>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pict w14:anchorId="73CF1F18">
          <v:rect id="_x0000_i1036" style="width:0;height:1.5pt" o:hralign="center" o:hrstd="t" o:hr="t" fillcolor="#a0a0a0" stroked="f">
            <v:textbox inset="5.85pt,.7pt,5.85pt,.7pt"/>
          </v:rect>
        </w:pict>
      </w:r>
    </w:p>
    <w:p w14:paraId="52307EAF" w14:textId="77777777" w:rsidR="00093C83" w:rsidRPr="00093C83" w:rsidRDefault="00093C83" w:rsidP="00093C83">
      <w:pPr>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lastRenderedPageBreak/>
        <w:pict w14:anchorId="6BE8CB36">
          <v:rect id="_x0000_i1037" style="width:0;height:1.5pt" o:hralign="center" o:hrstd="t" o:hr="t" fillcolor="#a0a0a0" stroked="f">
            <v:textbox inset="5.85pt,.7pt,5.85pt,.7pt"/>
          </v:rect>
        </w:pict>
      </w:r>
    </w:p>
    <w:p w14:paraId="1D7B7AB3" w14:textId="2C35A643" w:rsidR="00093C83" w:rsidRPr="00093C83" w:rsidRDefault="00093C83" w:rsidP="00637BC9">
      <w:pPr>
        <w:spacing w:before="100" w:beforeAutospacing="1" w:after="100" w:afterAutospacing="1"/>
        <w:outlineLvl w:val="0"/>
        <w:rPr>
          <w:rFonts w:ascii="ＭＳ Ｐゴシック" w:eastAsia="ＭＳ Ｐゴシック" w:hAnsi="ＭＳ Ｐゴシック" w:cs="ＭＳ Ｐゴシック"/>
          <w:b/>
          <w:bCs/>
          <w:sz w:val="36"/>
          <w:szCs w:val="36"/>
        </w:rPr>
      </w:pPr>
      <w:r w:rsidRPr="00093C83">
        <w:rPr>
          <w:rFonts w:ascii="ＭＳ Ｐゴシック" w:eastAsia="ＭＳ Ｐゴシック" w:hAnsi="ＭＳ Ｐゴシック" w:cs="ＭＳ Ｐゴシック"/>
          <w:b/>
          <w:bCs/>
          <w:kern w:val="36"/>
          <w:sz w:val="48"/>
          <w:szCs w:val="48"/>
        </w:rPr>
        <w:t xml:space="preserve">③ </w:t>
      </w:r>
      <w:r w:rsidRPr="00093C83">
        <w:rPr>
          <w:rFonts w:ascii="Segoe UI Emoji" w:eastAsia="ＭＳ Ｐゴシック" w:hAnsi="Segoe UI Emoji" w:cs="Segoe UI Emoji"/>
          <w:b/>
          <w:bCs/>
          <w:kern w:val="36"/>
          <w:sz w:val="48"/>
          <w:szCs w:val="48"/>
        </w:rPr>
        <w:t>✅</w:t>
      </w:r>
      <w:r w:rsidRPr="00093C83">
        <w:rPr>
          <w:rFonts w:ascii="ＭＳ Ｐゴシック" w:eastAsia="ＭＳ Ｐゴシック" w:hAnsi="ＭＳ Ｐゴシック" w:cs="ＭＳ Ｐゴシック"/>
          <w:b/>
          <w:bCs/>
          <w:sz w:val="36"/>
          <w:szCs w:val="36"/>
        </w:rPr>
        <w:t>契約条項への組み込み例</w:t>
      </w:r>
    </w:p>
    <w:p w14:paraId="251ED6DB" w14:textId="77777777" w:rsidR="00093C83" w:rsidRPr="00093C83" w:rsidRDefault="00093C83" w:rsidP="00093C83">
      <w:p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b/>
          <w:bCs/>
          <w:sz w:val="24"/>
          <w:szCs w:val="24"/>
        </w:rPr>
        <w:t>用途</w:t>
      </w:r>
      <w:r w:rsidRPr="00093C83">
        <w:rPr>
          <w:rFonts w:ascii="ＭＳ Ｐゴシック" w:eastAsia="ＭＳ Ｐゴシック" w:hAnsi="ＭＳ Ｐゴシック" w:cs="ＭＳ Ｐゴシック"/>
          <w:sz w:val="24"/>
          <w:szCs w:val="24"/>
        </w:rPr>
        <w:br/>
        <w:t>・契約書</w:t>
      </w:r>
      <w:r w:rsidRPr="00093C83">
        <w:rPr>
          <w:rFonts w:ascii="ＭＳ Ｐゴシック" w:eastAsia="ＭＳ Ｐゴシック" w:hAnsi="ＭＳ Ｐゴシック" w:cs="ＭＳ Ｐゴシック"/>
          <w:sz w:val="24"/>
          <w:szCs w:val="24"/>
        </w:rPr>
        <w:br/>
        <w:t>・SOW</w:t>
      </w:r>
      <w:r w:rsidRPr="00093C83">
        <w:rPr>
          <w:rFonts w:ascii="ＭＳ Ｐゴシック" w:eastAsia="ＭＳ Ｐゴシック" w:hAnsi="ＭＳ Ｐゴシック" w:cs="ＭＳ Ｐゴシック"/>
          <w:sz w:val="24"/>
          <w:szCs w:val="24"/>
        </w:rPr>
        <w:br/>
        <w:t>・業務委託契約 特約条項</w:t>
      </w:r>
    </w:p>
    <w:p w14:paraId="2B256162" w14:textId="77777777" w:rsidR="00093C83" w:rsidRPr="00093C83" w:rsidRDefault="00093C83" w:rsidP="00093C83">
      <w:pPr>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pict w14:anchorId="5CC8BB3F">
          <v:rect id="_x0000_i1038" style="width:0;height:1.5pt" o:hralign="center" o:hrstd="t" o:hr="t" fillcolor="#a0a0a0" stroked="f">
            <v:textbox inset="5.85pt,.7pt,5.85pt,.7pt"/>
          </v:rect>
        </w:pict>
      </w:r>
    </w:p>
    <w:p w14:paraId="5415AD90" w14:textId="77777777" w:rsidR="00093C83" w:rsidRPr="00093C83" w:rsidRDefault="00093C83" w:rsidP="00093C83">
      <w:pPr>
        <w:spacing w:before="100" w:beforeAutospacing="1" w:after="100" w:afterAutospacing="1"/>
        <w:outlineLvl w:val="2"/>
        <w:rPr>
          <w:rFonts w:ascii="ＭＳ Ｐゴシック" w:eastAsia="ＭＳ Ｐゴシック" w:hAnsi="ＭＳ Ｐゴシック" w:cs="ＭＳ Ｐゴシック"/>
          <w:b/>
          <w:bCs/>
          <w:sz w:val="27"/>
          <w:szCs w:val="27"/>
        </w:rPr>
      </w:pPr>
      <w:r w:rsidRPr="00093C83">
        <w:rPr>
          <w:rFonts w:ascii="ＭＳ Ｐゴシック" w:eastAsia="ＭＳ Ｐゴシック" w:hAnsi="ＭＳ Ｐゴシック" w:cs="ＭＳ Ｐゴシック"/>
          <w:b/>
          <w:bCs/>
          <w:sz w:val="27"/>
          <w:szCs w:val="27"/>
        </w:rPr>
        <w:t>（例）技術確認および判断フェーズに関する条項</w:t>
      </w:r>
    </w:p>
    <w:p w14:paraId="5EB059A8" w14:textId="77777777" w:rsidR="00093C83" w:rsidRPr="00093C83" w:rsidRDefault="00093C83" w:rsidP="00093C83">
      <w:pPr>
        <w:numPr>
          <w:ilvl w:val="0"/>
          <w:numId w:val="15"/>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本契約に基づく業務には、</w:t>
      </w:r>
      <w:r w:rsidRPr="00093C83">
        <w:rPr>
          <w:rFonts w:ascii="ＭＳ Ｐゴシック" w:eastAsia="ＭＳ Ｐゴシック" w:hAnsi="ＭＳ Ｐゴシック" w:cs="ＭＳ Ｐゴシック"/>
          <w:sz w:val="24"/>
          <w:szCs w:val="24"/>
        </w:rPr>
        <w:br/>
        <w:t>実装に先立ち、技術的妥当性およびリスクを確認するための</w:t>
      </w:r>
      <w:r w:rsidRPr="00093C83">
        <w:rPr>
          <w:rFonts w:ascii="ＭＳ Ｐゴシック" w:eastAsia="ＭＳ Ｐゴシック" w:hAnsi="ＭＳ Ｐゴシック" w:cs="ＭＳ Ｐゴシック"/>
          <w:sz w:val="24"/>
          <w:szCs w:val="24"/>
        </w:rPr>
        <w:br/>
      </w:r>
      <w:r w:rsidRPr="00093C83">
        <w:rPr>
          <w:rFonts w:ascii="ＭＳ Ｐゴシック" w:eastAsia="ＭＳ Ｐゴシック" w:hAnsi="ＭＳ Ｐゴシック" w:cs="ＭＳ Ｐゴシック"/>
          <w:b/>
          <w:bCs/>
          <w:sz w:val="24"/>
          <w:szCs w:val="24"/>
        </w:rPr>
        <w:t>判断フェーズ</w:t>
      </w:r>
      <w:r w:rsidRPr="00093C83">
        <w:rPr>
          <w:rFonts w:ascii="ＭＳ Ｐゴシック" w:eastAsia="ＭＳ Ｐゴシック" w:hAnsi="ＭＳ Ｐゴシック" w:cs="ＭＳ Ｐゴシック"/>
          <w:sz w:val="24"/>
          <w:szCs w:val="24"/>
        </w:rPr>
        <w:t>を含むものとする。</w:t>
      </w:r>
    </w:p>
    <w:p w14:paraId="2E6C74E6" w14:textId="77777777" w:rsidR="00093C83" w:rsidRPr="00093C83" w:rsidRDefault="00093C83" w:rsidP="00093C83">
      <w:pPr>
        <w:numPr>
          <w:ilvl w:val="0"/>
          <w:numId w:val="15"/>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判断フェーズにおいて実施されるセキュリティおよび品質チェックは、</w:t>
      </w:r>
      <w:r w:rsidRPr="00093C83">
        <w:rPr>
          <w:rFonts w:ascii="ＭＳ Ｐゴシック" w:eastAsia="ＭＳ Ｐゴシック" w:hAnsi="ＭＳ Ｐゴシック" w:cs="ＭＳ Ｐゴシック"/>
          <w:sz w:val="24"/>
          <w:szCs w:val="24"/>
        </w:rPr>
        <w:br/>
        <w:t>既知の脆弱性およびリスクを検出することを目的とするものであり、</w:t>
      </w:r>
      <w:r w:rsidRPr="00093C83">
        <w:rPr>
          <w:rFonts w:ascii="ＭＳ Ｐゴシック" w:eastAsia="ＭＳ Ｐゴシック" w:hAnsi="ＭＳ Ｐゴシック" w:cs="ＭＳ Ｐゴシック"/>
          <w:sz w:val="24"/>
          <w:szCs w:val="24"/>
        </w:rPr>
        <w:br/>
      </w:r>
      <w:r w:rsidRPr="00093C83">
        <w:rPr>
          <w:rFonts w:ascii="ＭＳ Ｐゴシック" w:eastAsia="ＭＳ Ｐゴシック" w:hAnsi="ＭＳ Ｐゴシック" w:cs="ＭＳ Ｐゴシック"/>
          <w:b/>
          <w:bCs/>
          <w:sz w:val="24"/>
          <w:szCs w:val="24"/>
        </w:rPr>
        <w:t>将来にわたる不具合、障害、またはセキュリティ侵害の発生を保証するものではない。</w:t>
      </w:r>
    </w:p>
    <w:p w14:paraId="11CD607E" w14:textId="77777777" w:rsidR="00093C83" w:rsidRPr="00093C83" w:rsidRDefault="00093C83" w:rsidP="00093C83">
      <w:pPr>
        <w:numPr>
          <w:ilvl w:val="0"/>
          <w:numId w:val="15"/>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判断フェーズの成果物は、</w:t>
      </w:r>
      <w:r w:rsidRPr="00093C83">
        <w:rPr>
          <w:rFonts w:ascii="ＭＳ Ｐゴシック" w:eastAsia="ＭＳ Ｐゴシック" w:hAnsi="ＭＳ Ｐゴシック" w:cs="ＭＳ Ｐゴシック"/>
          <w:sz w:val="24"/>
          <w:szCs w:val="24"/>
        </w:rPr>
        <w:br/>
        <w:t>実装可否、実装範囲、実装方式を検討するための判断材料として提供されるものであり、</w:t>
      </w:r>
      <w:r w:rsidRPr="00093C83">
        <w:rPr>
          <w:rFonts w:ascii="ＭＳ Ｐゴシック" w:eastAsia="ＭＳ Ｐゴシック" w:hAnsi="ＭＳ Ｐゴシック" w:cs="ＭＳ Ｐゴシック"/>
          <w:sz w:val="24"/>
          <w:szCs w:val="24"/>
        </w:rPr>
        <w:br/>
        <w:t>これらの判断は最終的に発注者の責任において行われるものとする。</w:t>
      </w:r>
    </w:p>
    <w:p w14:paraId="0EFB7973" w14:textId="77777777" w:rsidR="00093C83" w:rsidRPr="00093C83" w:rsidRDefault="00093C83" w:rsidP="00093C83">
      <w:pPr>
        <w:numPr>
          <w:ilvl w:val="0"/>
          <w:numId w:val="15"/>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判断フェーズにおいて、</w:t>
      </w:r>
      <w:r w:rsidRPr="00093C83">
        <w:rPr>
          <w:rFonts w:ascii="ＭＳ Ｐゴシック" w:eastAsia="ＭＳ Ｐゴシック" w:hAnsi="ＭＳ Ｐゴシック" w:cs="ＭＳ Ｐゴシック"/>
          <w:sz w:val="24"/>
          <w:szCs w:val="24"/>
        </w:rPr>
        <w:br/>
        <w:t>実装継続が困難または高リスクと判断された場合、</w:t>
      </w:r>
      <w:r w:rsidRPr="00093C83">
        <w:rPr>
          <w:rFonts w:ascii="ＭＳ Ｐゴシック" w:eastAsia="ＭＳ Ｐゴシック" w:hAnsi="ＭＳ Ｐゴシック" w:cs="ＭＳ Ｐゴシック"/>
          <w:sz w:val="24"/>
          <w:szCs w:val="24"/>
        </w:rPr>
        <w:br/>
        <w:t>当事者間の協議により、</w:t>
      </w:r>
      <w:r w:rsidRPr="00093C83">
        <w:rPr>
          <w:rFonts w:ascii="ＭＳ Ｐゴシック" w:eastAsia="ＭＳ Ｐゴシック" w:hAnsi="ＭＳ Ｐゴシック" w:cs="ＭＳ Ｐゴシック"/>
          <w:sz w:val="24"/>
          <w:szCs w:val="24"/>
        </w:rPr>
        <w:br/>
        <w:t>実装範囲の見直し、段階的移行、または業務内容の変更を行うことができる。</w:t>
      </w:r>
    </w:p>
    <w:p w14:paraId="606EE2AE" w14:textId="77777777" w:rsidR="00093C83" w:rsidRPr="00093C83" w:rsidRDefault="00093C83" w:rsidP="00093C83">
      <w:pPr>
        <w:numPr>
          <w:ilvl w:val="0"/>
          <w:numId w:val="15"/>
        </w:numPr>
        <w:spacing w:before="100" w:beforeAutospacing="1" w:after="100" w:afterAutospacing="1"/>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t>判断フェーズの結果を踏まえた合理的な設計変更、工程変更、または中止判断について、</w:t>
      </w:r>
      <w:r w:rsidRPr="00093C83">
        <w:rPr>
          <w:rFonts w:ascii="ＭＳ Ｐゴシック" w:eastAsia="ＭＳ Ｐゴシック" w:hAnsi="ＭＳ Ｐゴシック" w:cs="ＭＳ Ｐゴシック"/>
          <w:sz w:val="24"/>
          <w:szCs w:val="24"/>
        </w:rPr>
        <w:br/>
        <w:t>受注者は成果物未達または瑕疵責任を負わないものとする。</w:t>
      </w:r>
    </w:p>
    <w:p w14:paraId="18FB0601" w14:textId="77777777" w:rsidR="00093C83" w:rsidRPr="00093C83" w:rsidRDefault="00093C83" w:rsidP="00093C83">
      <w:pPr>
        <w:rPr>
          <w:rFonts w:ascii="ＭＳ Ｐゴシック" w:eastAsia="ＭＳ Ｐゴシック" w:hAnsi="ＭＳ Ｐゴシック" w:cs="ＭＳ Ｐゴシック"/>
          <w:sz w:val="24"/>
          <w:szCs w:val="24"/>
        </w:rPr>
      </w:pPr>
      <w:r w:rsidRPr="00093C83">
        <w:rPr>
          <w:rFonts w:ascii="ＭＳ Ｐゴシック" w:eastAsia="ＭＳ Ｐゴシック" w:hAnsi="ＭＳ Ｐゴシック" w:cs="ＭＳ Ｐゴシック"/>
          <w:sz w:val="24"/>
          <w:szCs w:val="24"/>
        </w:rPr>
        <w:pict w14:anchorId="1BC437A1">
          <v:rect id="_x0000_i1039" style="width:0;height:1.5pt" o:hralign="center" o:hrstd="t" o:hr="t" fillcolor="#a0a0a0" stroked="f">
            <v:textbox inset="5.85pt,.7pt,5.85pt,.7pt"/>
          </v:rect>
        </w:pict>
      </w:r>
    </w:p>
    <w:p w14:paraId="4EE7B2A2" w14:textId="77777777" w:rsidR="00180C2E" w:rsidRPr="00093C83" w:rsidRDefault="00180C2E">
      <w:pPr>
        <w:rPr>
          <w:lang w:eastAsia="zh-CN"/>
        </w:rPr>
      </w:pPr>
    </w:p>
    <w:sectPr w:rsidR="00180C2E" w:rsidRPr="00093C83">
      <w:headerReference w:type="even" r:id="rId7"/>
      <w:headerReference w:type="default" r:id="rId8"/>
      <w:headerReference w:type="first" r:id="rId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1CC9C" w14:textId="77777777" w:rsidR="0092680C" w:rsidRDefault="0092680C" w:rsidP="003161FF">
      <w:r>
        <w:separator/>
      </w:r>
    </w:p>
  </w:endnote>
  <w:endnote w:type="continuationSeparator" w:id="0">
    <w:p w14:paraId="1C2C6277" w14:textId="77777777" w:rsidR="0092680C" w:rsidRDefault="0092680C" w:rsidP="003161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メイリオ">
    <w:panose1 w:val="020B0604030504040204"/>
    <w:charset w:val="80"/>
    <w:family w:val="modern"/>
    <w:pitch w:val="variable"/>
    <w:sig w:usb0="E00002FF" w:usb1="6AC7FFFF" w:usb2="08000012" w:usb3="00000000" w:csb0="0002009F" w:csb1="00000000"/>
  </w:font>
  <w:font w:name="Tw Cen MT Condensed">
    <w:panose1 w:val="020B0606020104020203"/>
    <w:charset w:val="00"/>
    <w:family w:val="swiss"/>
    <w:pitch w:val="variable"/>
    <w:sig w:usb0="00000007" w:usb1="00000000" w:usb2="00000000" w:usb3="00000000" w:csb0="00000003" w:csb1="00000000"/>
  </w:font>
  <w:font w:name="ＭＳ Ｐゴシック">
    <w:panose1 w:val="020B0600070205080204"/>
    <w:charset w:val="80"/>
    <w:family w:val="modern"/>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128D7" w14:textId="77777777" w:rsidR="0092680C" w:rsidRDefault="0092680C" w:rsidP="003161FF">
      <w:r>
        <w:separator/>
      </w:r>
    </w:p>
  </w:footnote>
  <w:footnote w:type="continuationSeparator" w:id="0">
    <w:p w14:paraId="3C8A9805" w14:textId="77777777" w:rsidR="0092680C" w:rsidRDefault="0092680C" w:rsidP="003161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1260F" w14:textId="72EA166E" w:rsidR="003161FF" w:rsidRDefault="003161FF">
    <w:pPr>
      <w:pStyle w:val="af6"/>
    </w:pPr>
    <w:r>
      <w:rPr>
        <w:noProof/>
      </w:rPr>
      <mc:AlternateContent>
        <mc:Choice Requires="wps">
          <w:drawing>
            <wp:anchor distT="0" distB="0" distL="0" distR="0" simplePos="0" relativeHeight="251659264" behindDoc="0" locked="0" layoutInCell="1" allowOverlap="1" wp14:anchorId="196B5F6B" wp14:editId="7ABABDD1">
              <wp:simplePos x="635" y="635"/>
              <wp:positionH relativeFrom="page">
                <wp:align>left</wp:align>
              </wp:positionH>
              <wp:positionV relativeFrom="page">
                <wp:align>top</wp:align>
              </wp:positionV>
              <wp:extent cx="1819910" cy="354965"/>
              <wp:effectExtent l="0" t="0" r="8890" b="6985"/>
              <wp:wrapNone/>
              <wp:docPr id="645977252" name="テキスト ボックス 2" descr="関係者外秘（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19910" cy="354965"/>
                      </a:xfrm>
                      <a:prstGeom prst="rect">
                        <a:avLst/>
                      </a:prstGeom>
                      <a:noFill/>
                      <a:ln>
                        <a:noFill/>
                      </a:ln>
                    </wps:spPr>
                    <wps:txbx>
                      <w:txbxContent>
                        <w:p w14:paraId="387669D1" w14:textId="31C63AAA" w:rsidR="003161FF" w:rsidRPr="003161FF" w:rsidRDefault="003161FF" w:rsidP="003161FF">
                          <w:pPr>
                            <w:rPr>
                              <w:rFonts w:ascii="Aptos" w:eastAsia="Aptos" w:hAnsi="Aptos" w:cs="Aptos"/>
                              <w:noProof/>
                              <w:color w:val="000000"/>
                            </w:rPr>
                          </w:pPr>
                          <w:r w:rsidRPr="003161FF">
                            <w:rPr>
                              <w:rFonts w:ascii="Aptos" w:eastAsia="Aptos" w:hAnsi="Aptos" w:cs="Aptos"/>
                              <w:noProof/>
                              <w:color w:val="000000"/>
                            </w:rPr>
                            <w:t>関係者外秘（Confidential）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96B5F6B" id="_x0000_t202" coordsize="21600,21600" o:spt="202" path="m,l,21600r21600,l21600,xe">
              <v:stroke joinstyle="miter"/>
              <v:path gradientshapeok="t" o:connecttype="rect"/>
            </v:shapetype>
            <v:shape id="テキスト ボックス 2" o:spid="_x0000_s1026" type="#_x0000_t202" alt="関係者外秘（Confidential）" style="position:absolute;margin-left:0;margin-top:0;width:143.3pt;height:27.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" filled="f" stroked="f">
              <v:textbox style="mso-fit-shape-to-text:t" inset="20pt,15pt,0,0">
                <w:txbxContent>
                  <w:p w14:paraId="387669D1" w14:textId="31C63AAA" w:rsidR="003161FF" w:rsidRPr="003161FF" w:rsidRDefault="003161FF" w:rsidP="003161FF">
                    <w:pPr>
                      <w:rPr>
                        <w:rFonts w:ascii="Aptos" w:eastAsia="Aptos" w:hAnsi="Aptos" w:cs="Aptos"/>
                        <w:noProof/>
                        <w:color w:val="000000"/>
                      </w:rPr>
                    </w:pPr>
                    <w:r w:rsidRPr="003161FF">
                      <w:rPr>
                        <w:rFonts w:ascii="Aptos" w:eastAsia="Aptos" w:hAnsi="Aptos" w:cs="Aptos"/>
                        <w:noProof/>
                        <w:color w:val="000000"/>
                      </w:rPr>
                      <w:t>関係者外秘（Confidential）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F607D" w14:textId="4D002168" w:rsidR="003161FF" w:rsidRDefault="003161FF">
    <w:pPr>
      <w:pStyle w:val="af6"/>
    </w:pPr>
    <w:r>
      <w:rPr>
        <w:noProof/>
      </w:rPr>
      <mc:AlternateContent>
        <mc:Choice Requires="wps">
          <w:drawing>
            <wp:anchor distT="0" distB="0" distL="0" distR="0" simplePos="0" relativeHeight="251660288" behindDoc="0" locked="0" layoutInCell="1" allowOverlap="1" wp14:anchorId="190E6402" wp14:editId="5FFFC96B">
              <wp:simplePos x="1076325" y="542925"/>
              <wp:positionH relativeFrom="page">
                <wp:align>left</wp:align>
              </wp:positionH>
              <wp:positionV relativeFrom="page">
                <wp:align>top</wp:align>
              </wp:positionV>
              <wp:extent cx="1819910" cy="354965"/>
              <wp:effectExtent l="0" t="0" r="8890" b="6985"/>
              <wp:wrapNone/>
              <wp:docPr id="977934635" name="テキスト ボックス 3" descr="関係者外秘（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19910" cy="354965"/>
                      </a:xfrm>
                      <a:prstGeom prst="rect">
                        <a:avLst/>
                      </a:prstGeom>
                      <a:noFill/>
                      <a:ln>
                        <a:noFill/>
                      </a:ln>
                    </wps:spPr>
                    <wps:txbx>
                      <w:txbxContent>
                        <w:p w14:paraId="18168B64" w14:textId="33EE3613" w:rsidR="003161FF" w:rsidRPr="003161FF" w:rsidRDefault="003161FF" w:rsidP="003161FF">
                          <w:pPr>
                            <w:rPr>
                              <w:rFonts w:ascii="Aptos" w:eastAsia="Aptos" w:hAnsi="Aptos" w:cs="Aptos"/>
                              <w:noProof/>
                              <w:color w:val="000000"/>
                            </w:rPr>
                          </w:pPr>
                          <w:r w:rsidRPr="003161FF">
                            <w:rPr>
                              <w:rFonts w:ascii="Aptos" w:eastAsia="Aptos" w:hAnsi="Aptos" w:cs="Aptos"/>
                              <w:noProof/>
                              <w:color w:val="000000"/>
                            </w:rPr>
                            <w:t>関係者外秘（Confidential）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90E6402" id="_x0000_t202" coordsize="21600,21600" o:spt="202" path="m,l,21600r21600,l21600,xe">
              <v:stroke joinstyle="miter"/>
              <v:path gradientshapeok="t" o:connecttype="rect"/>
            </v:shapetype>
            <v:shape id="テキスト ボックス 3" o:spid="_x0000_s1027" type="#_x0000_t202" alt="関係者外秘（Confidential）" style="position:absolute;margin-left:0;margin-top:0;width:143.3pt;height:27.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" filled="f" stroked="f">
              <v:textbox style="mso-fit-shape-to-text:t" inset="20pt,15pt,0,0">
                <w:txbxContent>
                  <w:p w14:paraId="18168B64" w14:textId="33EE3613" w:rsidR="003161FF" w:rsidRPr="003161FF" w:rsidRDefault="003161FF" w:rsidP="003161FF">
                    <w:pPr>
                      <w:rPr>
                        <w:rFonts w:ascii="Aptos" w:eastAsia="Aptos" w:hAnsi="Aptos" w:cs="Aptos"/>
                        <w:noProof/>
                        <w:color w:val="000000"/>
                      </w:rPr>
                    </w:pPr>
                    <w:r w:rsidRPr="003161FF">
                      <w:rPr>
                        <w:rFonts w:ascii="Aptos" w:eastAsia="Aptos" w:hAnsi="Aptos" w:cs="Aptos"/>
                        <w:noProof/>
                        <w:color w:val="000000"/>
                      </w:rPr>
                      <w:t>関係者外秘（Confidential）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51F9E" w14:textId="2738C737" w:rsidR="003161FF" w:rsidRDefault="003161FF">
    <w:pPr>
      <w:pStyle w:val="af6"/>
    </w:pPr>
    <w:r>
      <w:rPr>
        <w:noProof/>
      </w:rPr>
      <mc:AlternateContent>
        <mc:Choice Requires="wps">
          <w:drawing>
            <wp:anchor distT="0" distB="0" distL="0" distR="0" simplePos="0" relativeHeight="251658240" behindDoc="0" locked="0" layoutInCell="1" allowOverlap="1" wp14:anchorId="483F49DE" wp14:editId="7CF6394A">
              <wp:simplePos x="635" y="635"/>
              <wp:positionH relativeFrom="page">
                <wp:align>left</wp:align>
              </wp:positionH>
              <wp:positionV relativeFrom="page">
                <wp:align>top</wp:align>
              </wp:positionV>
              <wp:extent cx="1819910" cy="354965"/>
              <wp:effectExtent l="0" t="0" r="8890" b="6985"/>
              <wp:wrapNone/>
              <wp:docPr id="1831869869" name="テキスト ボックス 1" descr="関係者外秘（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19910" cy="354965"/>
                      </a:xfrm>
                      <a:prstGeom prst="rect">
                        <a:avLst/>
                      </a:prstGeom>
                      <a:noFill/>
                      <a:ln>
                        <a:noFill/>
                      </a:ln>
                    </wps:spPr>
                    <wps:txbx>
                      <w:txbxContent>
                        <w:p w14:paraId="456FE62E" w14:textId="70DE5444" w:rsidR="003161FF" w:rsidRPr="003161FF" w:rsidRDefault="003161FF" w:rsidP="003161FF">
                          <w:pPr>
                            <w:rPr>
                              <w:rFonts w:ascii="Aptos" w:eastAsia="Aptos" w:hAnsi="Aptos" w:cs="Aptos"/>
                              <w:noProof/>
                              <w:color w:val="000000"/>
                            </w:rPr>
                          </w:pPr>
                          <w:r w:rsidRPr="003161FF">
                            <w:rPr>
                              <w:rFonts w:ascii="Aptos" w:eastAsia="Aptos" w:hAnsi="Aptos" w:cs="Aptos"/>
                              <w:noProof/>
                              <w:color w:val="000000"/>
                            </w:rPr>
                            <w:t>関係者外秘（Confidential）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83F49DE" id="_x0000_t202" coordsize="21600,21600" o:spt="202" path="m,l,21600r21600,l21600,xe">
              <v:stroke joinstyle="miter"/>
              <v:path gradientshapeok="t" o:connecttype="rect"/>
            </v:shapetype>
            <v:shape id="テキスト ボックス 1" o:spid="_x0000_s1028" type="#_x0000_t202" alt="関係者外秘（Confidential）" style="position:absolute;margin-left:0;margin-top:0;width:143.3pt;height:27.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" filled="f" stroked="f">
              <v:textbox style="mso-fit-shape-to-text:t" inset="20pt,15pt,0,0">
                <w:txbxContent>
                  <w:p w14:paraId="456FE62E" w14:textId="70DE5444" w:rsidR="003161FF" w:rsidRPr="003161FF" w:rsidRDefault="003161FF" w:rsidP="003161FF">
                    <w:pPr>
                      <w:rPr>
                        <w:rFonts w:ascii="Aptos" w:eastAsia="Aptos" w:hAnsi="Aptos" w:cs="Aptos"/>
                        <w:noProof/>
                        <w:color w:val="000000"/>
                      </w:rPr>
                    </w:pPr>
                    <w:r w:rsidRPr="003161FF">
                      <w:rPr>
                        <w:rFonts w:ascii="Aptos" w:eastAsia="Aptos" w:hAnsi="Aptos" w:cs="Aptos"/>
                        <w:noProof/>
                        <w:color w:val="000000"/>
                      </w:rPr>
                      <w:t>関係者外秘（Confidential）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02ED"/>
    <w:multiLevelType w:val="multilevel"/>
    <w:tmpl w:val="B888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600EC"/>
    <w:multiLevelType w:val="multilevel"/>
    <w:tmpl w:val="351E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141C2"/>
    <w:multiLevelType w:val="multilevel"/>
    <w:tmpl w:val="F388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07380"/>
    <w:multiLevelType w:val="multilevel"/>
    <w:tmpl w:val="7122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519AF"/>
    <w:multiLevelType w:val="multilevel"/>
    <w:tmpl w:val="0F68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55650"/>
    <w:multiLevelType w:val="multilevel"/>
    <w:tmpl w:val="EF10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93179"/>
    <w:multiLevelType w:val="multilevel"/>
    <w:tmpl w:val="70C8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8B2E91"/>
    <w:multiLevelType w:val="multilevel"/>
    <w:tmpl w:val="378C5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DC6E6A"/>
    <w:multiLevelType w:val="multilevel"/>
    <w:tmpl w:val="613C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0451D5"/>
    <w:multiLevelType w:val="multilevel"/>
    <w:tmpl w:val="38D8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0D4235"/>
    <w:multiLevelType w:val="multilevel"/>
    <w:tmpl w:val="670C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B769C2"/>
    <w:multiLevelType w:val="multilevel"/>
    <w:tmpl w:val="1C46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2B615E"/>
    <w:multiLevelType w:val="multilevel"/>
    <w:tmpl w:val="6320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02442A"/>
    <w:multiLevelType w:val="multilevel"/>
    <w:tmpl w:val="8A02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741394"/>
    <w:multiLevelType w:val="multilevel"/>
    <w:tmpl w:val="92F2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2F19F3"/>
    <w:multiLevelType w:val="multilevel"/>
    <w:tmpl w:val="8B8E5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238522">
    <w:abstractNumId w:val="8"/>
  </w:num>
  <w:num w:numId="2" w16cid:durableId="1795364234">
    <w:abstractNumId w:val="6"/>
  </w:num>
  <w:num w:numId="3" w16cid:durableId="1322469163">
    <w:abstractNumId w:val="1"/>
  </w:num>
  <w:num w:numId="4" w16cid:durableId="1220047632">
    <w:abstractNumId w:val="2"/>
  </w:num>
  <w:num w:numId="5" w16cid:durableId="754980563">
    <w:abstractNumId w:val="0"/>
  </w:num>
  <w:num w:numId="6" w16cid:durableId="35473566">
    <w:abstractNumId w:val="10"/>
  </w:num>
  <w:num w:numId="7" w16cid:durableId="1359038838">
    <w:abstractNumId w:val="5"/>
  </w:num>
  <w:num w:numId="8" w16cid:durableId="806360308">
    <w:abstractNumId w:val="15"/>
  </w:num>
  <w:num w:numId="9" w16cid:durableId="1072972642">
    <w:abstractNumId w:val="14"/>
  </w:num>
  <w:num w:numId="10" w16cid:durableId="446193587">
    <w:abstractNumId w:val="12"/>
  </w:num>
  <w:num w:numId="11" w16cid:durableId="1584412802">
    <w:abstractNumId w:val="4"/>
  </w:num>
  <w:num w:numId="12" w16cid:durableId="1447000838">
    <w:abstractNumId w:val="3"/>
  </w:num>
  <w:num w:numId="13" w16cid:durableId="1219123284">
    <w:abstractNumId w:val="13"/>
  </w:num>
  <w:num w:numId="14" w16cid:durableId="696200168">
    <w:abstractNumId w:val="11"/>
  </w:num>
  <w:num w:numId="15" w16cid:durableId="1686589383">
    <w:abstractNumId w:val="7"/>
  </w:num>
  <w:num w:numId="16" w16cid:durableId="1461733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1324" w:allStyles="0" w:customStyles="0" w:latentStyles="1" w:stylesInUse="0" w:headingStyles="1" w:numberingStyles="0" w:tableStyles="0" w:directFormattingOnRuns="1" w:directFormattingOnParagraphs="1" w:directFormattingOnNumbering="0" w:directFormattingOnTables="0" w:clearFormatting="1" w:top3HeadingStyles="0"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BEB"/>
    <w:rsid w:val="000732AC"/>
    <w:rsid w:val="00093C83"/>
    <w:rsid w:val="00180C2E"/>
    <w:rsid w:val="003161FF"/>
    <w:rsid w:val="00327C64"/>
    <w:rsid w:val="004B6313"/>
    <w:rsid w:val="005A7136"/>
    <w:rsid w:val="00637BC9"/>
    <w:rsid w:val="0092680C"/>
    <w:rsid w:val="00980129"/>
    <w:rsid w:val="00A84375"/>
    <w:rsid w:val="00B03543"/>
    <w:rsid w:val="00BC4BEB"/>
    <w:rsid w:val="00CD13FC"/>
    <w:rsid w:val="00E4062E"/>
    <w:rsid w:val="00FA29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A55898B"/>
  <w15:chartTrackingRefBased/>
  <w15:docId w15:val="{58B66341-1C1F-49FB-8663-31E5B1697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7136"/>
  </w:style>
  <w:style w:type="paragraph" w:styleId="1">
    <w:name w:val="heading 1"/>
    <w:basedOn w:val="a"/>
    <w:next w:val="a"/>
    <w:link w:val="10"/>
    <w:uiPriority w:val="9"/>
    <w:qFormat/>
    <w:rsid w:val="005A7136"/>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outlineLvl w:val="0"/>
    </w:pPr>
    <w:rPr>
      <w:caps/>
      <w:color w:val="FFFFFF" w:themeColor="background1"/>
      <w:spacing w:val="15"/>
      <w:sz w:val="22"/>
      <w:szCs w:val="22"/>
    </w:rPr>
  </w:style>
  <w:style w:type="paragraph" w:styleId="2">
    <w:name w:val="heading 2"/>
    <w:basedOn w:val="a"/>
    <w:next w:val="a"/>
    <w:link w:val="20"/>
    <w:uiPriority w:val="9"/>
    <w:unhideWhenUsed/>
    <w:qFormat/>
    <w:rsid w:val="005A7136"/>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outlineLvl w:val="1"/>
    </w:pPr>
    <w:rPr>
      <w:caps/>
      <w:spacing w:val="15"/>
    </w:rPr>
  </w:style>
  <w:style w:type="paragraph" w:styleId="3">
    <w:name w:val="heading 3"/>
    <w:basedOn w:val="a"/>
    <w:next w:val="a"/>
    <w:link w:val="30"/>
    <w:uiPriority w:val="9"/>
    <w:unhideWhenUsed/>
    <w:qFormat/>
    <w:rsid w:val="005A7136"/>
    <w:pPr>
      <w:pBdr>
        <w:top w:val="single" w:sz="6" w:space="2" w:color="156082" w:themeColor="accent1"/>
      </w:pBdr>
      <w:spacing w:before="300"/>
      <w:outlineLvl w:val="2"/>
    </w:pPr>
    <w:rPr>
      <w:caps/>
      <w:color w:val="0A2F40" w:themeColor="accent1" w:themeShade="7F"/>
      <w:spacing w:val="15"/>
    </w:rPr>
  </w:style>
  <w:style w:type="paragraph" w:styleId="4">
    <w:name w:val="heading 4"/>
    <w:basedOn w:val="a"/>
    <w:next w:val="a"/>
    <w:link w:val="40"/>
    <w:uiPriority w:val="9"/>
    <w:unhideWhenUsed/>
    <w:qFormat/>
    <w:rsid w:val="005A7136"/>
    <w:pPr>
      <w:pBdr>
        <w:top w:val="dotted" w:sz="6" w:space="2" w:color="156082" w:themeColor="accent1"/>
      </w:pBdr>
      <w:spacing w:before="200"/>
      <w:outlineLvl w:val="3"/>
    </w:pPr>
    <w:rPr>
      <w:caps/>
      <w:color w:val="0F4761" w:themeColor="accent1" w:themeShade="BF"/>
      <w:spacing w:val="10"/>
    </w:rPr>
  </w:style>
  <w:style w:type="paragraph" w:styleId="5">
    <w:name w:val="heading 5"/>
    <w:basedOn w:val="a"/>
    <w:next w:val="a"/>
    <w:link w:val="50"/>
    <w:uiPriority w:val="9"/>
    <w:unhideWhenUsed/>
    <w:qFormat/>
    <w:rsid w:val="005A7136"/>
    <w:pPr>
      <w:pBdr>
        <w:bottom w:val="single" w:sz="6" w:space="1" w:color="156082" w:themeColor="accent1"/>
      </w:pBdr>
      <w:spacing w:before="200"/>
      <w:outlineLvl w:val="4"/>
    </w:pPr>
    <w:rPr>
      <w:caps/>
      <w:color w:val="0F4761" w:themeColor="accent1" w:themeShade="BF"/>
      <w:spacing w:val="10"/>
    </w:rPr>
  </w:style>
  <w:style w:type="paragraph" w:styleId="6">
    <w:name w:val="heading 6"/>
    <w:basedOn w:val="a"/>
    <w:next w:val="a"/>
    <w:link w:val="60"/>
    <w:uiPriority w:val="9"/>
    <w:unhideWhenUsed/>
    <w:qFormat/>
    <w:rsid w:val="005A7136"/>
    <w:pPr>
      <w:pBdr>
        <w:bottom w:val="dotted" w:sz="6" w:space="1" w:color="156082" w:themeColor="accent1"/>
      </w:pBdr>
      <w:spacing w:before="200"/>
      <w:outlineLvl w:val="5"/>
    </w:pPr>
    <w:rPr>
      <w:caps/>
      <w:color w:val="0F4761" w:themeColor="accent1" w:themeShade="BF"/>
      <w:spacing w:val="10"/>
    </w:rPr>
  </w:style>
  <w:style w:type="paragraph" w:styleId="7">
    <w:name w:val="heading 7"/>
    <w:basedOn w:val="a"/>
    <w:next w:val="a"/>
    <w:link w:val="70"/>
    <w:uiPriority w:val="9"/>
    <w:unhideWhenUsed/>
    <w:qFormat/>
    <w:rsid w:val="005A7136"/>
    <w:pPr>
      <w:spacing w:before="200"/>
      <w:outlineLvl w:val="6"/>
    </w:pPr>
    <w:rPr>
      <w:caps/>
      <w:color w:val="0F4761" w:themeColor="accent1" w:themeShade="BF"/>
      <w:spacing w:val="10"/>
    </w:rPr>
  </w:style>
  <w:style w:type="paragraph" w:styleId="8">
    <w:name w:val="heading 8"/>
    <w:basedOn w:val="a"/>
    <w:next w:val="a"/>
    <w:link w:val="80"/>
    <w:uiPriority w:val="9"/>
    <w:unhideWhenUsed/>
    <w:qFormat/>
    <w:rsid w:val="005A7136"/>
    <w:pPr>
      <w:spacing w:before="200"/>
      <w:outlineLvl w:val="7"/>
    </w:pPr>
    <w:rPr>
      <w:caps/>
      <w:spacing w:val="10"/>
      <w:sz w:val="18"/>
      <w:szCs w:val="18"/>
    </w:rPr>
  </w:style>
  <w:style w:type="paragraph" w:styleId="9">
    <w:name w:val="heading 9"/>
    <w:basedOn w:val="a"/>
    <w:next w:val="a"/>
    <w:link w:val="90"/>
    <w:uiPriority w:val="9"/>
    <w:unhideWhenUsed/>
    <w:qFormat/>
    <w:rsid w:val="005A7136"/>
    <w:pPr>
      <w:spacing w:before="200"/>
      <w:outlineLvl w:val="8"/>
    </w:pPr>
    <w:rPr>
      <w:i/>
      <w:iCs/>
      <w:caps/>
      <w:spacing w:val="1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コード"/>
    <w:basedOn w:val="a"/>
    <w:autoRedefine/>
    <w:rsid w:val="00A84375"/>
    <w:pPr>
      <w:pBdr>
        <w:top w:val="single" w:sz="4" w:space="1" w:color="auto"/>
        <w:left w:val="single" w:sz="4" w:space="4" w:color="auto"/>
        <w:bottom w:val="single" w:sz="4" w:space="1" w:color="auto"/>
        <w:right w:val="single" w:sz="4" w:space="4" w:color="auto"/>
      </w:pBdr>
      <w:shd w:val="solid" w:color="auto" w:fill="D9D9D9" w:themeFill="background1" w:themeFillShade="D9"/>
    </w:pPr>
  </w:style>
  <w:style w:type="character" w:customStyle="1" w:styleId="10">
    <w:name w:val="見出し 1 (文字)"/>
    <w:basedOn w:val="a0"/>
    <w:link w:val="1"/>
    <w:uiPriority w:val="9"/>
    <w:rsid w:val="005A7136"/>
    <w:rPr>
      <w:caps/>
      <w:color w:val="FFFFFF" w:themeColor="background1"/>
      <w:spacing w:val="15"/>
      <w:sz w:val="22"/>
      <w:szCs w:val="22"/>
      <w:shd w:val="clear" w:color="auto" w:fill="156082" w:themeFill="accent1"/>
    </w:rPr>
  </w:style>
  <w:style w:type="character" w:customStyle="1" w:styleId="20">
    <w:name w:val="見出し 2 (文字)"/>
    <w:basedOn w:val="a0"/>
    <w:link w:val="2"/>
    <w:uiPriority w:val="9"/>
    <w:rsid w:val="005A7136"/>
    <w:rPr>
      <w:caps/>
      <w:spacing w:val="15"/>
      <w:shd w:val="clear" w:color="auto" w:fill="C1E4F5" w:themeFill="accent1" w:themeFillTint="33"/>
    </w:rPr>
  </w:style>
  <w:style w:type="character" w:customStyle="1" w:styleId="30">
    <w:name w:val="見出し 3 (文字)"/>
    <w:basedOn w:val="a0"/>
    <w:link w:val="3"/>
    <w:uiPriority w:val="9"/>
    <w:rsid w:val="005A7136"/>
    <w:rPr>
      <w:caps/>
      <w:color w:val="0A2F40" w:themeColor="accent1" w:themeShade="7F"/>
      <w:spacing w:val="15"/>
    </w:rPr>
  </w:style>
  <w:style w:type="character" w:customStyle="1" w:styleId="40">
    <w:name w:val="見出し 4 (文字)"/>
    <w:basedOn w:val="a0"/>
    <w:link w:val="4"/>
    <w:uiPriority w:val="9"/>
    <w:rsid w:val="005A7136"/>
    <w:rPr>
      <w:caps/>
      <w:color w:val="0F4761" w:themeColor="accent1" w:themeShade="BF"/>
      <w:spacing w:val="10"/>
    </w:rPr>
  </w:style>
  <w:style w:type="character" w:customStyle="1" w:styleId="50">
    <w:name w:val="見出し 5 (文字)"/>
    <w:basedOn w:val="a0"/>
    <w:link w:val="5"/>
    <w:uiPriority w:val="9"/>
    <w:rsid w:val="005A7136"/>
    <w:rPr>
      <w:caps/>
      <w:color w:val="0F4761" w:themeColor="accent1" w:themeShade="BF"/>
      <w:spacing w:val="10"/>
    </w:rPr>
  </w:style>
  <w:style w:type="character" w:customStyle="1" w:styleId="60">
    <w:name w:val="見出し 6 (文字)"/>
    <w:basedOn w:val="a0"/>
    <w:link w:val="6"/>
    <w:uiPriority w:val="9"/>
    <w:rsid w:val="005A7136"/>
    <w:rPr>
      <w:caps/>
      <w:color w:val="0F4761" w:themeColor="accent1" w:themeShade="BF"/>
      <w:spacing w:val="10"/>
    </w:rPr>
  </w:style>
  <w:style w:type="character" w:customStyle="1" w:styleId="70">
    <w:name w:val="見出し 7 (文字)"/>
    <w:basedOn w:val="a0"/>
    <w:link w:val="7"/>
    <w:uiPriority w:val="9"/>
    <w:rsid w:val="005A7136"/>
    <w:rPr>
      <w:caps/>
      <w:color w:val="0F4761" w:themeColor="accent1" w:themeShade="BF"/>
      <w:spacing w:val="10"/>
    </w:rPr>
  </w:style>
  <w:style w:type="character" w:customStyle="1" w:styleId="80">
    <w:name w:val="見出し 8 (文字)"/>
    <w:basedOn w:val="a0"/>
    <w:link w:val="8"/>
    <w:uiPriority w:val="9"/>
    <w:rsid w:val="005A7136"/>
    <w:rPr>
      <w:caps/>
      <w:spacing w:val="10"/>
      <w:sz w:val="18"/>
      <w:szCs w:val="18"/>
    </w:rPr>
  </w:style>
  <w:style w:type="character" w:customStyle="1" w:styleId="90">
    <w:name w:val="見出し 9 (文字)"/>
    <w:basedOn w:val="a0"/>
    <w:link w:val="9"/>
    <w:uiPriority w:val="9"/>
    <w:rsid w:val="005A7136"/>
    <w:rPr>
      <w:i/>
      <w:iCs/>
      <w:caps/>
      <w:spacing w:val="10"/>
      <w:sz w:val="18"/>
      <w:szCs w:val="18"/>
    </w:rPr>
  </w:style>
  <w:style w:type="paragraph" w:styleId="a4">
    <w:name w:val="caption"/>
    <w:basedOn w:val="a"/>
    <w:next w:val="a"/>
    <w:link w:val="a5"/>
    <w:uiPriority w:val="35"/>
    <w:unhideWhenUsed/>
    <w:qFormat/>
    <w:rsid w:val="005A7136"/>
    <w:rPr>
      <w:b/>
      <w:bCs/>
      <w:color w:val="0F4761" w:themeColor="accent1" w:themeShade="BF"/>
      <w:sz w:val="16"/>
      <w:szCs w:val="16"/>
    </w:rPr>
  </w:style>
  <w:style w:type="character" w:customStyle="1" w:styleId="a5">
    <w:name w:val="図表番号 (文字)"/>
    <w:basedOn w:val="a0"/>
    <w:link w:val="a4"/>
    <w:uiPriority w:val="35"/>
    <w:rsid w:val="005A7136"/>
    <w:rPr>
      <w:b/>
      <w:bCs/>
      <w:color w:val="0F4761" w:themeColor="accent1" w:themeShade="BF"/>
      <w:sz w:val="16"/>
      <w:szCs w:val="16"/>
    </w:rPr>
  </w:style>
  <w:style w:type="paragraph" w:styleId="a6">
    <w:name w:val="Title"/>
    <w:basedOn w:val="a"/>
    <w:next w:val="a"/>
    <w:link w:val="a7"/>
    <w:uiPriority w:val="10"/>
    <w:qFormat/>
    <w:rsid w:val="005A7136"/>
    <w:rPr>
      <w:rFonts w:asciiTheme="majorHAnsi" w:eastAsiaTheme="majorEastAsia" w:hAnsiTheme="majorHAnsi" w:cstheme="majorBidi"/>
      <w:caps/>
      <w:color w:val="156082" w:themeColor="accent1"/>
      <w:spacing w:val="10"/>
      <w:sz w:val="52"/>
      <w:szCs w:val="52"/>
    </w:rPr>
  </w:style>
  <w:style w:type="character" w:customStyle="1" w:styleId="a7">
    <w:name w:val="表題 (文字)"/>
    <w:basedOn w:val="a0"/>
    <w:link w:val="a6"/>
    <w:uiPriority w:val="10"/>
    <w:rsid w:val="005A7136"/>
    <w:rPr>
      <w:rFonts w:asciiTheme="majorHAnsi" w:eastAsiaTheme="majorEastAsia" w:hAnsiTheme="majorHAnsi" w:cstheme="majorBidi"/>
      <w:caps/>
      <w:color w:val="156082" w:themeColor="accent1"/>
      <w:spacing w:val="10"/>
      <w:sz w:val="52"/>
      <w:szCs w:val="52"/>
    </w:rPr>
  </w:style>
  <w:style w:type="paragraph" w:styleId="a8">
    <w:name w:val="Subtitle"/>
    <w:basedOn w:val="a"/>
    <w:next w:val="a"/>
    <w:link w:val="a9"/>
    <w:uiPriority w:val="11"/>
    <w:qFormat/>
    <w:rsid w:val="005A7136"/>
    <w:pPr>
      <w:spacing w:after="500"/>
    </w:pPr>
    <w:rPr>
      <w:caps/>
      <w:color w:val="595959" w:themeColor="text1" w:themeTint="A6"/>
      <w:spacing w:val="10"/>
      <w:sz w:val="21"/>
      <w:szCs w:val="21"/>
    </w:rPr>
  </w:style>
  <w:style w:type="character" w:customStyle="1" w:styleId="a9">
    <w:name w:val="副題 (文字)"/>
    <w:basedOn w:val="a0"/>
    <w:link w:val="a8"/>
    <w:uiPriority w:val="11"/>
    <w:rsid w:val="005A7136"/>
    <w:rPr>
      <w:caps/>
      <w:color w:val="595959" w:themeColor="text1" w:themeTint="A6"/>
      <w:spacing w:val="10"/>
      <w:sz w:val="21"/>
      <w:szCs w:val="21"/>
    </w:rPr>
  </w:style>
  <w:style w:type="character" w:styleId="aa">
    <w:name w:val="Strong"/>
    <w:uiPriority w:val="22"/>
    <w:qFormat/>
    <w:rsid w:val="005A7136"/>
    <w:rPr>
      <w:b/>
      <w:bCs/>
    </w:rPr>
  </w:style>
  <w:style w:type="character" w:styleId="ab">
    <w:name w:val="Emphasis"/>
    <w:uiPriority w:val="20"/>
    <w:qFormat/>
    <w:rsid w:val="005A7136"/>
    <w:rPr>
      <w:caps/>
      <w:color w:val="0A2F40" w:themeColor="accent1" w:themeShade="7F"/>
      <w:spacing w:val="5"/>
    </w:rPr>
  </w:style>
  <w:style w:type="paragraph" w:styleId="ac">
    <w:name w:val="No Spacing"/>
    <w:uiPriority w:val="1"/>
    <w:qFormat/>
    <w:rsid w:val="005A7136"/>
  </w:style>
  <w:style w:type="paragraph" w:styleId="ad">
    <w:name w:val="List Paragraph"/>
    <w:basedOn w:val="a"/>
    <w:uiPriority w:val="34"/>
    <w:qFormat/>
    <w:rsid w:val="005A7136"/>
    <w:pPr>
      <w:ind w:leftChars="400" w:left="840"/>
    </w:pPr>
  </w:style>
  <w:style w:type="paragraph" w:styleId="ae">
    <w:name w:val="Quote"/>
    <w:basedOn w:val="a"/>
    <w:next w:val="a"/>
    <w:link w:val="af"/>
    <w:uiPriority w:val="29"/>
    <w:qFormat/>
    <w:rsid w:val="005A7136"/>
    <w:rPr>
      <w:i/>
      <w:iCs/>
      <w:sz w:val="24"/>
      <w:szCs w:val="24"/>
    </w:rPr>
  </w:style>
  <w:style w:type="character" w:customStyle="1" w:styleId="af">
    <w:name w:val="引用文 (文字)"/>
    <w:basedOn w:val="a0"/>
    <w:link w:val="ae"/>
    <w:uiPriority w:val="29"/>
    <w:rsid w:val="005A7136"/>
    <w:rPr>
      <w:i/>
      <w:iCs/>
      <w:sz w:val="24"/>
      <w:szCs w:val="24"/>
    </w:rPr>
  </w:style>
  <w:style w:type="paragraph" w:styleId="21">
    <w:name w:val="Intense Quote"/>
    <w:basedOn w:val="a"/>
    <w:next w:val="a"/>
    <w:link w:val="22"/>
    <w:uiPriority w:val="30"/>
    <w:qFormat/>
    <w:rsid w:val="005A7136"/>
    <w:pPr>
      <w:spacing w:before="240" w:after="240"/>
      <w:ind w:left="1080" w:right="1080"/>
      <w:jc w:val="center"/>
    </w:pPr>
    <w:rPr>
      <w:color w:val="156082" w:themeColor="accent1"/>
      <w:sz w:val="24"/>
      <w:szCs w:val="24"/>
    </w:rPr>
  </w:style>
  <w:style w:type="character" w:customStyle="1" w:styleId="22">
    <w:name w:val="引用文 2 (文字)"/>
    <w:basedOn w:val="a0"/>
    <w:link w:val="21"/>
    <w:uiPriority w:val="30"/>
    <w:rsid w:val="005A7136"/>
    <w:rPr>
      <w:color w:val="156082" w:themeColor="accent1"/>
      <w:sz w:val="24"/>
      <w:szCs w:val="24"/>
    </w:rPr>
  </w:style>
  <w:style w:type="character" w:styleId="af0">
    <w:name w:val="Subtle Emphasis"/>
    <w:uiPriority w:val="19"/>
    <w:qFormat/>
    <w:rsid w:val="005A7136"/>
    <w:rPr>
      <w:i/>
      <w:iCs/>
      <w:color w:val="0A2F40" w:themeColor="accent1" w:themeShade="7F"/>
    </w:rPr>
  </w:style>
  <w:style w:type="character" w:styleId="23">
    <w:name w:val="Intense Emphasis"/>
    <w:uiPriority w:val="21"/>
    <w:qFormat/>
    <w:rsid w:val="005A7136"/>
    <w:rPr>
      <w:b/>
      <w:bCs/>
      <w:caps/>
      <w:color w:val="0A2F40" w:themeColor="accent1" w:themeShade="7F"/>
      <w:spacing w:val="10"/>
    </w:rPr>
  </w:style>
  <w:style w:type="character" w:styleId="af1">
    <w:name w:val="Subtle Reference"/>
    <w:uiPriority w:val="31"/>
    <w:qFormat/>
    <w:rsid w:val="005A7136"/>
    <w:rPr>
      <w:b/>
      <w:bCs/>
      <w:color w:val="156082" w:themeColor="accent1"/>
    </w:rPr>
  </w:style>
  <w:style w:type="character" w:styleId="24">
    <w:name w:val="Intense Reference"/>
    <w:uiPriority w:val="32"/>
    <w:qFormat/>
    <w:rsid w:val="005A7136"/>
    <w:rPr>
      <w:b/>
      <w:bCs/>
      <w:i/>
      <w:iCs/>
      <w:caps/>
      <w:color w:val="156082" w:themeColor="accent1"/>
    </w:rPr>
  </w:style>
  <w:style w:type="character" w:styleId="af2">
    <w:name w:val="Book Title"/>
    <w:uiPriority w:val="33"/>
    <w:qFormat/>
    <w:rsid w:val="005A7136"/>
    <w:rPr>
      <w:b/>
      <w:bCs/>
      <w:i/>
      <w:iCs/>
      <w:spacing w:val="0"/>
    </w:rPr>
  </w:style>
  <w:style w:type="paragraph" w:styleId="af3">
    <w:name w:val="TOC Heading"/>
    <w:basedOn w:val="1"/>
    <w:next w:val="a"/>
    <w:uiPriority w:val="39"/>
    <w:unhideWhenUsed/>
    <w:qFormat/>
    <w:rsid w:val="005A7136"/>
    <w:pPr>
      <w:outlineLvl w:val="9"/>
    </w:pPr>
  </w:style>
  <w:style w:type="paragraph" w:customStyle="1" w:styleId="af4">
    <w:name w:val="コード１"/>
    <w:basedOn w:val="a3"/>
    <w:link w:val="af5"/>
    <w:qFormat/>
    <w:rsid w:val="00CD13FC"/>
    <w:pPr>
      <w:shd w:val="solid" w:color="auto" w:fill="BFBFBF" w:themeFill="background1" w:themeFillShade="BF"/>
    </w:pPr>
    <w:rPr>
      <w:b/>
      <w:bCs/>
    </w:rPr>
  </w:style>
  <w:style w:type="character" w:customStyle="1" w:styleId="af5">
    <w:name w:val="コード１ (文字)"/>
    <w:basedOn w:val="a0"/>
    <w:link w:val="af4"/>
    <w:rsid w:val="00CD13FC"/>
    <w:rPr>
      <w:b/>
      <w:bCs/>
      <w:shd w:val="solid" w:color="auto" w:fill="BFBFBF" w:themeFill="background1" w:themeFillShade="BF"/>
    </w:rPr>
  </w:style>
  <w:style w:type="paragraph" w:styleId="af6">
    <w:name w:val="header"/>
    <w:basedOn w:val="a"/>
    <w:link w:val="af7"/>
    <w:uiPriority w:val="99"/>
    <w:unhideWhenUsed/>
    <w:rsid w:val="003161FF"/>
    <w:pPr>
      <w:tabs>
        <w:tab w:val="center" w:pos="4252"/>
        <w:tab w:val="right" w:pos="8504"/>
      </w:tabs>
      <w:snapToGrid w:val="0"/>
    </w:pPr>
  </w:style>
  <w:style w:type="character" w:customStyle="1" w:styleId="af7">
    <w:name w:val="ヘッダー (文字)"/>
    <w:basedOn w:val="a0"/>
    <w:link w:val="af6"/>
    <w:uiPriority w:val="99"/>
    <w:rsid w:val="003161FF"/>
  </w:style>
  <w:style w:type="paragraph" w:styleId="af8">
    <w:name w:val="footer"/>
    <w:basedOn w:val="a"/>
    <w:link w:val="af9"/>
    <w:uiPriority w:val="99"/>
    <w:unhideWhenUsed/>
    <w:rsid w:val="003161FF"/>
    <w:pPr>
      <w:tabs>
        <w:tab w:val="center" w:pos="4252"/>
        <w:tab w:val="right" w:pos="8504"/>
      </w:tabs>
      <w:snapToGrid w:val="0"/>
    </w:pPr>
  </w:style>
  <w:style w:type="character" w:customStyle="1" w:styleId="af9">
    <w:name w:val="フッター (文字)"/>
    <w:basedOn w:val="a0"/>
    <w:link w:val="af8"/>
    <w:uiPriority w:val="99"/>
    <w:rsid w:val="003161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インテグラル">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インテグラル">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984</Words>
  <Characters>1083</Characters>
  <Application>Microsoft Office Word</Application>
  <DocSecurity>0</DocSecurity>
  <Lines>72</Lines>
  <Paragraphs>76</Paragraphs>
  <ScaleCrop>false</ScaleCrop>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劉 双</dc:creator>
  <cp:keywords/>
  <dc:description/>
  <cp:lastModifiedBy>劉 双</cp:lastModifiedBy>
  <cp:revision>5</cp:revision>
  <dcterms:created xsi:type="dcterms:W3CDTF">2025-12-28T11:46:00Z</dcterms:created>
  <dcterms:modified xsi:type="dcterms:W3CDTF">2025-12-28T11:49:00Z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6d301dad,2680d4a4,3a4a192b</vt:lpwstr>
  </property>
  <property fmtid="{D5CDD505-2E9C-101B-9397-08002B2CF9AE}" pid="3" name="ClassificationContentMarkingHeaderFontProps">
    <vt:lpwstr>#000000,10,Aptos</vt:lpwstr>
  </property>
  <property fmtid="{D5CDD505-2E9C-101B-9397-08002B2CF9AE}" pid="4" name="ClassificationContentMarkingHeaderText">
    <vt:lpwstr>関係者外秘（Confidential）</vt:lpwstr>
  </property>
  <property fmtid="{D5CDD505-2E9C-101B-9397-08002B2CF9AE}" pid="5" name="MSIP_Label_cba7f266-a714-4bf3-b786-930a0317a094_Enabled">
    <vt:lpwstr>true</vt:lpwstr>
  </property>
  <property fmtid="{D5CDD505-2E9C-101B-9397-08002B2CF9AE}" pid="6" name="MSIP_Label_cba7f266-a714-4bf3-b786-930a0317a094_SetDate">
    <vt:lpwstr>2025-12-28T11:47:16Z</vt:lpwstr>
  </property>
  <property fmtid="{D5CDD505-2E9C-101B-9397-08002B2CF9AE}" pid="7" name="MSIP_Label_cba7f266-a714-4bf3-b786-930a0317a094_Method">
    <vt:lpwstr>Standard</vt:lpwstr>
  </property>
  <property fmtid="{D5CDD505-2E9C-101B-9397-08002B2CF9AE}" pid="8" name="MSIP_Label_cba7f266-a714-4bf3-b786-930a0317a094_Name">
    <vt:lpwstr>関係者外秘（Confidential）</vt:lpwstr>
  </property>
  <property fmtid="{D5CDD505-2E9C-101B-9397-08002B2CF9AE}" pid="9" name="MSIP_Label_cba7f266-a714-4bf3-b786-930a0317a094_SiteId">
    <vt:lpwstr>67660013-c162-4f01-ac0a-35b71c0b8eae</vt:lpwstr>
  </property>
  <property fmtid="{D5CDD505-2E9C-101B-9397-08002B2CF9AE}" pid="10" name="MSIP_Label_cba7f266-a714-4bf3-b786-930a0317a094_ActionId">
    <vt:lpwstr>87f379a6-259c-4cfe-b761-74e25a57e8ea</vt:lpwstr>
  </property>
  <property fmtid="{D5CDD505-2E9C-101B-9397-08002B2CF9AE}" pid="11" name="MSIP_Label_cba7f266-a714-4bf3-b786-930a0317a094_ContentBits">
    <vt:lpwstr>1</vt:lpwstr>
  </property>
  <property fmtid="{D5CDD505-2E9C-101B-9397-08002B2CF9AE}" pid="12" name="MSIP_Label_cba7f266-a714-4bf3-b786-930a0317a094_Tag">
    <vt:lpwstr>10, 3, 0, 1</vt:lpwstr>
  </property>
</Properties>
</file>