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行业报告摘要</w:t>
      </w:r>
    </w:p>
    <w:p>
      <w:r>
        <w:t>本行业报告指出，中端套餐增长来自企业移动办公场景。</w:t>
      </w:r>
    </w:p>
    <w:p>
      <w:pPr>
        <w:pStyle w:val="Heading2"/>
      </w:pPr>
      <w:r>
        <w:t>竞争格局</w:t>
      </w:r>
    </w:p>
    <w:p>
      <w:r>
        <w:t>Competitor A 在快充功能上领先，Competitor B 强调低价套餐。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positioning</w:t>
            </w:r>
          </w:p>
        </w:tc>
      </w:tr>
      <w:tr>
        <w:tc>
          <w:tcPr>
            <w:tcW w:type="dxa" w:w="4320"/>
          </w:tcPr>
          <w:p>
            <w:r>
              <w:t>Competitor A</w:t>
            </w:r>
          </w:p>
        </w:tc>
        <w:tc>
          <w:tcPr>
            <w:tcW w:type="dxa" w:w="4320"/>
          </w:tcPr>
          <w:p>
            <w:r>
              <w:t>feature leader</w:t>
            </w:r>
          </w:p>
        </w:tc>
      </w:tr>
      <w:tr>
        <w:tc>
          <w:tcPr>
            <w:tcW w:type="dxa" w:w="4320"/>
          </w:tcPr>
          <w:p>
            <w:r>
              <w:t>Competitor B</w:t>
            </w:r>
          </w:p>
        </w:tc>
        <w:tc>
          <w:tcPr>
            <w:tcW w:type="dxa" w:w="4320"/>
          </w:tcPr>
          <w:p>
            <w:r>
              <w:t>price challenger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 Industry Report</dc:title>
  <dc:subject/>
  <dc:creator>Fixture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