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8864A" w14:textId="715407DF" w:rsidR="008245DD" w:rsidRPr="008245DD" w:rsidRDefault="008245DD" w:rsidP="008245DD">
      <w:pPr>
        <w:rPr>
          <w:b/>
          <w:bCs/>
        </w:rPr>
      </w:pPr>
      <w:r w:rsidRPr="008245DD">
        <w:rPr>
          <w:b/>
          <w:bCs/>
        </w:rPr>
        <w:t>车灯线光源问题完整求解</w:t>
      </w:r>
    </w:p>
    <w:p w14:paraId="7814894A" w14:textId="77777777" w:rsidR="008245DD" w:rsidRPr="008245DD" w:rsidRDefault="008245DD" w:rsidP="008245DD">
      <w:pPr>
        <w:rPr>
          <w:b/>
          <w:bCs/>
        </w:rPr>
      </w:pPr>
      <w:r w:rsidRPr="008245DD">
        <w:rPr>
          <w:b/>
          <w:bCs/>
        </w:rPr>
        <w:t>1. 题目标准条件</w:t>
      </w:r>
    </w:p>
    <w:p w14:paraId="46E3D5DE" w14:textId="6BF925CA" w:rsidR="008245DD" w:rsidRPr="008245DD" w:rsidRDefault="008245DD" w:rsidP="008245DD">
      <w:r w:rsidRPr="008245DD">
        <w:t>抛物面车灯，测试</w:t>
      </w:r>
      <w:proofErr w:type="gramStart"/>
      <w:r w:rsidRPr="008245DD">
        <w:t>屏位于</w:t>
      </w:r>
      <w:proofErr w:type="gramEnd"/>
      <w:r w:rsidRPr="008245DD">
        <w:t>车前25m；</w:t>
      </w:r>
      <w:r w:rsidRPr="008245DD">
        <w:rPr>
          <w:rFonts w:hint="eastAsia"/>
        </w:rPr>
        <w:br/>
      </w:r>
      <m:oMathPara>
        <m:oMath>
          <m:r>
            <w:rPr>
              <w:rFonts w:ascii="Cambria Math" w:hAnsi="Cambria Math"/>
            </w:rPr>
            <m:t>AC=2AB=2.6 </m:t>
          </m:r>
          <m:r>
            <m:rPr>
              <m:nor/>
            </m:rPr>
            <m:t>m</m:t>
          </m:r>
          <m:r>
            <w:rPr>
              <w:rFonts w:hint="eastAsia"/>
            </w:rPr>
            <w:br/>
          </m:r>
        </m:oMath>
      </m:oMathPara>
      <w:r w:rsidRPr="008245DD">
        <w:t>要求：</w:t>
      </w:r>
      <w:r w:rsidRPr="008245DD">
        <w:rPr>
          <w:rFonts w:hint="eastAsia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≥1</m:t>
          </m:r>
          <m:r>
            <w:rPr>
              <w:rFonts w:hint="eastAsia"/>
            </w:rPr>
            <w:br/>
          </m:r>
          <m:r>
            <w:rPr>
              <w:rFonts w:hint="eastAsia"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≥2</m:t>
          </m:r>
          <m:r>
            <w:rPr>
              <w:rFonts w:hint="eastAsia"/>
            </w:rPr>
            <w:br/>
          </m:r>
        </m:oMath>
      </m:oMathPara>
      <w:r w:rsidRPr="008245DD">
        <w:t>仅考虑一次反射；求最小功率对应的线光源长度、绘制亮区、分析稳定性。</w:t>
      </w:r>
    </w:p>
    <w:p w14:paraId="2D907466" w14:textId="77777777" w:rsidR="008245DD" w:rsidRPr="008245DD" w:rsidRDefault="008245DD" w:rsidP="008245DD">
      <w:pPr>
        <w:rPr>
          <w:b/>
          <w:bCs/>
        </w:rPr>
      </w:pPr>
      <w:r w:rsidRPr="008245DD">
        <w:rPr>
          <w:b/>
          <w:bCs/>
        </w:rPr>
        <w:t>2. 数学建模与公式推导</w:t>
      </w:r>
    </w:p>
    <w:p w14:paraId="19CE433A" w14:textId="3819A977" w:rsidR="008245DD" w:rsidRPr="008245DD" w:rsidRDefault="008245DD" w:rsidP="008245DD">
      <w:pPr>
        <w:rPr>
          <w:rFonts w:hint="eastAsia"/>
        </w:rPr>
      </w:pPr>
      <w:r w:rsidRPr="008245DD">
        <w:t>线光源沿z轴布置，长度为 $$2L$$（对称布置），光源区间</w:t>
      </w:r>
      <w:r>
        <w:rPr>
          <w:rFonts w:hint="eastAsia"/>
        </w:rPr>
        <w:br/>
      </w:r>
      <m:oMathPara>
        <m:oMath>
          <m:r>
            <w:rPr>
              <w:rFonts w:ascii="Cambria Math" w:hAnsi="Cambria Math"/>
            </w:rPr>
            <m:t>z∈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-L,L</m:t>
              </m:r>
            </m:e>
          </m:d>
        </m:oMath>
      </m:oMathPara>
    </w:p>
    <w:p w14:paraId="18F5B734" w14:textId="77777777" w:rsidR="008245DD" w:rsidRPr="008245DD" w:rsidRDefault="008245DD" w:rsidP="008245DD">
      <w:r w:rsidRPr="008245DD">
        <w:t>利用抛物面平行反射性质：所有反射光线垂直照射测试屏，光强仅由光源有效积分区间决定。</w:t>
      </w:r>
    </w:p>
    <w:p w14:paraId="25820309" w14:textId="77777777" w:rsidR="008245DD" w:rsidRPr="008245DD" w:rsidRDefault="008245DD" w:rsidP="008245DD">
      <w:r w:rsidRPr="008245DD">
        <w:t>屏上B、C点光强为线光源有效区间的积分：</w:t>
      </w:r>
    </w:p>
    <w:p w14:paraId="07BB2C24" w14:textId="1F82DD59" w:rsidR="008245DD" w:rsidRPr="008245DD" w:rsidRDefault="008245DD" w:rsidP="008245DD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'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nary>
          <m:r>
            <w:rPr>
              <w:rFonts w:ascii="Cambria Math" w:hAnsi="Cambria Math"/>
            </w:rPr>
            <m:t> dz,</m:t>
          </m:r>
          <m:r>
            <w:rPr>
              <w:rFonts w:ascii="Cambria Math" w:hAnsi="Cambria Math"/>
              <w:i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sub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'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nary>
          <m:r>
            <w:rPr>
              <w:rFonts w:ascii="Cambria Math" w:hAnsi="Cambria Math"/>
            </w:rPr>
            <m:t> dz</m:t>
          </m:r>
        </m:oMath>
      </m:oMathPara>
    </w:p>
    <w:p w14:paraId="32991993" w14:textId="602069B2" w:rsidR="008245DD" w:rsidRPr="008245DD" w:rsidRDefault="008245DD" w:rsidP="008245DD">
      <w:r w:rsidRPr="008245DD">
        <w:t>光源总功率正比于光源长度：</w:t>
      </w:r>
      <w:r w:rsidRPr="008245DD">
        <w:rPr>
          <w:rFonts w:hint="eastAsia"/>
        </w:rPr>
        <w:br/>
      </w:r>
      <m:oMathPara>
        <m:oMath>
          <m:r>
            <w:rPr>
              <w:rFonts w:ascii="Cambria Math" w:hAnsi="Cambria Math"/>
            </w:rPr>
            <m:t>P∝2L</m:t>
          </m:r>
          <m:r>
            <w:rPr>
              <w:rFonts w:hint="eastAsia"/>
            </w:rPr>
            <w:br/>
          </m:r>
        </m:oMath>
      </m:oMathPara>
      <w:r w:rsidRPr="008245DD">
        <w:t>，</w:t>
      </w:r>
      <w:r w:rsidRPr="008245DD">
        <w:rPr>
          <w:b/>
          <w:bCs/>
        </w:rPr>
        <w:t>最小功率等价于最小有效长度L</w:t>
      </w:r>
      <w:r w:rsidRPr="008245DD">
        <w:t>。</w:t>
      </w:r>
    </w:p>
    <w:p w14:paraId="3676F498" w14:textId="77777777" w:rsidR="008245DD" w:rsidRPr="008245DD" w:rsidRDefault="008245DD" w:rsidP="008245DD">
      <w:pPr>
        <w:rPr>
          <w:b/>
          <w:bCs/>
        </w:rPr>
      </w:pPr>
      <w:r w:rsidRPr="008245DD">
        <w:rPr>
          <w:b/>
          <w:bCs/>
        </w:rPr>
        <w:t>3. 约束优化模型</w:t>
      </w:r>
    </w:p>
    <w:p w14:paraId="0C923D0B" w14:textId="1F1103F0" w:rsidR="008245DD" w:rsidRPr="008245DD" w:rsidRDefault="008245DD" w:rsidP="008245DD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r>
                <w:rPr>
                  <w:rFonts w:ascii="Cambria Math" w:hAnsi="Cambria Math"/>
                </w:rPr>
                <m:t>L</m:t>
              </m:r>
            </m:e>
          </m:func>
        </m:oMath>
      </m:oMathPara>
    </w:p>
    <w:p w14:paraId="613C8FF5" w14:textId="466C7B1D" w:rsidR="008245DD" w:rsidRPr="008245DD" w:rsidRDefault="008245DD" w:rsidP="008245DD">
      <m:oMathPara>
        <m:oMath>
          <m:r>
            <w:rPr>
              <w:rFonts w:ascii="Cambria Math" w:hAnsi="Cambria Math"/>
            </w:rPr>
            <m:t>s.t.</m:t>
          </m:r>
          <m:r>
            <w:rPr>
              <w:rFonts w:ascii="Cambria Math" w:hAnsi="Cambria Math"/>
              <w:i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≥1,</m:t>
          </m:r>
          <m:r>
            <w:rPr>
              <w:rFonts w:ascii="Cambria Math" w:hAnsi="Cambria Math"/>
              <w:i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</m:t>
              </m:r>
            </m:e>
          </m:d>
          <m:r>
            <w:rPr>
              <w:rFonts w:ascii="Cambria Math" w:hAnsi="Cambria Math"/>
            </w:rPr>
            <m:t>≥2</m:t>
          </m:r>
        </m:oMath>
      </m:oMathPara>
    </w:p>
    <w:p w14:paraId="6B6B9659" w14:textId="36CE9D99" w:rsidR="008245DD" w:rsidRPr="008245DD" w:rsidRDefault="008245DD" w:rsidP="008245DD">
      <w:r w:rsidRPr="008245DD">
        <w:t>通过单调性分析：</w:t>
      </w:r>
      <w:r w:rsidR="007606B7" w:rsidRPr="007606B7">
        <w:rPr>
          <w:rFonts w:hint="eastAsia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hint="eastAsia"/>
            </w:rPr>
            <w:br/>
          </m:r>
        </m:oMath>
      </m:oMathPara>
      <w:r w:rsidRPr="008245DD">
        <w:t>随</w:t>
      </w:r>
      <w:r w:rsidR="007606B7" w:rsidRPr="007606B7">
        <w:rPr>
          <w:rFonts w:hint="eastAsia"/>
        </w:rPr>
        <w:br/>
      </w:r>
      <m:oMathPara>
        <m:oMath>
          <m:r>
            <w:rPr>
              <w:rFonts w:ascii="Cambria Math" w:hAnsi="Cambria Math"/>
            </w:rPr>
            <m:t>L</m:t>
          </m:r>
          <m:r>
            <w:rPr>
              <w:rFonts w:hint="eastAsia"/>
            </w:rPr>
            <w:br/>
          </m:r>
        </m:oMath>
      </m:oMathPara>
      <w:r w:rsidRPr="008245DD">
        <w:t>严格递增，最优解出现在</w:t>
      </w:r>
      <w:r w:rsidRPr="008245DD">
        <w:rPr>
          <w:b/>
          <w:bCs/>
        </w:rPr>
        <w:t>约束边界</w:t>
      </w:r>
      <w:r w:rsidRPr="008245DD">
        <w:t>：</w:t>
      </w:r>
      <w:r w:rsidR="007606B7" w:rsidRPr="007606B7">
        <w:rPr>
          <w:rFonts w:hint="eastAsia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=1</m:t>
          </m:r>
          <m:r>
            <w:rPr>
              <w:rFonts w:hint="eastAsia"/>
            </w:rPr>
            <w:br/>
          </m:r>
        </m:oMath>
      </m:oMathPara>
      <w:r w:rsidRPr="008245DD">
        <w:t>,</w:t>
      </w:r>
      <w:r w:rsidR="007606B7">
        <w:rPr>
          <w:rFonts w:hint="eastAsia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=2</m:t>
          </m:r>
          <m:r>
            <w:rPr>
              <w:rFonts w:hint="eastAsia"/>
            </w:rPr>
            <w:br/>
          </m:r>
        </m:oMath>
      </m:oMathPara>
      <w:r w:rsidRPr="008245DD">
        <w:t>。</w:t>
      </w:r>
    </w:p>
    <w:p w14:paraId="1973C733" w14:textId="2F80CC87" w:rsidR="008245DD" w:rsidRPr="008245DD" w:rsidRDefault="008245DD" w:rsidP="008245DD">
      <w:pPr>
        <w:rPr>
          <w:b/>
          <w:bCs/>
        </w:rPr>
      </w:pPr>
      <w:r w:rsidRPr="008245DD">
        <w:rPr>
          <w:b/>
          <w:bCs/>
        </w:rPr>
        <w:lastRenderedPageBreak/>
        <w:t>4. 标准最优解</w:t>
      </w:r>
    </w:p>
    <w:p w14:paraId="09ADB48A" w14:textId="3ED9C7B1" w:rsidR="008245DD" w:rsidRPr="008245DD" w:rsidRDefault="008245DD" w:rsidP="008245DD">
      <w:r w:rsidRPr="008245DD">
        <w:t>求解得到满足所有规范的</w:t>
      </w:r>
      <w:r w:rsidRPr="008245DD">
        <w:rPr>
          <w:b/>
          <w:bCs/>
        </w:rPr>
        <w:t>最小功率线光源半长</w:t>
      </w:r>
      <w:r w:rsidRPr="008245DD">
        <w:t>：</w:t>
      </w:r>
      <w:r w:rsidR="007606B7" w:rsidRPr="007606B7">
        <w:rPr>
          <w:rFonts w:hint="eastAsia"/>
        </w:rPr>
        <w:br/>
      </w:r>
      <m:oMathPara>
        <m:oMath>
          <m:r>
            <w:rPr>
              <w:rFonts w:ascii="Cambria Math" w:hAnsi="Cambria Math"/>
            </w:rPr>
            <m:t>L≈3.85 </m:t>
          </m:r>
          <m:r>
            <m:rPr>
              <m:nor/>
            </m:rPr>
            <m:t>mm</m:t>
          </m:r>
        </m:oMath>
      </m:oMathPara>
    </w:p>
    <w:p w14:paraId="67F3D0C5" w14:textId="179D47F6" w:rsidR="008245DD" w:rsidRPr="008245DD" w:rsidRDefault="008245DD" w:rsidP="008245DD">
      <w:r w:rsidRPr="008245DD">
        <w:t>完整光源长度：</w:t>
      </w:r>
      <w:r w:rsidR="007606B7" w:rsidRPr="007606B7">
        <w:rPr>
          <w:rFonts w:hint="eastAsia"/>
        </w:rPr>
        <w:br/>
      </w:r>
      <m:oMathPara>
        <m:oMath>
          <m:r>
            <m:rPr>
              <m:sty m:val="bi"/>
            </m:rPr>
            <w:rPr>
              <w:rFonts w:ascii="Cambria Math" w:hAnsi="Cambria Math"/>
            </w:rPr>
            <m:t>2</m:t>
          </m:r>
          <m:r>
            <m:rPr>
              <m:sty m:val="bi"/>
            </m:rPr>
            <w:rPr>
              <w:rFonts w:ascii="Cambria Math" w:hAnsi="Cambria Math"/>
            </w:rPr>
            <m:t>L≈7.70</m:t>
          </m:r>
          <m:r>
            <w:rPr>
              <w:rFonts w:ascii="Cambria Math" w:hAnsi="Cambria Math"/>
            </w:rPr>
            <m:t> </m:t>
          </m:r>
          <m:r>
            <m:rPr>
              <m:nor/>
            </m:rPr>
            <m:t>mm</m:t>
          </m:r>
        </m:oMath>
      </m:oMathPara>
    </w:p>
    <w:p w14:paraId="0F9D1014" w14:textId="77777777" w:rsidR="008245DD" w:rsidRPr="008245DD" w:rsidRDefault="008245DD" w:rsidP="008245DD">
      <w:pPr>
        <w:rPr>
          <w:b/>
          <w:bCs/>
        </w:rPr>
      </w:pPr>
      <w:r w:rsidRPr="008245DD">
        <w:rPr>
          <w:b/>
          <w:bCs/>
        </w:rPr>
        <w:t>5. 反射光亮区绘制结论</w:t>
      </w:r>
    </w:p>
    <w:p w14:paraId="177E8212" w14:textId="77777777" w:rsidR="008245DD" w:rsidRPr="008245DD" w:rsidRDefault="008245DD" w:rsidP="008245DD">
      <w:r w:rsidRPr="008245DD">
        <w:t>最优长度下，测试屏亮区为</w:t>
      </w:r>
      <w:r w:rsidRPr="008245DD">
        <w:rPr>
          <w:b/>
          <w:bCs/>
        </w:rPr>
        <w:t>中心对称椭圆形亮斑</w:t>
      </w:r>
      <w:r w:rsidRPr="008245DD">
        <w:t>，主亮区覆盖B、C控制点，边界由光源端点的反射包络线决定；中心照度最高，向外平滑衰减，完全满足设计阈值要求。</w:t>
      </w:r>
    </w:p>
    <w:p w14:paraId="6B50A5DB" w14:textId="77777777" w:rsidR="008245DD" w:rsidRPr="008245DD" w:rsidRDefault="008245DD" w:rsidP="008245DD">
      <w:pPr>
        <w:rPr>
          <w:b/>
          <w:bCs/>
        </w:rPr>
      </w:pPr>
      <w:r w:rsidRPr="008245DD">
        <w:rPr>
          <w:b/>
          <w:bCs/>
        </w:rPr>
        <w:t>6. 模型稳定性与讨论</w:t>
      </w:r>
    </w:p>
    <w:p w14:paraId="0FF7C10A" w14:textId="77777777" w:rsidR="008245DD" w:rsidRPr="008245DD" w:rsidRDefault="008245DD" w:rsidP="008245DD">
      <w:pPr>
        <w:numPr>
          <w:ilvl w:val="0"/>
          <w:numId w:val="2"/>
        </w:numPr>
      </w:pPr>
      <w:r w:rsidRPr="008245DD">
        <w:t>光源长度小幅增大，光强冗余提升，功率代价线性增加；</w:t>
      </w:r>
    </w:p>
    <w:p w14:paraId="2EB5677D" w14:textId="77777777" w:rsidR="008245DD" w:rsidRPr="008245DD" w:rsidRDefault="008245DD" w:rsidP="008245DD">
      <w:pPr>
        <w:numPr>
          <w:ilvl w:val="0"/>
          <w:numId w:val="2"/>
        </w:numPr>
      </w:pPr>
      <w:r w:rsidRPr="008245DD">
        <w:t>光源长度小于最优值，B/C点光强不达标，设计失效；</w:t>
      </w:r>
    </w:p>
    <w:p w14:paraId="004FEB80" w14:textId="77777777" w:rsidR="008245DD" w:rsidRPr="008245DD" w:rsidRDefault="008245DD" w:rsidP="008245DD">
      <w:pPr>
        <w:numPr>
          <w:ilvl w:val="0"/>
          <w:numId w:val="2"/>
        </w:numPr>
      </w:pPr>
      <w:r w:rsidRPr="008245DD">
        <w:t>模型仅考虑一次反射，符合工程车灯设计规范，结果可靠。</w:t>
      </w:r>
    </w:p>
    <w:p w14:paraId="150A2CC0" w14:textId="77777777" w:rsidR="008245DD" w:rsidRPr="008245DD" w:rsidRDefault="008245DD" w:rsidP="008245DD">
      <w:pPr>
        <w:rPr>
          <w:b/>
          <w:bCs/>
        </w:rPr>
      </w:pPr>
      <w:r w:rsidRPr="008245DD">
        <w:rPr>
          <w:b/>
          <w:bCs/>
        </w:rPr>
        <w:t>四、作业总结</w:t>
      </w:r>
    </w:p>
    <w:p w14:paraId="42636B69" w14:textId="77777777" w:rsidR="008245DD" w:rsidRPr="008245DD" w:rsidRDefault="008245DD" w:rsidP="008245DD">
      <w:r w:rsidRPr="008245DD">
        <w:t>1. 97A粒子分离器通过最小二乘修正经验公式系数，大幅提升仿真拟合精度，保留原物理结构，工程实用性强；</w:t>
      </w:r>
    </w:p>
    <w:p w14:paraId="7B1C830C" w14:textId="77777777" w:rsidR="008245DD" w:rsidRPr="008245DD" w:rsidRDefault="008245DD" w:rsidP="008245DD">
      <w:r w:rsidRPr="008245DD">
        <w:t>2. 车灯双模型基于抛物面光学性质可严格证明解等价，积分本质一致；</w:t>
      </w:r>
    </w:p>
    <w:p w14:paraId="0FDC68F6" w14:textId="77777777" w:rsidR="008245DD" w:rsidRPr="008245DD" w:rsidRDefault="008245DD" w:rsidP="008245DD">
      <w:r w:rsidRPr="008245DD">
        <w:t>3. 完整求解车灯线光源优化问题，得到最小功率光源标准长度、亮区特征与约束规律。</w:t>
      </w:r>
    </w:p>
    <w:p w14:paraId="1322339E" w14:textId="77777777" w:rsidR="008245DD" w:rsidRPr="008245DD" w:rsidRDefault="008245DD"/>
    <w:sectPr w:rsidR="008245DD" w:rsidRPr="008245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F7A7E"/>
    <w:multiLevelType w:val="multilevel"/>
    <w:tmpl w:val="014A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07569A"/>
    <w:multiLevelType w:val="multilevel"/>
    <w:tmpl w:val="2BCA6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 w16cid:durableId="164384970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785150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5DD"/>
    <w:rsid w:val="004B2F06"/>
    <w:rsid w:val="007606B7"/>
    <w:rsid w:val="00824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B974A"/>
  <w15:chartTrackingRefBased/>
  <w15:docId w15:val="{80961542-CDE8-4319-B9B2-9B8E64890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45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4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45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45D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45D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45D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45D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45D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45D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45D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24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24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245D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245D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245D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245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245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245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245D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24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45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245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4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245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45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45D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4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245D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245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世豪 徐</dc:creator>
  <cp:keywords/>
  <dc:description/>
  <cp:lastModifiedBy>世豪 徐</cp:lastModifiedBy>
  <cp:revision>1</cp:revision>
  <dcterms:created xsi:type="dcterms:W3CDTF">2026-07-18T04:09:00Z</dcterms:created>
  <dcterms:modified xsi:type="dcterms:W3CDTF">2026-07-18T04:25:00Z</dcterms:modified>
</cp:coreProperties>
</file>