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4B56" w14:textId="7523C3A5" w:rsidR="00666D1B" w:rsidRPr="00666D1B" w:rsidRDefault="00666D1B" w:rsidP="00666D1B">
      <w:r w:rsidRPr="00666D1B">
        <w:t>多目标规划标准求解完整流程</w:t>
      </w:r>
    </w:p>
    <w:p w14:paraId="5C57E29B" w14:textId="77777777" w:rsidR="00666D1B" w:rsidRPr="00666D1B" w:rsidRDefault="00666D1B" w:rsidP="00666D1B">
      <w:r w:rsidRPr="00666D1B">
        <w:t>1. 问题标准化建模</w:t>
      </w:r>
    </w:p>
    <w:p w14:paraId="329D2F46" w14:textId="77777777" w:rsidR="00666D1B" w:rsidRPr="00666D1B" w:rsidRDefault="00666D1B" w:rsidP="00666D1B">
      <w:r w:rsidRPr="00666D1B">
        <w:t>1）定义决策变量：区分连续变量、0-1 指示变量（本题是否购买资产用 0-1 变量）；</w:t>
      </w:r>
    </w:p>
    <w:p w14:paraId="532B5789" w14:textId="62A3A39C" w:rsidR="00666D1B" w:rsidRPr="00666D1B" w:rsidRDefault="00666D1B" w:rsidP="00666D1B">
      <w:r w:rsidRPr="00666D1B">
        <w:t>2）拆分目标函数：</w:t>
      </w:r>
      <w:proofErr w:type="gramStart"/>
      <w:r w:rsidRPr="00666D1B">
        <w:t>本题双</w:t>
      </w:r>
      <w:proofErr w:type="gramEnd"/>
      <w:r w:rsidRPr="00666D1B">
        <w:t>目标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m:rPr>
                <m:nor/>
              </m:rPr>
              <m:t>净收益</m:t>
            </m:r>
          </m:e>
        </m:func>
      </m:oMath>
      <w:r w:rsidRPr="00666D1B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m:rPr>
                <m:nor/>
              </m:rPr>
              <m:t>最大投资风险</m:t>
            </m:r>
          </m:e>
        </m:func>
      </m:oMath>
      <w:r w:rsidRPr="00666D1B">
        <w:t>；</w:t>
      </w:r>
    </w:p>
    <w:p w14:paraId="40CA0B12" w14:textId="77777777" w:rsidR="00666D1B" w:rsidRPr="00666D1B" w:rsidRDefault="00666D1B" w:rsidP="00666D1B">
      <w:r w:rsidRPr="00666D1B">
        <w:t>3）列出全部约束：资金等式约束、分段交易费约束、风险定义约束、变量非负 / 整数约束；</w:t>
      </w:r>
    </w:p>
    <w:p w14:paraId="22178563" w14:textId="77777777" w:rsidR="00666D1B" w:rsidRPr="00666D1B" w:rsidRDefault="00666D1B" w:rsidP="00666D1B">
      <w:r w:rsidRPr="00666D1B">
        <w:t>4）识别问题类型：带分段费用的线性多目标规划（混合整数多目标线性规划 MILP）。</w:t>
      </w:r>
    </w:p>
    <w:p w14:paraId="7B64E441" w14:textId="781585AD" w:rsidR="00666D1B" w:rsidRPr="00666D1B" w:rsidRDefault="00666D1B" w:rsidP="00666D1B">
      <w:r w:rsidRPr="00666D1B">
        <w:t>2. 多目标转化单目标</w:t>
      </w:r>
    </w:p>
    <w:p w14:paraId="689581C7" w14:textId="4C99D0EC" w:rsidR="00666D1B" w:rsidRPr="00666D1B" w:rsidRDefault="00666D1B" w:rsidP="00666D1B">
      <w:r w:rsidRPr="00666D1B">
        <w:t>方法 1：约束法</w:t>
      </w:r>
    </w:p>
    <w:p w14:paraId="4AA0AC59" w14:textId="7FDCF408" w:rsidR="00666D1B" w:rsidRPr="00666D1B" w:rsidRDefault="00666D1B" w:rsidP="00666D1B">
      <w:pPr>
        <w:numPr>
          <w:ilvl w:val="0"/>
          <w:numId w:val="1"/>
        </w:numPr>
      </w:pPr>
      <w:proofErr w:type="gramStart"/>
      <w:r w:rsidRPr="00666D1B">
        <w:t>限险求利</w:t>
      </w:r>
      <w:proofErr w:type="gramEnd"/>
      <w:r w:rsidRPr="00666D1B">
        <w:t>：给定可接受最大风险上限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=q</m:t>
        </m:r>
      </m:oMath>
      <w:r w:rsidRPr="00666D1B">
        <w:t>，把风险转为约束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≤q</m:t>
        </m:r>
      </m:oMath>
      <w:r w:rsidRPr="00666D1B">
        <w:t>，单目标最大化收益；</w:t>
      </w:r>
    </w:p>
    <w:p w14:paraId="1100B23E" w14:textId="328B8A95" w:rsidR="00666D1B" w:rsidRPr="00666D1B" w:rsidRDefault="00666D1B" w:rsidP="00666D1B">
      <w:pPr>
        <w:numPr>
          <w:ilvl w:val="0"/>
          <w:numId w:val="1"/>
        </w:numPr>
      </w:pPr>
      <w:proofErr w:type="gramStart"/>
      <w:r w:rsidRPr="00666D1B">
        <w:t>稳利降限</w:t>
      </w:r>
      <w:proofErr w:type="gramEnd"/>
      <w:r w:rsidRPr="00666D1B">
        <w:t xml:space="preserve">：给定最低净收益下限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=r</m:t>
        </m:r>
      </m:oMath>
      <w:r w:rsidRPr="00666D1B">
        <w:t>，把收益转为约束，单目标最小化风险；</w:t>
      </w:r>
    </w:p>
    <w:p w14:paraId="62C2BB2E" w14:textId="77777777" w:rsidR="00666D1B" w:rsidRPr="00666D1B" w:rsidRDefault="00666D1B" w:rsidP="00666D1B">
      <w:r w:rsidRPr="00666D1B">
        <w:t>方法 2：加权线性和法</w:t>
      </w:r>
    </w:p>
    <w:p w14:paraId="6393B890" w14:textId="6B9EA8F9" w:rsidR="00666D1B" w:rsidRPr="00666D1B" w:rsidRDefault="00666D1B" w:rsidP="00666D1B"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-R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Q</m:t>
        </m:r>
      </m:oMath>
      <w:r w:rsidRPr="00666D1B">
        <w:t>，权重由投资者风险偏好给定，最小</w:t>
      </w:r>
      <w:proofErr w:type="gramStart"/>
      <w:r w:rsidRPr="00666D1B">
        <w:t>化综合</w:t>
      </w:r>
      <w:proofErr w:type="gramEnd"/>
      <w:r w:rsidRPr="00666D1B">
        <w:t>损失；缺点：权重主观、无法捕获非</w:t>
      </w:r>
      <w:proofErr w:type="gramStart"/>
      <w:r w:rsidRPr="00666D1B">
        <w:t>凸</w:t>
      </w:r>
      <w:proofErr w:type="gramEnd"/>
      <w:r w:rsidRPr="00666D1B">
        <w:t>帕累托前沿。</w:t>
      </w:r>
    </w:p>
    <w:p w14:paraId="351C58E2" w14:textId="77777777" w:rsidR="00666D1B" w:rsidRPr="00666D1B" w:rsidRDefault="00666D1B" w:rsidP="00666D1B">
      <w:r w:rsidRPr="00666D1B">
        <w:t>方法 3：分层序列法</w:t>
      </w:r>
    </w:p>
    <w:p w14:paraId="1B8AB783" w14:textId="77777777" w:rsidR="00666D1B" w:rsidRPr="00666D1B" w:rsidRDefault="00666D1B" w:rsidP="00666D1B">
      <w:r w:rsidRPr="00666D1B">
        <w:t>第一层优先最小风险，第二层在最优风险下最大化收益；或反过来，适合有明确优先级决策者。</w:t>
      </w:r>
    </w:p>
    <w:p w14:paraId="33AED529" w14:textId="77777777" w:rsidR="00666D1B" w:rsidRPr="00666D1B" w:rsidRDefault="00666D1B" w:rsidP="00666D1B">
      <w:r w:rsidRPr="00666D1B">
        <w:t>3. 模型求解</w:t>
      </w:r>
    </w:p>
    <w:p w14:paraId="5534650D" w14:textId="77777777" w:rsidR="00666D1B" w:rsidRPr="00666D1B" w:rsidRDefault="00666D1B" w:rsidP="00666D1B">
      <w:r w:rsidRPr="00666D1B">
        <w:t>1）分段交易费线性化：引入 0-1 变量消除分段函数，转为标准混合整数线性规划；</w:t>
      </w:r>
    </w:p>
    <w:p w14:paraId="561597C9" w14:textId="3AE3C5AE" w:rsidR="00666D1B" w:rsidRPr="00666D1B" w:rsidRDefault="00666D1B" w:rsidP="00666D1B">
      <w:r w:rsidRPr="00666D1B">
        <w:t xml:space="preserve">2）最大风险线性化：引入辅助变量 Q，加约束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≤Q,∀i</m:t>
        </m:r>
      </m:oMath>
      <w:r w:rsidRPr="00666D1B">
        <w:t>，目标直接优化Q；</w:t>
      </w:r>
    </w:p>
    <w:p w14:paraId="156CE1B9" w14:textId="37CA7B7E" w:rsidR="00666D1B" w:rsidRPr="00666D1B" w:rsidRDefault="00666D1B" w:rsidP="00666D1B">
      <w:r w:rsidRPr="00666D1B">
        <w:t>3）调用求解器：</w:t>
      </w:r>
      <w:r w:rsidRPr="00666D1B">
        <w:t>Lingo、</w:t>
      </w:r>
      <w:proofErr w:type="spellStart"/>
      <w:r w:rsidRPr="00666D1B">
        <w:t>Gurobi</w:t>
      </w:r>
      <w:proofErr w:type="spellEnd"/>
      <w:r w:rsidRPr="00666D1B">
        <w:t>、</w:t>
      </w:r>
      <w:proofErr w:type="spellStart"/>
      <w:r w:rsidRPr="00666D1B">
        <w:t>Matlabintlinprog</w:t>
      </w:r>
      <w:proofErr w:type="spellEnd"/>
      <w:r w:rsidRPr="00666D1B">
        <w:t>、</w:t>
      </w:r>
      <w:proofErr w:type="spellStart"/>
      <w:r w:rsidRPr="00666D1B">
        <w:t>Pythonpulp</w:t>
      </w:r>
      <w:proofErr w:type="spellEnd"/>
      <w:r w:rsidRPr="00666D1B">
        <w:t>/</w:t>
      </w:r>
      <w:proofErr w:type="spellStart"/>
      <w:r w:rsidRPr="00666D1B">
        <w:t>ortools</w:t>
      </w:r>
      <w:proofErr w:type="spellEnd"/>
      <w:r w:rsidRPr="00666D1B">
        <w:t>；</w:t>
      </w:r>
    </w:p>
    <w:p w14:paraId="0D1C38AC" w14:textId="77777777" w:rsidR="00666D1B" w:rsidRPr="00666D1B" w:rsidRDefault="00666D1B" w:rsidP="00666D1B">
      <w:r w:rsidRPr="00666D1B">
        <w:t>4）遍历参数：约束法需遍历一系列风险 / 收益阈值，得到帕累托最优解集。</w:t>
      </w:r>
    </w:p>
    <w:p w14:paraId="0EB6D662" w14:textId="77777777" w:rsidR="00666D1B" w:rsidRPr="00666D1B" w:rsidRDefault="00666D1B" w:rsidP="00666D1B">
      <w:r w:rsidRPr="00666D1B">
        <w:t>4. 结果后处理与分析</w:t>
      </w:r>
    </w:p>
    <w:p w14:paraId="174B3469" w14:textId="77777777" w:rsidR="00666D1B" w:rsidRPr="00666D1B" w:rsidRDefault="00666D1B" w:rsidP="00666D1B">
      <w:r w:rsidRPr="00666D1B">
        <w:t>1）绘制帕累托前沿曲线（风险 - 收益二维图）；</w:t>
      </w:r>
    </w:p>
    <w:p w14:paraId="3B266C92" w14:textId="77777777" w:rsidR="00666D1B" w:rsidRPr="00666D1B" w:rsidRDefault="00666D1B" w:rsidP="00666D1B">
      <w:r w:rsidRPr="00666D1B">
        <w:t>2）分段分析：低风险段、中均衡段、高收益高风险段；</w:t>
      </w:r>
    </w:p>
    <w:p w14:paraId="4C20015E" w14:textId="1E2EA090" w:rsidR="00666D1B" w:rsidRPr="00666D1B" w:rsidRDefault="00666D1B" w:rsidP="00666D1B">
      <w:r w:rsidRPr="00666D1B">
        <w:t>3）灵敏度分析：交易费率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6D1B">
        <w:t>、交易门槛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6D1B">
        <w:t>、存款利率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66D1B">
        <w:t>变化对最优组合的影响；</w:t>
      </w:r>
    </w:p>
    <w:p w14:paraId="02E1554F" w14:textId="77777777" w:rsidR="00666D1B" w:rsidRPr="00666D1B" w:rsidRDefault="00666D1B" w:rsidP="00666D1B">
      <w:r w:rsidRPr="00666D1B">
        <w:lastRenderedPageBreak/>
        <w:t>4）方案推荐：根据企业风险承受能力给出 1~3 组均衡投资方案。</w:t>
      </w:r>
    </w:p>
    <w:p w14:paraId="73F436E3" w14:textId="77777777" w:rsidR="00666D1B" w:rsidRPr="00666D1B" w:rsidRDefault="00666D1B"/>
    <w:sectPr w:rsidR="00666D1B" w:rsidRPr="00666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2796"/>
    <w:multiLevelType w:val="multilevel"/>
    <w:tmpl w:val="B0E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0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1B"/>
    <w:rsid w:val="00666D1B"/>
    <w:rsid w:val="00BB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2381"/>
  <w15:chartTrackingRefBased/>
  <w15:docId w15:val="{B68605A4-3E29-495E-B07D-5B870305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D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D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D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D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D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D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D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D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D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D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D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D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D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D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D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D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D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D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D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D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D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D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世豪 徐</dc:creator>
  <cp:keywords/>
  <dc:description/>
  <cp:lastModifiedBy>世豪 徐</cp:lastModifiedBy>
  <cp:revision>1</cp:revision>
  <dcterms:created xsi:type="dcterms:W3CDTF">2026-07-16T13:40:00Z</dcterms:created>
  <dcterms:modified xsi:type="dcterms:W3CDTF">2026-07-16T13:43:00Z</dcterms:modified>
</cp:coreProperties>
</file>