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76E5C" w:rsidP="00B76E5C">
      <w:pPr>
        <w:pStyle w:val="a3"/>
      </w:pPr>
      <w:r>
        <w:t>Color</w:t>
      </w:r>
      <w:r>
        <w:t>类介绍</w:t>
      </w:r>
    </w:p>
    <w:p w:rsidR="00B76E5C" w:rsidRDefault="00B76E5C" w:rsidP="00B76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类存在于</w:t>
      </w:r>
      <w:r>
        <w:rPr>
          <w:rFonts w:hint="eastAsia"/>
        </w:rPr>
        <w:t>java</w:t>
      </w:r>
      <w:r>
        <w:t>.awt</w:t>
      </w:r>
      <w:r>
        <w:t>包中</w:t>
      </w:r>
      <w:r>
        <w:rPr>
          <w:rFonts w:hint="eastAsia"/>
        </w:rPr>
        <w:t>，</w:t>
      </w:r>
      <w:r>
        <w:t>直接继承于</w:t>
      </w:r>
      <w:r>
        <w:t>java</w:t>
      </w:r>
      <w:r>
        <w:rPr>
          <w:rFonts w:hint="eastAsia"/>
        </w:rPr>
        <w:t>.lang.Object</w:t>
      </w:r>
      <w:r>
        <w:rPr>
          <w:rFonts w:hint="eastAsia"/>
        </w:rPr>
        <w:t>。</w:t>
      </w:r>
    </w:p>
    <w:p w:rsidR="00B76E5C" w:rsidRDefault="00B76E5C" w:rsidP="00B76E5C">
      <w:pPr>
        <w:pStyle w:val="a4"/>
        <w:numPr>
          <w:ilvl w:val="0"/>
          <w:numId w:val="1"/>
        </w:numPr>
        <w:ind w:firstLineChars="0"/>
      </w:pPr>
      <w:r>
        <w:t>Color</w:t>
      </w:r>
      <w:r>
        <w:t>中主要是定义了一些常见的</w:t>
      </w:r>
      <w:r w:rsidR="0044302E">
        <w:rPr>
          <w:b/>
        </w:rPr>
        <w:t>静态的</w:t>
      </w:r>
      <w:r w:rsidR="0044302E">
        <w:rPr>
          <w:b/>
        </w:rPr>
        <w:t>Color</w:t>
      </w:r>
      <w:r w:rsidRPr="00B76E5C">
        <w:rPr>
          <w:b/>
        </w:rPr>
        <w:t>常量</w:t>
      </w:r>
      <w:r>
        <w:rPr>
          <w:rFonts w:hint="eastAsia"/>
        </w:rPr>
        <w:t>（如</w:t>
      </w:r>
      <w:r>
        <w:rPr>
          <w:rFonts w:hint="eastAsia"/>
        </w:rPr>
        <w:t>blue</w:t>
      </w:r>
      <w:r>
        <w:rPr>
          <w:rFonts w:hint="eastAsia"/>
        </w:rPr>
        <w:t>和</w:t>
      </w:r>
      <w:r>
        <w:rPr>
          <w:rFonts w:hint="eastAsia"/>
        </w:rPr>
        <w:t>BLUE</w:t>
      </w:r>
      <w:r>
        <w:rPr>
          <w:rFonts w:hint="eastAsia"/>
        </w:rPr>
        <w:t>）</w:t>
      </w:r>
      <w:r w:rsidR="00AD39D9">
        <w:rPr>
          <w:rFonts w:hint="eastAsia"/>
        </w:rPr>
        <w:t>，直接通过</w:t>
      </w:r>
      <w:r w:rsidR="00AD39D9" w:rsidRPr="006F2FB2">
        <w:rPr>
          <w:rFonts w:hint="eastAsia"/>
          <w:b/>
        </w:rPr>
        <w:t>类名</w:t>
      </w:r>
      <w:r w:rsidR="006F2FB2">
        <w:rPr>
          <w:rFonts w:hint="eastAsia"/>
        </w:rPr>
        <w:t>.XXX</w:t>
      </w:r>
      <w:r w:rsidR="00AD39D9">
        <w:rPr>
          <w:rFonts w:hint="eastAsia"/>
        </w:rPr>
        <w:t>调用</w:t>
      </w:r>
      <w:r>
        <w:rPr>
          <w:rFonts w:hint="eastAsia"/>
        </w:rPr>
        <w:t>。</w:t>
      </w:r>
    </w:p>
    <w:p w:rsidR="000A5F20" w:rsidRDefault="000A5F20" w:rsidP="000A5F20">
      <w:pPr>
        <w:pStyle w:val="a4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静态常量中</w:t>
      </w:r>
      <w:r>
        <w:t>BLUE</w:t>
      </w:r>
      <w:r>
        <w:t>与</w:t>
      </w:r>
      <w:r>
        <w:t>blue</w:t>
      </w:r>
      <w:r>
        <w:t>是一样的</w:t>
      </w:r>
      <w:r>
        <w:rPr>
          <w:rFonts w:hint="eastAsia"/>
        </w:rPr>
        <w:t>，验证如下：</w:t>
      </w:r>
    </w:p>
    <w:p w:rsidR="000A5F20" w:rsidRDefault="000A5F20" w:rsidP="000A5F2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5F20" w:rsidRDefault="000A5F20" w:rsidP="000A5F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Color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5F20" w:rsidRPr="000A5F20" w:rsidRDefault="000A5F20" w:rsidP="000A5F20">
      <w:pPr>
        <w:pStyle w:val="a4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返回结果为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bookmarkStart w:id="0" w:name="_GoBack"/>
      <w:bookmarkEnd w:id="0"/>
    </w:p>
    <w:p w:rsidR="005A0BF3" w:rsidRPr="00CB0F3D" w:rsidRDefault="005A0BF3" w:rsidP="005A0BF3">
      <w:pPr>
        <w:pStyle w:val="a4"/>
        <w:widowControl/>
        <w:numPr>
          <w:ilvl w:val="0"/>
          <w:numId w:val="1"/>
        </w:numPr>
        <w:wordWrap w:val="0"/>
        <w:spacing w:after="15" w:line="270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</w:pPr>
      <w:r w:rsidRPr="005A0BF3"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  <w:t>cyan</w:t>
      </w:r>
      <w:r w:rsidRPr="005A0BF3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 ['saɪən] </w:t>
      </w:r>
      <w:r w:rsidRPr="005A0BF3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n. </w:t>
      </w:r>
      <w:r w:rsidRPr="005A0BF3">
        <w:rPr>
          <w:rFonts w:ascii="Arial" w:eastAsia="宋体" w:hAnsi="Arial" w:cs="Arial"/>
          <w:color w:val="313131"/>
          <w:kern w:val="0"/>
          <w:sz w:val="18"/>
          <w:szCs w:val="18"/>
        </w:rPr>
        <w:t>蓝绿色</w:t>
      </w:r>
      <w:r w:rsidRPr="005A0BF3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adj. </w:t>
      </w:r>
      <w:r w:rsidRPr="005A0BF3">
        <w:rPr>
          <w:rFonts w:ascii="Arial" w:eastAsia="宋体" w:hAnsi="Arial" w:cs="Arial"/>
          <w:color w:val="313131"/>
          <w:kern w:val="0"/>
          <w:sz w:val="18"/>
          <w:szCs w:val="18"/>
        </w:rPr>
        <w:t>蓝绿色的</w:t>
      </w:r>
    </w:p>
    <w:p w:rsidR="00CB0F3D" w:rsidRPr="00CB0F3D" w:rsidRDefault="00CB0F3D" w:rsidP="00CB0F3D">
      <w:pPr>
        <w:pStyle w:val="a4"/>
        <w:widowControl/>
        <w:numPr>
          <w:ilvl w:val="0"/>
          <w:numId w:val="1"/>
        </w:numPr>
        <w:wordWrap w:val="0"/>
        <w:spacing w:after="15" w:line="270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</w:pPr>
      <w:r w:rsidRPr="00CB0F3D"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  <w:t>magenta</w:t>
      </w:r>
      <w:r w:rsidRPr="00CB0F3D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 [mə'dʒentə] </w:t>
      </w:r>
      <w:r w:rsidRPr="00CB0F3D">
        <w:rPr>
          <w:noProof/>
          <w:vanish/>
          <w:color w:val="35A1D4"/>
        </w:rPr>
        <w:drawing>
          <wp:inline distT="0" distB="0" distL="0" distR="0">
            <wp:extent cx="158750" cy="158750"/>
            <wp:effectExtent l="0" t="0" r="0" b="0"/>
            <wp:docPr id="6" name="图片 6" descr="想启用英文朗读功能吗？请先安装flash插件！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启用英文朗读功能吗？请先安装flash插件！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F3D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n. </w:t>
      </w:r>
      <w:r w:rsidRPr="00CB0F3D">
        <w:rPr>
          <w:rFonts w:ascii="Arial" w:eastAsia="宋体" w:hAnsi="Arial" w:cs="Arial"/>
          <w:color w:val="313131"/>
          <w:kern w:val="0"/>
          <w:sz w:val="18"/>
          <w:szCs w:val="18"/>
        </w:rPr>
        <w:t>品红；洋红</w:t>
      </w:r>
      <w:r w:rsidRPr="00CB0F3D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adj. </w:t>
      </w:r>
      <w:r w:rsidRPr="00CB0F3D">
        <w:rPr>
          <w:rFonts w:ascii="Arial" w:eastAsia="宋体" w:hAnsi="Arial" w:cs="Arial"/>
          <w:color w:val="313131"/>
          <w:kern w:val="0"/>
          <w:sz w:val="18"/>
          <w:szCs w:val="18"/>
        </w:rPr>
        <w:t>洋红色的；品红色的</w:t>
      </w:r>
    </w:p>
    <w:p w:rsidR="00B76E5C" w:rsidRDefault="00B76E5C" w:rsidP="00B76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当然也可以通过</w:t>
      </w:r>
      <w:r>
        <w:rPr>
          <w:rFonts w:hint="eastAsia"/>
        </w:rPr>
        <w:t>RGB</w:t>
      </w:r>
      <w:r>
        <w:rPr>
          <w:rFonts w:hint="eastAsia"/>
        </w:rPr>
        <w:t>的具体数值，定义一个新的</w:t>
      </w:r>
      <w:r>
        <w:rPr>
          <w:rFonts w:hint="eastAsia"/>
        </w:rPr>
        <w:t>Color</w:t>
      </w:r>
      <w:r>
        <w:rPr>
          <w:rFonts w:hint="eastAsia"/>
        </w:rPr>
        <w:t>对象。</w:t>
      </w:r>
    </w:p>
    <w:p w:rsidR="009C42E7" w:rsidRDefault="009C42E7" w:rsidP="00B76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类的构造方法：</w:t>
      </w:r>
    </w:p>
    <w:p w:rsidR="009C42E7" w:rsidRDefault="009C42E7" w:rsidP="009C42E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BE9572" wp14:editId="1A3C2D11">
            <wp:extent cx="5274310" cy="2926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29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7" w:rsidRDefault="0099508F" w:rsidP="00B76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的</w:t>
      </w:r>
      <w:r w:rsidR="000479B0">
        <w:rPr>
          <w:rFonts w:hint="eastAsia"/>
        </w:rPr>
        <w:t>静态</w:t>
      </w:r>
      <w:r>
        <w:rPr>
          <w:rFonts w:hint="eastAsia"/>
        </w:rPr>
        <w:t>方法：</w:t>
      </w:r>
    </w:p>
    <w:p w:rsidR="000479B0" w:rsidRDefault="000479B0" w:rsidP="000479B0">
      <w:pPr>
        <w:pStyle w:val="a4"/>
        <w:numPr>
          <w:ilvl w:val="0"/>
          <w:numId w:val="3"/>
        </w:numPr>
        <w:ind w:firstLineChars="0"/>
      </w:pPr>
      <w:r>
        <w:t xml:space="preserve"> Color getColor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nm</w:t>
      </w:r>
      <w:r>
        <w:rPr>
          <w:rFonts w:hint="eastAsia"/>
        </w:rPr>
        <w:t>）</w:t>
      </w:r>
    </w:p>
    <w:p w:rsidR="000479B0" w:rsidRDefault="000479B0" w:rsidP="000479B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0094D1" wp14:editId="441E2277">
            <wp:extent cx="5219048" cy="15619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B0" w:rsidRDefault="000479B0" w:rsidP="000479B0">
      <w:pPr>
        <w:pStyle w:val="a4"/>
        <w:numPr>
          <w:ilvl w:val="0"/>
          <w:numId w:val="3"/>
        </w:numPr>
        <w:ind w:firstLineChars="0"/>
      </w:pPr>
      <w:r>
        <w:t xml:space="preserve">Color </w:t>
      </w:r>
      <w:r>
        <w:rPr>
          <w:rFonts w:hint="eastAsia"/>
        </w:rPr>
        <w:t>decode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nm</w:t>
      </w:r>
      <w:r>
        <w:rPr>
          <w:rFonts w:hint="eastAsia"/>
        </w:rPr>
        <w:t>）</w:t>
      </w:r>
    </w:p>
    <w:p w:rsidR="000479B0" w:rsidRDefault="000479B0" w:rsidP="000479B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8F556DC" wp14:editId="266A87CB">
            <wp:extent cx="5274310" cy="333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B0" w:rsidRDefault="000479B0" w:rsidP="000479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getHSBColor</w:t>
      </w:r>
      <w:r>
        <w:rPr>
          <w:rFonts w:hint="eastAsia"/>
        </w:rPr>
        <w:t>（）</w:t>
      </w:r>
    </w:p>
    <w:p w:rsidR="00EE3F08" w:rsidRDefault="000479B0" w:rsidP="00EE3F08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27ADC6C6" wp14:editId="57BB6A72">
            <wp:extent cx="5274310" cy="34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08" w:rsidRDefault="00EE3F08" w:rsidP="00EE3F0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HSB</w:t>
      </w:r>
      <w:r>
        <w:rPr>
          <w:rFonts w:hint="eastAsia"/>
        </w:rPr>
        <w:t>和</w:t>
      </w:r>
      <w:r>
        <w:rPr>
          <w:rFonts w:hint="eastAsia"/>
        </w:rPr>
        <w:t>RGB</w:t>
      </w:r>
      <w:r>
        <w:rPr>
          <w:rFonts w:hint="eastAsia"/>
        </w:rPr>
        <w:t>之间的相互转换</w:t>
      </w:r>
    </w:p>
    <w:p w:rsidR="00EE3F08" w:rsidRDefault="00EE3F08" w:rsidP="00EE3F08">
      <w:pPr>
        <w:pStyle w:val="a4"/>
        <w:ind w:left="1080" w:firstLineChars="0" w:firstLine="0"/>
      </w:pPr>
      <w:r>
        <w:rPr>
          <w:rFonts w:hint="eastAsia"/>
        </w:rPr>
        <w:t xml:space="preserve">HSBtoRGB </w:t>
      </w:r>
      <w:r>
        <w:rPr>
          <w:rFonts w:hint="eastAsia"/>
        </w:rPr>
        <w:t>和</w:t>
      </w:r>
      <w:r>
        <w:rPr>
          <w:rFonts w:hint="eastAsia"/>
        </w:rPr>
        <w:t xml:space="preserve"> RGBtoHSB</w:t>
      </w:r>
      <w:r w:rsidR="00F16555">
        <w:rPr>
          <w:rFonts w:hint="eastAsia"/>
        </w:rPr>
        <w:t>。</w:t>
      </w:r>
    </w:p>
    <w:p w:rsidR="00EE3F08" w:rsidRDefault="00EE3F08" w:rsidP="00EE3F0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4D4D323" wp14:editId="7F5D8CDF">
            <wp:extent cx="5274310" cy="794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B0" w:rsidRDefault="000479B0" w:rsidP="00B76E5C">
      <w:pPr>
        <w:pStyle w:val="a4"/>
        <w:numPr>
          <w:ilvl w:val="0"/>
          <w:numId w:val="1"/>
        </w:numPr>
        <w:ind w:firstLineChars="0"/>
      </w:pP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getRed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getGreen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getBlue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getRGB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getAlpha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t>Color brighter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  <w:r>
        <w:t>Color darker</w:t>
      </w:r>
      <w:r>
        <w:rPr>
          <w:rFonts w:hint="eastAsia"/>
        </w:rPr>
        <w:t>（）；</w:t>
      </w:r>
    </w:p>
    <w:p w:rsidR="000479B0" w:rsidRDefault="000479B0" w:rsidP="000479B0">
      <w:pPr>
        <w:pStyle w:val="a4"/>
        <w:numPr>
          <w:ilvl w:val="0"/>
          <w:numId w:val="2"/>
        </w:numPr>
        <w:ind w:firstLineChars="0"/>
      </w:pPr>
    </w:p>
    <w:p w:rsidR="0099508F" w:rsidRPr="00B76E5C" w:rsidRDefault="0099508F" w:rsidP="00B76E5C">
      <w:pPr>
        <w:pStyle w:val="a4"/>
        <w:numPr>
          <w:ilvl w:val="0"/>
          <w:numId w:val="1"/>
        </w:numPr>
        <w:ind w:firstLineChars="0"/>
      </w:pPr>
    </w:p>
    <w:sectPr w:rsidR="0099508F" w:rsidRPr="00B7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B8" w:rsidRDefault="00CB18B8" w:rsidP="000A5F20">
      <w:r>
        <w:separator/>
      </w:r>
    </w:p>
  </w:endnote>
  <w:endnote w:type="continuationSeparator" w:id="0">
    <w:p w:rsidR="00CB18B8" w:rsidRDefault="00CB18B8" w:rsidP="000A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B8" w:rsidRDefault="00CB18B8" w:rsidP="000A5F20">
      <w:r>
        <w:separator/>
      </w:r>
    </w:p>
  </w:footnote>
  <w:footnote w:type="continuationSeparator" w:id="0">
    <w:p w:rsidR="00CB18B8" w:rsidRDefault="00CB18B8" w:rsidP="000A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02C19"/>
    <w:multiLevelType w:val="hybridMultilevel"/>
    <w:tmpl w:val="6CD49682"/>
    <w:lvl w:ilvl="0" w:tplc="7C565D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A0278A"/>
    <w:multiLevelType w:val="hybridMultilevel"/>
    <w:tmpl w:val="F8CC58B4"/>
    <w:lvl w:ilvl="0" w:tplc="19CCE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C1BE3"/>
    <w:multiLevelType w:val="hybridMultilevel"/>
    <w:tmpl w:val="6B620048"/>
    <w:lvl w:ilvl="0" w:tplc="C792E8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5C"/>
    <w:rsid w:val="000479B0"/>
    <w:rsid w:val="000A5F20"/>
    <w:rsid w:val="0044302E"/>
    <w:rsid w:val="005A0BF3"/>
    <w:rsid w:val="006F2FB2"/>
    <w:rsid w:val="0099508F"/>
    <w:rsid w:val="009C42E7"/>
    <w:rsid w:val="00AD39D9"/>
    <w:rsid w:val="00B11705"/>
    <w:rsid w:val="00B76E5C"/>
    <w:rsid w:val="00CB0F3D"/>
    <w:rsid w:val="00CB18B8"/>
    <w:rsid w:val="00EE3F08"/>
    <w:rsid w:val="00F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BC961-468D-4370-A6FA-4488257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E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E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6E5C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A0BF3"/>
    <w:rPr>
      <w:color w:val="35A1D4"/>
      <w:u w:val="single"/>
    </w:rPr>
  </w:style>
  <w:style w:type="character" w:customStyle="1" w:styleId="phonetic3">
    <w:name w:val="phonetic3"/>
    <w:basedOn w:val="a0"/>
    <w:rsid w:val="005A0BF3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A5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5F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5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5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6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2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dobe.com/shockwave/download/download.cgi?P1_Prod_Version=ShockwaveFlas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11</cp:revision>
  <dcterms:created xsi:type="dcterms:W3CDTF">2016-04-19T13:03:00Z</dcterms:created>
  <dcterms:modified xsi:type="dcterms:W3CDTF">2016-04-19T13:54:00Z</dcterms:modified>
</cp:coreProperties>
</file>