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7F62F4" w:rsidP="00116FC9">
      <w:pPr>
        <w:pStyle w:val="a7"/>
      </w:pPr>
      <w:r w:rsidRPr="007F62F4">
        <w:rPr>
          <w:rFonts w:hint="eastAsia"/>
        </w:rPr>
        <w:t>AMQP--API</w:t>
      </w:r>
      <w:r w:rsidRPr="007F62F4">
        <w:rPr>
          <w:rFonts w:hint="eastAsia"/>
        </w:rPr>
        <w:t>介绍</w:t>
      </w:r>
    </w:p>
    <w:p w:rsidR="00116FC9" w:rsidRDefault="00F44279" w:rsidP="002C6A3F">
      <w:pPr>
        <w:pStyle w:val="1"/>
      </w:pPr>
      <w:r>
        <w:rPr>
          <w:rFonts w:hint="eastAsia"/>
        </w:rPr>
        <w:t>AMQP</w:t>
      </w:r>
      <w:r w:rsidR="00755923">
        <w:rPr>
          <w:rFonts w:hint="eastAsia"/>
        </w:rPr>
        <w:t>简单介绍</w:t>
      </w:r>
    </w:p>
    <w:p w:rsidR="002A5FD8" w:rsidRPr="002A5FD8" w:rsidRDefault="002A5FD8" w:rsidP="002A5FD8">
      <w:pPr>
        <w:rPr>
          <w:rFonts w:hint="eastAsia"/>
        </w:rPr>
      </w:pPr>
      <w:r>
        <w:t>AMQP</w:t>
      </w:r>
      <w:r>
        <w:rPr>
          <w:rFonts w:hint="eastAsia"/>
        </w:rPr>
        <w:t>的官网：</w:t>
      </w:r>
      <w:hyperlink r:id="rId7" w:history="1">
        <w:r w:rsidRPr="00B35619">
          <w:rPr>
            <w:rStyle w:val="ab"/>
          </w:rPr>
          <w:t>http://www.amqp.org/</w:t>
        </w:r>
      </w:hyperlink>
      <w:r>
        <w:t xml:space="preserve"> </w:t>
      </w:r>
    </w:p>
    <w:p w:rsidR="00755923" w:rsidRDefault="00755923" w:rsidP="00755923">
      <w:pPr>
        <w:ind w:firstLine="420"/>
      </w:pPr>
      <w:r w:rsidRPr="00CD5A21">
        <w:rPr>
          <w:rFonts w:hint="eastAsia"/>
          <w:b/>
        </w:rPr>
        <w:t>AMQP</w:t>
      </w:r>
      <w:r w:rsidRPr="00755923">
        <w:rPr>
          <w:rFonts w:hint="eastAsia"/>
        </w:rPr>
        <w:t>，即</w:t>
      </w:r>
      <w:r w:rsidRPr="006510D2">
        <w:rPr>
          <w:rFonts w:hint="eastAsia"/>
          <w:b/>
        </w:rPr>
        <w:t>Advanced Message Queuing Protocol</w:t>
      </w:r>
      <w:r w:rsidR="001624C4">
        <w:rPr>
          <w:b/>
        </w:rPr>
        <w:t xml:space="preserve"> </w:t>
      </w:r>
      <w:r w:rsidR="006510D2">
        <w:rPr>
          <w:b/>
        </w:rPr>
        <w:t>(</w:t>
      </w:r>
      <w:r w:rsidR="006510D2" w:rsidRPr="00B45FAD">
        <w:rPr>
          <w:rFonts w:ascii="Arial" w:hAnsi="Arial" w:cs="Arial"/>
          <w:color w:val="333333"/>
          <w:sz w:val="18"/>
          <w:szCs w:val="18"/>
          <w:u w:val="single"/>
          <w:shd w:val="clear" w:color="auto" w:fill="FFFFFF"/>
        </w:rPr>
        <w:t>高级消息队列协议</w:t>
      </w:r>
      <w:r w:rsidR="006510D2">
        <w:rPr>
          <w:b/>
        </w:rPr>
        <w:t>)</w:t>
      </w:r>
      <w:r w:rsidRPr="00755923">
        <w:rPr>
          <w:rFonts w:hint="eastAsia"/>
        </w:rPr>
        <w:t>,</w:t>
      </w:r>
      <w:r w:rsidRPr="00755923">
        <w:rPr>
          <w:rFonts w:hint="eastAsia"/>
        </w:rPr>
        <w:t>一个提供统一消息服务的应用层标准</w:t>
      </w:r>
      <w:r w:rsidRPr="00CD5A21">
        <w:rPr>
          <w:rFonts w:hint="eastAsia"/>
          <w:b/>
          <w:color w:val="FF0000"/>
        </w:rPr>
        <w:t>高级消息队列协议</w:t>
      </w:r>
      <w:r w:rsidRPr="00755923">
        <w:rPr>
          <w:rFonts w:hint="eastAsia"/>
        </w:rPr>
        <w:t>,</w:t>
      </w:r>
      <w:r w:rsidRPr="00755923">
        <w:rPr>
          <w:rFonts w:hint="eastAsia"/>
        </w:rPr>
        <w:t>是应用层协议的一个开放标准</w:t>
      </w:r>
      <w:r w:rsidRPr="00755923">
        <w:rPr>
          <w:rFonts w:hint="eastAsia"/>
        </w:rPr>
        <w:t>,</w:t>
      </w:r>
      <w:r w:rsidRPr="00755923">
        <w:rPr>
          <w:rFonts w:hint="eastAsia"/>
        </w:rPr>
        <w:t>为面向消息的中间件设计。基于此协议的客户端与消息中间件可传递消息，并不受客户端</w:t>
      </w:r>
      <w:r w:rsidRPr="00755923">
        <w:rPr>
          <w:rFonts w:hint="eastAsia"/>
        </w:rPr>
        <w:t>/</w:t>
      </w:r>
      <w:r w:rsidRPr="00755923">
        <w:rPr>
          <w:rFonts w:hint="eastAsia"/>
        </w:rPr>
        <w:t>中间件不同产品，不同的开发语言等条件的限制。</w:t>
      </w:r>
      <w:r w:rsidRPr="00755923">
        <w:rPr>
          <w:rFonts w:hint="eastAsia"/>
        </w:rPr>
        <w:t>Erlang</w:t>
      </w:r>
      <w:r w:rsidRPr="00755923">
        <w:rPr>
          <w:rFonts w:hint="eastAsia"/>
        </w:rPr>
        <w:t>中的实现有</w:t>
      </w:r>
      <w:r w:rsidRPr="00755923">
        <w:rPr>
          <w:rFonts w:hint="eastAsia"/>
        </w:rPr>
        <w:t xml:space="preserve"> </w:t>
      </w:r>
      <w:r w:rsidRPr="00631043">
        <w:rPr>
          <w:rFonts w:hint="eastAsia"/>
          <w:b/>
        </w:rPr>
        <w:t>RabbitMQ</w:t>
      </w:r>
      <w:r w:rsidRPr="00755923">
        <w:rPr>
          <w:rFonts w:hint="eastAsia"/>
        </w:rPr>
        <w:t>等。</w:t>
      </w:r>
    </w:p>
    <w:p w:rsidR="00534295" w:rsidRDefault="004E3805" w:rsidP="008A754D">
      <w:pPr>
        <w:ind w:firstLine="420"/>
      </w:pPr>
      <w:r>
        <w:rPr>
          <w:rFonts w:hint="eastAsia"/>
        </w:rPr>
        <w:t>AMQP</w:t>
      </w:r>
      <w:r w:rsidR="00D20983" w:rsidRPr="00D20983">
        <w:rPr>
          <w:rFonts w:hint="eastAsia"/>
        </w:rPr>
        <w:t>高级消息队列协议使得遵从该规范的客户端应用和消息中间件服务器的全功能互操作成为可能。</w:t>
      </w:r>
    </w:p>
    <w:p w:rsidR="00AF4B04" w:rsidRDefault="008A754D" w:rsidP="008A754D">
      <w:pPr>
        <w:ind w:firstLine="420"/>
      </w:pPr>
      <w:r w:rsidRPr="008A754D">
        <w:t>The Advanced Message Queuing Protocol (AMQP) is an open standard for passing business messages between applications or organizations.  It connects systems, feeds business processes with the information they need and reliably transmits onward the instructions that achieve their goals.</w:t>
      </w:r>
    </w:p>
    <w:p w:rsidR="00AF4B04" w:rsidRDefault="008B4E5B" w:rsidP="008A754D">
      <w:pPr>
        <w:ind w:firstLine="420"/>
      </w:pPr>
      <w:r w:rsidRPr="00903059">
        <w:rPr>
          <w:rFonts w:hint="eastAsia"/>
          <w:b/>
        </w:rPr>
        <w:t>标准书</w:t>
      </w:r>
      <w:r>
        <w:rPr>
          <w:rFonts w:hint="eastAsia"/>
        </w:rPr>
        <w:t>的下载：</w:t>
      </w:r>
      <w:hyperlink r:id="rId8" w:history="1">
        <w:r w:rsidR="008031E4" w:rsidRPr="00B35619">
          <w:rPr>
            <w:rStyle w:val="ab"/>
          </w:rPr>
          <w:t>http://docs.oasis-open.org/amqp/core/v1.0/os/amqp-core-complete-v1.0-os.pdf</w:t>
        </w:r>
      </w:hyperlink>
      <w:r w:rsidR="008031E4">
        <w:t xml:space="preserve"> </w:t>
      </w:r>
    </w:p>
    <w:p w:rsidR="00AF4B04" w:rsidRDefault="00C74CAC" w:rsidP="008A754D">
      <w:pPr>
        <w:ind w:firstLine="420"/>
      </w:pPr>
      <w:r w:rsidRPr="00C74CAC">
        <w:rPr>
          <w:b/>
        </w:rPr>
        <w:t>messaging middleware</w:t>
      </w:r>
      <w:r>
        <w:t xml:space="preserve"> </w:t>
      </w:r>
      <w:r>
        <w:rPr>
          <w:rFonts w:hint="eastAsia"/>
        </w:rPr>
        <w:t>消息中间件或</w:t>
      </w:r>
      <w:r>
        <w:rPr>
          <w:rFonts w:hint="eastAsia"/>
        </w:rPr>
        <w:t>message</w:t>
      </w:r>
      <w:r>
        <w:t xml:space="preserve"> </w:t>
      </w:r>
      <w:r>
        <w:rPr>
          <w:rFonts w:hint="eastAsia"/>
        </w:rPr>
        <w:t>broker</w:t>
      </w:r>
    </w:p>
    <w:p w:rsidR="0084278D" w:rsidRPr="0084278D" w:rsidRDefault="0084278D" w:rsidP="008A754D">
      <w:pPr>
        <w:ind w:firstLine="420"/>
      </w:pPr>
      <w:r w:rsidRPr="0084278D">
        <w:t xml:space="preserve">To become the standard protocol for interoperability </w:t>
      </w:r>
      <w:r w:rsidRPr="00692E15">
        <w:rPr>
          <w:b/>
        </w:rPr>
        <w:t>between all messaging middleware</w:t>
      </w:r>
      <w:r w:rsidR="00692E15">
        <w:rPr>
          <w:b/>
        </w:rPr>
        <w:t>.</w:t>
      </w:r>
    </w:p>
    <w:p w:rsidR="00AF4B04" w:rsidRDefault="003C2AE1" w:rsidP="008A754D">
      <w:pPr>
        <w:ind w:firstLine="420"/>
      </w:pPr>
      <w:r w:rsidRPr="008C41AA">
        <w:rPr>
          <w:b/>
        </w:rPr>
        <w:t>RabbitMQ</w:t>
      </w:r>
      <w:r w:rsidRPr="003C2AE1">
        <w:t xml:space="preserve"> is the most widely deployed </w:t>
      </w:r>
      <w:r w:rsidRPr="0025326B">
        <w:rPr>
          <w:b/>
          <w:color w:val="FF0000"/>
        </w:rPr>
        <w:t>open source message broker</w:t>
      </w:r>
      <w:r w:rsidRPr="003C2AE1">
        <w:t>.</w:t>
      </w:r>
    </w:p>
    <w:p w:rsidR="00AF4B04" w:rsidRDefault="002F3266" w:rsidP="00CD514C">
      <w:pPr>
        <w:pStyle w:val="1"/>
      </w:pPr>
      <w:r>
        <w:rPr>
          <w:rFonts w:hint="eastAsia"/>
        </w:rPr>
        <w:t>RabbitMQ</w:t>
      </w:r>
      <w:r>
        <w:rPr>
          <w:rFonts w:hint="eastAsia"/>
        </w:rPr>
        <w:t>中对</w:t>
      </w:r>
      <w:r>
        <w:rPr>
          <w:rFonts w:hint="eastAsia"/>
        </w:rPr>
        <w:t>AMQP</w:t>
      </w:r>
      <w:r>
        <w:rPr>
          <w:rFonts w:hint="eastAsia"/>
        </w:rPr>
        <w:t>的实现</w:t>
      </w:r>
    </w:p>
    <w:p w:rsidR="00761B85" w:rsidRPr="00761B85" w:rsidRDefault="00761B85" w:rsidP="00761B85">
      <w:pPr>
        <w:rPr>
          <w:rFonts w:hint="eastAsia"/>
        </w:rPr>
      </w:pPr>
      <w:r>
        <w:rPr>
          <w:rFonts w:hint="eastAsia"/>
        </w:rPr>
        <w:t>定义了</w:t>
      </w:r>
      <w:r>
        <w:rPr>
          <w:rFonts w:hint="eastAsia"/>
        </w:rPr>
        <w:t>AMQP</w:t>
      </w:r>
      <w:r>
        <w:rPr>
          <w:rFonts w:hint="eastAsia"/>
        </w:rPr>
        <w:t>接口，内部封装了很多类。</w:t>
      </w:r>
    </w:p>
    <w:p w:rsidR="00A11E3B" w:rsidRDefault="007D7888" w:rsidP="00761B85">
      <w:pPr>
        <w:pStyle w:val="1"/>
      </w:pPr>
      <w:r>
        <w:rPr>
          <w:rFonts w:hint="eastAsia"/>
        </w:rPr>
        <w:t>AMQP</w:t>
      </w:r>
      <w:r>
        <w:rPr>
          <w:rFonts w:hint="eastAsia"/>
        </w:rPr>
        <w:t>接口</w:t>
      </w:r>
    </w:p>
    <w:p w:rsidR="005D0191" w:rsidRPr="001802C0" w:rsidRDefault="001802C0" w:rsidP="00DF4DD1">
      <w:pPr>
        <w:ind w:firstLine="420"/>
        <w:rPr>
          <w:rFonts w:hint="eastAsia"/>
        </w:rPr>
      </w:pPr>
      <w:r>
        <w:rPr>
          <w:rFonts w:hint="eastAsia"/>
        </w:rPr>
        <w:t>在</w:t>
      </w:r>
      <w:r w:rsidRPr="009D2C1C">
        <w:t>com.rabbitmq.client</w:t>
      </w:r>
      <w:r w:rsidR="006A3160">
        <w:rPr>
          <w:rFonts w:hint="eastAsia"/>
        </w:rPr>
        <w:t>包中，定义了</w:t>
      </w:r>
      <w:r w:rsidR="006A3160" w:rsidRPr="00155765">
        <w:rPr>
          <w:rFonts w:hint="eastAsia"/>
          <w:b/>
        </w:rPr>
        <w:t>AMQP</w:t>
      </w:r>
      <w:r w:rsidR="006A3160" w:rsidRPr="00155765">
        <w:rPr>
          <w:rFonts w:hint="eastAsia"/>
          <w:b/>
        </w:rPr>
        <w:t>接口</w:t>
      </w:r>
      <w:r w:rsidR="006A3160" w:rsidRPr="00E81F51">
        <w:rPr>
          <w:rFonts w:hint="eastAsia"/>
          <w:b/>
        </w:rPr>
        <w:t>以及其内部类</w:t>
      </w:r>
      <w:r w:rsidR="006A3160">
        <w:rPr>
          <w:rFonts w:hint="eastAsia"/>
        </w:rPr>
        <w:t>。</w:t>
      </w:r>
      <w:r w:rsidR="00203BC0">
        <w:rPr>
          <w:rFonts w:hint="eastAsia"/>
        </w:rPr>
        <w:t>这些内部类的内部又定义了很多相关接口</w:t>
      </w:r>
      <w:r w:rsidR="00D72491">
        <w:rPr>
          <w:rFonts w:hint="eastAsia"/>
        </w:rPr>
        <w:t>和内部类，并在</w:t>
      </w:r>
      <w:r w:rsidR="00742047">
        <w:rPr>
          <w:rFonts w:hint="eastAsia"/>
        </w:rPr>
        <w:t>包</w:t>
      </w:r>
      <w:r w:rsidR="00D72491" w:rsidRPr="009D2C1C">
        <w:t>com.rabbitmq.client</w:t>
      </w:r>
      <w:r w:rsidR="00D72491">
        <w:t>.impl</w:t>
      </w:r>
      <w:r w:rsidR="00742047">
        <w:rPr>
          <w:rFonts w:hint="eastAsia"/>
        </w:rPr>
        <w:t>中对这些接口提供了实现类。</w:t>
      </w:r>
    </w:p>
    <w:p w:rsidR="00B711B8" w:rsidRDefault="00A11E3B" w:rsidP="002F3266">
      <w:r w:rsidRPr="00A11E3B">
        <w:t>public interface AMQP</w:t>
      </w:r>
    </w:p>
    <w:p w:rsidR="00F44279" w:rsidRDefault="00D268D2" w:rsidP="00116FC9">
      <w:r>
        <w:rPr>
          <w:noProof/>
        </w:rPr>
        <w:drawing>
          <wp:inline distT="0" distB="0" distL="0" distR="0" wp14:anchorId="1A824FCE" wp14:editId="7F6181FA">
            <wp:extent cx="3696236" cy="209198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6030" cy="2097526"/>
                    </a:xfrm>
                    <a:prstGeom prst="rect">
                      <a:avLst/>
                    </a:prstGeom>
                  </pic:spPr>
                </pic:pic>
              </a:graphicData>
            </a:graphic>
          </wp:inline>
        </w:drawing>
      </w:r>
      <w:r w:rsidR="005D0191" w:rsidRPr="005D0191">
        <w:rPr>
          <w:noProof/>
        </w:rPr>
        <w:t xml:space="preserve"> </w:t>
      </w:r>
      <w:r w:rsidR="005D0191">
        <w:rPr>
          <w:noProof/>
        </w:rPr>
        <w:drawing>
          <wp:inline distT="0" distB="0" distL="0" distR="0" wp14:anchorId="323F8677" wp14:editId="64E913FD">
            <wp:extent cx="1127545" cy="20799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34499" cy="2092765"/>
                    </a:xfrm>
                    <a:prstGeom prst="rect">
                      <a:avLst/>
                    </a:prstGeom>
                  </pic:spPr>
                </pic:pic>
              </a:graphicData>
            </a:graphic>
          </wp:inline>
        </w:drawing>
      </w:r>
    </w:p>
    <w:p w:rsidR="0012691C" w:rsidRDefault="0012691C" w:rsidP="00116FC9">
      <w:r>
        <w:rPr>
          <w:rFonts w:hint="eastAsia"/>
        </w:rPr>
        <w:t>AMQP</w:t>
      </w:r>
      <w:r>
        <w:rPr>
          <w:rFonts w:hint="eastAsia"/>
        </w:rPr>
        <w:t>还定义了一些</w:t>
      </w:r>
      <w:r w:rsidR="00723BF2">
        <w:rPr>
          <w:rFonts w:hint="eastAsia"/>
        </w:rPr>
        <w:t>静态</w:t>
      </w:r>
      <w:r>
        <w:rPr>
          <w:rFonts w:hint="eastAsia"/>
        </w:rPr>
        <w:t>属性：</w:t>
      </w:r>
    </w:p>
    <w:p w:rsidR="0012691C" w:rsidRDefault="00723BF2" w:rsidP="00116FC9">
      <w:r>
        <w:rPr>
          <w:noProof/>
        </w:rPr>
        <w:lastRenderedPageBreak/>
        <w:drawing>
          <wp:inline distT="0" distB="0" distL="0" distR="0" wp14:anchorId="0542602D" wp14:editId="50912632">
            <wp:extent cx="3457977" cy="10711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8409" cy="1077528"/>
                    </a:xfrm>
                    <a:prstGeom prst="rect">
                      <a:avLst/>
                    </a:prstGeom>
                  </pic:spPr>
                </pic:pic>
              </a:graphicData>
            </a:graphic>
          </wp:inline>
        </w:drawing>
      </w:r>
    </w:p>
    <w:p w:rsidR="00BE22AC" w:rsidRDefault="000B027B" w:rsidP="00BE22AC">
      <w:pPr>
        <w:pStyle w:val="1"/>
      </w:pPr>
      <w:r w:rsidRPr="009D2C1C">
        <w:t>com.rabbitmq.client</w:t>
      </w:r>
      <w:r>
        <w:rPr>
          <w:rFonts w:hint="eastAsia"/>
        </w:rPr>
        <w:t>.impl</w:t>
      </w:r>
      <w:r>
        <w:rPr>
          <w:rFonts w:hint="eastAsia"/>
        </w:rPr>
        <w:t>中对</w:t>
      </w:r>
      <w:r>
        <w:rPr>
          <w:rFonts w:hint="eastAsia"/>
        </w:rPr>
        <w:t>Connection</w:t>
      </w:r>
      <w:r>
        <w:rPr>
          <w:rFonts w:hint="eastAsia"/>
        </w:rPr>
        <w:t>、</w:t>
      </w:r>
      <w:r>
        <w:rPr>
          <w:rFonts w:hint="eastAsia"/>
        </w:rPr>
        <w:t>Channel</w:t>
      </w:r>
      <w:r>
        <w:rPr>
          <w:rFonts w:hint="eastAsia"/>
        </w:rPr>
        <w:t>实现</w:t>
      </w:r>
      <w:bookmarkStart w:id="0" w:name="_GoBack"/>
      <w:bookmarkEnd w:id="0"/>
    </w:p>
    <w:p w:rsidR="007F13DD" w:rsidRPr="007F13DD" w:rsidRDefault="007F13DD" w:rsidP="007F13DD">
      <w:pPr>
        <w:rPr>
          <w:rFonts w:hint="eastAsia"/>
        </w:rPr>
      </w:pPr>
      <w:r>
        <w:rPr>
          <w:noProof/>
        </w:rPr>
        <w:drawing>
          <wp:inline distT="0" distB="0" distL="0" distR="0" wp14:anchorId="23FBE294" wp14:editId="696BB6E4">
            <wp:extent cx="3672104" cy="2163650"/>
            <wp:effectExtent l="0" t="0" r="508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964" cy="2166514"/>
                    </a:xfrm>
                    <a:prstGeom prst="rect">
                      <a:avLst/>
                    </a:prstGeom>
                  </pic:spPr>
                </pic:pic>
              </a:graphicData>
            </a:graphic>
          </wp:inline>
        </w:drawing>
      </w:r>
    </w:p>
    <w:p w:rsidR="00BE22AC" w:rsidRPr="00BE22AC" w:rsidRDefault="00BE22AC" w:rsidP="00BE22AC">
      <w:pPr>
        <w:rPr>
          <w:rFonts w:hint="eastAsia"/>
        </w:rPr>
      </w:pPr>
    </w:p>
    <w:sectPr w:rsidR="00BE22AC" w:rsidRPr="00BE22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361" w:rsidRDefault="00FF5361" w:rsidP="009D2D5A">
      <w:r>
        <w:separator/>
      </w:r>
    </w:p>
  </w:endnote>
  <w:endnote w:type="continuationSeparator" w:id="0">
    <w:p w:rsidR="00FF5361" w:rsidRDefault="00FF5361"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361" w:rsidRDefault="00FF5361" w:rsidP="009D2D5A">
      <w:r>
        <w:separator/>
      </w:r>
    </w:p>
  </w:footnote>
  <w:footnote w:type="continuationSeparator" w:id="0">
    <w:p w:rsidR="00FF5361" w:rsidRDefault="00FF5361"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8CC"/>
    <w:rsid w:val="000B027B"/>
    <w:rsid w:val="00116FC9"/>
    <w:rsid w:val="0012691C"/>
    <w:rsid w:val="00155765"/>
    <w:rsid w:val="001624C4"/>
    <w:rsid w:val="001648CC"/>
    <w:rsid w:val="001802C0"/>
    <w:rsid w:val="0019237B"/>
    <w:rsid w:val="00203BC0"/>
    <w:rsid w:val="0025326B"/>
    <w:rsid w:val="002A5FD8"/>
    <w:rsid w:val="002C6A3F"/>
    <w:rsid w:val="002F3266"/>
    <w:rsid w:val="00302E68"/>
    <w:rsid w:val="003863CF"/>
    <w:rsid w:val="003C2AE1"/>
    <w:rsid w:val="004026DA"/>
    <w:rsid w:val="00426F79"/>
    <w:rsid w:val="004E3805"/>
    <w:rsid w:val="00534295"/>
    <w:rsid w:val="00550C0E"/>
    <w:rsid w:val="00560C83"/>
    <w:rsid w:val="005D0191"/>
    <w:rsid w:val="00631043"/>
    <w:rsid w:val="006510D2"/>
    <w:rsid w:val="0068591C"/>
    <w:rsid w:val="00692E15"/>
    <w:rsid w:val="006A3160"/>
    <w:rsid w:val="00723BF2"/>
    <w:rsid w:val="00742047"/>
    <w:rsid w:val="00755923"/>
    <w:rsid w:val="00761B85"/>
    <w:rsid w:val="007755D2"/>
    <w:rsid w:val="007D7888"/>
    <w:rsid w:val="007F13DD"/>
    <w:rsid w:val="007F62F4"/>
    <w:rsid w:val="008031E4"/>
    <w:rsid w:val="0084278D"/>
    <w:rsid w:val="00856FE1"/>
    <w:rsid w:val="008A0723"/>
    <w:rsid w:val="008A754D"/>
    <w:rsid w:val="008B4E5B"/>
    <w:rsid w:val="008C41AA"/>
    <w:rsid w:val="008D44EE"/>
    <w:rsid w:val="00903059"/>
    <w:rsid w:val="00985A14"/>
    <w:rsid w:val="009917B4"/>
    <w:rsid w:val="009C7070"/>
    <w:rsid w:val="009D2C1C"/>
    <w:rsid w:val="009D2D5A"/>
    <w:rsid w:val="00A11E3B"/>
    <w:rsid w:val="00A74100"/>
    <w:rsid w:val="00A85D3E"/>
    <w:rsid w:val="00AC0E50"/>
    <w:rsid w:val="00AD53E3"/>
    <w:rsid w:val="00AF4B04"/>
    <w:rsid w:val="00B03858"/>
    <w:rsid w:val="00B45FAD"/>
    <w:rsid w:val="00B711B8"/>
    <w:rsid w:val="00B75C4F"/>
    <w:rsid w:val="00BE22AC"/>
    <w:rsid w:val="00C74CAC"/>
    <w:rsid w:val="00C753C3"/>
    <w:rsid w:val="00CD514C"/>
    <w:rsid w:val="00CD5A21"/>
    <w:rsid w:val="00CD6C33"/>
    <w:rsid w:val="00D20983"/>
    <w:rsid w:val="00D268D2"/>
    <w:rsid w:val="00D706CA"/>
    <w:rsid w:val="00D72491"/>
    <w:rsid w:val="00DC6100"/>
    <w:rsid w:val="00DD556E"/>
    <w:rsid w:val="00DF4DD1"/>
    <w:rsid w:val="00E81F51"/>
    <w:rsid w:val="00F44279"/>
    <w:rsid w:val="00F90D72"/>
    <w:rsid w:val="00FF5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86904"/>
  <w15:chartTrackingRefBased/>
  <w15:docId w15:val="{639FE387-8AB9-4D21-92CD-B50C428B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styleId="ab">
    <w:name w:val="Hyperlink"/>
    <w:basedOn w:val="a0"/>
    <w:uiPriority w:val="99"/>
    <w:unhideWhenUsed/>
    <w:rsid w:val="002A5F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915565">
      <w:bodyDiv w:val="1"/>
      <w:marLeft w:val="0"/>
      <w:marRight w:val="0"/>
      <w:marTop w:val="0"/>
      <w:marBottom w:val="0"/>
      <w:divBdr>
        <w:top w:val="none" w:sz="0" w:space="0" w:color="auto"/>
        <w:left w:val="none" w:sz="0" w:space="0" w:color="auto"/>
        <w:bottom w:val="none" w:sz="0" w:space="0" w:color="auto"/>
        <w:right w:val="none" w:sz="0" w:space="0" w:color="auto"/>
      </w:divBdr>
    </w:div>
    <w:div w:id="19671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amqp/core/v1.0/os/amqp-core-complete-v1.0-o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mqp.or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180</Words>
  <Characters>1027</Characters>
  <Application>Microsoft Office Word</Application>
  <DocSecurity>0</DocSecurity>
  <Lines>8</Lines>
  <Paragraphs>2</Paragraphs>
  <ScaleCrop>false</ScaleCrop>
  <Company>www.winsoso.com</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61</cp:revision>
  <dcterms:created xsi:type="dcterms:W3CDTF">2018-06-24T01:30:00Z</dcterms:created>
  <dcterms:modified xsi:type="dcterms:W3CDTF">2018-06-24T01:51:00Z</dcterms:modified>
</cp:coreProperties>
</file>