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2667000"/>
            <wp:effectExtent l="0" t="0" r="1206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1、入院登记选择相应的结算方式，选择省内异地医保，省内异地医保必需要录入社保编号或者身份证号码其中之一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以及</w:t>
      </w:r>
      <w:r>
        <w:rPr>
          <w:rFonts w:hint="eastAsia"/>
          <w:color w:val="0000FF"/>
          <w:lang w:val="en-US" w:eastAsia="zh-CN"/>
        </w:rPr>
        <w:t>联系人、联系人电话、门诊诊断</w:t>
      </w:r>
      <w:r>
        <w:rPr>
          <w:rFonts w:hint="eastAsia"/>
          <w:color w:val="000000" w:themeColor="text1"/>
          <w:lang w:val="en-US" w:eastAsia="zh-CN"/>
        </w:rPr>
        <w:t>为必填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ageBreakBefore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2887980"/>
            <wp:effectExtent l="0" t="0" r="5080" b="7620"/>
            <wp:docPr id="8" name="图片 8" descr="159297580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92975809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289300"/>
            <wp:effectExtent l="0" t="0" r="8890" b="0"/>
            <wp:docPr id="7" name="图片 7" descr="159297575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297575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2、【省内异地医保】按保存后自动弹出异地医保患者信息框：</w:t>
      </w:r>
    </w:p>
    <w:p>
      <w:r>
        <w:rPr>
          <w:rFonts w:hint="eastAsia"/>
        </w:rPr>
        <w:tab/>
      </w:r>
      <w:r>
        <w:rPr>
          <w:rFonts w:hint="eastAsia"/>
        </w:rPr>
        <w:t>→</w:t>
      </w:r>
      <w:r>
        <w:rPr>
          <w:rFonts w:hint="eastAsia"/>
          <w:color w:val="FF0000"/>
        </w:rPr>
        <w:t>选择参保地</w:t>
      </w:r>
      <w:r>
        <w:rPr>
          <w:rFonts w:hint="eastAsia"/>
        </w:rPr>
        <w:t>，就医地分中心和参保地分中心暂时不需要选择（预留）</w:t>
      </w:r>
    </w:p>
    <w:p>
      <w:r>
        <w:rPr>
          <w:rFonts w:hint="eastAsia"/>
        </w:rPr>
        <w:tab/>
      </w:r>
      <w:r>
        <w:rPr>
          <w:rFonts w:hint="eastAsia"/>
        </w:rPr>
        <w:t>→</w:t>
      </w:r>
      <w:r>
        <w:rPr>
          <w:rFonts w:hint="eastAsia"/>
          <w:color w:val="FF0000"/>
        </w:rPr>
        <w:t>点击查询</w:t>
      </w:r>
      <w:r>
        <w:rPr>
          <w:rFonts w:hint="eastAsia"/>
        </w:rPr>
        <w:t>，查看患者是否拥有异地就医资格。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→</w:t>
      </w:r>
      <w:r>
        <w:rPr>
          <w:rFonts w:hint="eastAsia"/>
          <w:color w:val="FF0000"/>
        </w:rPr>
        <w:t>选择就诊类别，住院原因，补助类型。</w:t>
      </w:r>
    </w:p>
    <w:p>
      <w:pPr>
        <w:rPr>
          <w:rFonts w:hint="eastAsia"/>
        </w:rPr>
      </w:pPr>
      <w:r>
        <w:rPr>
          <w:rFonts w:hint="eastAsia"/>
          <w:color w:val="FF0000"/>
        </w:rPr>
        <w:tab/>
      </w:r>
      <w:r>
        <w:rPr>
          <w:rFonts w:hint="eastAsia"/>
        </w:rPr>
        <w:t>→</w:t>
      </w:r>
      <w:r>
        <w:rPr>
          <w:rFonts w:hint="eastAsia"/>
          <w:color w:val="FF0000"/>
        </w:rPr>
        <w:t>点击确认</w:t>
      </w:r>
      <w:r>
        <w:rPr>
          <w:rFonts w:hint="eastAsia"/>
        </w:rPr>
        <w:t>，完成省内异地医保住院登记。</w:t>
      </w:r>
    </w:p>
    <w:p>
      <w:r>
        <w:rPr>
          <w:rFonts w:hint="eastAsia"/>
          <w:lang w:val="en-US" w:eastAsia="zh-CN"/>
        </w:rPr>
        <w:t>3、</w:t>
      </w:r>
      <w:r>
        <w:rPr>
          <w:rFonts w:hint="eastAsia"/>
        </w:rPr>
        <w:t>【</w:t>
      </w:r>
      <w:r>
        <w:rPr>
          <w:rFonts w:hint="eastAsia"/>
          <w:lang w:val="en-US" w:eastAsia="zh-CN"/>
        </w:rPr>
        <w:t>跨省</w:t>
      </w:r>
      <w:r>
        <w:rPr>
          <w:rFonts w:hint="eastAsia"/>
        </w:rPr>
        <w:t>异地医保】按保存后自动弹出异地医保患者信息框：</w:t>
      </w:r>
    </w:p>
    <w:p>
      <w:r>
        <w:rPr>
          <w:rFonts w:hint="eastAsia"/>
        </w:rPr>
        <w:tab/>
      </w:r>
      <w:r>
        <w:rPr>
          <w:rFonts w:hint="eastAsia"/>
        </w:rPr>
        <w:t>→</w:t>
      </w:r>
      <w:r>
        <w:rPr>
          <w:rFonts w:hint="eastAsia"/>
          <w:color w:val="FF0000"/>
        </w:rPr>
        <w:t>选择参保地</w:t>
      </w:r>
      <w:r>
        <w:rPr>
          <w:rFonts w:hint="eastAsia"/>
        </w:rPr>
        <w:t>，就医地分中心和参保地分中心暂时不需要选择（预留）</w:t>
      </w:r>
    </w:p>
    <w:p>
      <w:r>
        <w:rPr>
          <w:rFonts w:hint="eastAsia"/>
        </w:rPr>
        <w:tab/>
      </w:r>
      <w:r>
        <w:rPr>
          <w:rFonts w:hint="eastAsia"/>
        </w:rPr>
        <w:t>→</w:t>
      </w:r>
      <w:r>
        <w:rPr>
          <w:rFonts w:hint="eastAsia"/>
          <w:color w:val="FF0000"/>
        </w:rPr>
        <w:t>点击</w:t>
      </w:r>
      <w:r>
        <w:rPr>
          <w:rFonts w:hint="eastAsia"/>
          <w:color w:val="FF0000"/>
          <w:lang w:val="en-US" w:eastAsia="zh-CN"/>
        </w:rPr>
        <w:t>卡鉴权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将社保卡插入到读卡器进行卡鉴权查询</w:t>
      </w:r>
      <w:r>
        <w:rPr>
          <w:rFonts w:hint="eastAsia"/>
        </w:rPr>
        <w:t>。</w:t>
      </w:r>
    </w:p>
    <w:p>
      <w:r>
        <w:rPr>
          <w:rFonts w:hint="eastAsia"/>
        </w:rPr>
        <w:tab/>
      </w:r>
      <w:r>
        <w:rPr>
          <w:rFonts w:hint="eastAsia"/>
        </w:rPr>
        <w:t>→</w:t>
      </w:r>
      <w:r>
        <w:rPr>
          <w:rFonts w:hint="eastAsia"/>
          <w:color w:val="FF0000"/>
        </w:rPr>
        <w:t>点击查询</w:t>
      </w:r>
      <w:r>
        <w:rPr>
          <w:rFonts w:hint="eastAsia"/>
        </w:rPr>
        <w:t>，查看患者是否拥有异地就医资格。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→</w:t>
      </w:r>
      <w:r>
        <w:rPr>
          <w:rFonts w:hint="eastAsia"/>
          <w:color w:val="FF0000"/>
        </w:rPr>
        <w:t>选择就诊类别，住院原因，补助类型。</w:t>
      </w:r>
    </w:p>
    <w:p>
      <w:pPr>
        <w:rPr>
          <w:rFonts w:hint="eastAsia"/>
        </w:rPr>
      </w:pPr>
      <w:r>
        <w:rPr>
          <w:rFonts w:hint="eastAsia"/>
          <w:color w:val="FF0000"/>
        </w:rPr>
        <w:tab/>
      </w:r>
      <w:r>
        <w:rPr>
          <w:rFonts w:hint="eastAsia"/>
        </w:rPr>
        <w:t>→</w:t>
      </w:r>
      <w:r>
        <w:rPr>
          <w:rFonts w:hint="eastAsia"/>
          <w:color w:val="FF0000"/>
        </w:rPr>
        <w:t>点击确认</w:t>
      </w:r>
      <w:r>
        <w:rPr>
          <w:rFonts w:hint="eastAsia"/>
        </w:rPr>
        <w:t>，完成省</w:t>
      </w:r>
      <w:r>
        <w:rPr>
          <w:rFonts w:hint="eastAsia"/>
          <w:lang w:val="en-US" w:eastAsia="zh-CN"/>
        </w:rPr>
        <w:t>外</w:t>
      </w:r>
      <w:r>
        <w:rPr>
          <w:rFonts w:hint="eastAsia"/>
        </w:rPr>
        <w:t>异地医保住院登记。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158365"/>
            <wp:effectExtent l="0" t="0" r="0" b="635"/>
            <wp:docPr id="6" name="图片 6" descr="15929753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9297538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2496185"/>
            <wp:effectExtent l="0" t="0" r="6350" b="5715"/>
            <wp:docPr id="5" name="图片 5" descr="15929753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2975319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3、出院结算</w:t>
      </w:r>
    </w:p>
    <w:p>
      <w:r>
        <w:rPr>
          <w:rFonts w:hint="eastAsia"/>
        </w:rPr>
        <w:tab/>
      </w:r>
      <w:r>
        <w:rPr>
          <w:rFonts w:hint="eastAsia"/>
        </w:rPr>
        <w:t>→登录</w:t>
      </w:r>
      <w:r>
        <w:rPr>
          <w:rFonts w:hint="eastAsia"/>
          <w:lang w:val="en-US" w:eastAsia="zh-CN"/>
        </w:rPr>
        <w:t>医保结算</w:t>
      </w:r>
      <w:r>
        <w:rPr>
          <w:rFonts w:hint="eastAsia"/>
        </w:rPr>
        <w:t>界面。</w:t>
      </w:r>
    </w:p>
    <w:p>
      <w:r>
        <w:rPr>
          <w:rFonts w:hint="eastAsia"/>
        </w:rPr>
        <w:tab/>
      </w:r>
      <w:r>
        <w:rPr>
          <w:rFonts w:hint="eastAsia"/>
        </w:rPr>
        <w:t>→</w:t>
      </w:r>
      <w:r>
        <w:rPr>
          <w:rFonts w:hint="eastAsia"/>
          <w:lang w:val="en-US" w:eastAsia="zh-CN"/>
        </w:rPr>
        <w:t>查询左侧需要医保结算的患者，异地结算点击【异地医保结算】，本地医保结算点击【医保结算】</w:t>
      </w:r>
      <w:r>
        <w:rPr>
          <w:rFonts w:hint="eastAsia"/>
        </w:rPr>
        <w:t>。</w:t>
      </w:r>
    </w:p>
    <w:p>
      <w:r>
        <w:rPr>
          <w:rFonts w:hint="eastAsia"/>
        </w:rPr>
        <w:tab/>
      </w:r>
      <w:r>
        <w:rPr>
          <w:rFonts w:hint="eastAsia"/>
        </w:rPr>
        <w:t>→选择结算类型。</w:t>
      </w:r>
    </w:p>
    <w:p>
      <w:pPr>
        <w:outlineLvl w:val="0"/>
      </w:pPr>
      <w:r>
        <w:rPr>
          <w:rFonts w:hint="eastAsia"/>
        </w:rPr>
        <w:tab/>
      </w:r>
      <w:r>
        <w:rPr>
          <w:rFonts w:hint="eastAsia"/>
        </w:rPr>
        <w:t>→选择出院诊断</w:t>
      </w:r>
    </w:p>
    <w:p>
      <w:r>
        <w:rPr>
          <w:rFonts w:hint="eastAsia"/>
        </w:rPr>
        <w:tab/>
      </w:r>
      <w:r>
        <w:rPr>
          <w:rFonts w:hint="eastAsia"/>
        </w:rPr>
        <w:t>→依次点击 一键结算。提示成功后到出院结算界面进行结算。存在某步提示失败的情况可以选择相应提示的回退功能。</w:t>
      </w:r>
    </w:p>
    <w:p>
      <w:r>
        <w:rPr>
          <w:rFonts w:hint="eastAsia"/>
        </w:rPr>
        <w:tab/>
      </w:r>
      <w:r>
        <w:rPr>
          <w:rFonts w:hint="eastAsia"/>
          <w:color w:val="FF0000"/>
        </w:rPr>
        <w:t>费用信息发生变动是需要取消费用上传后，再重传费用信息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→通过 结算单打印 打印结算单。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→</w:t>
      </w:r>
      <w:r>
        <w:rPr>
          <w:rFonts w:hint="eastAsia"/>
          <w:lang w:val="en-US" w:eastAsia="zh-CN"/>
        </w:rPr>
        <w:t>通过病案信息上传，上传病案信息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3040" cy="2110105"/>
            <wp:effectExtent l="0" t="0" r="10160" b="10795"/>
            <wp:docPr id="1" name="图片 1" descr="15935908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3590879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月度清分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>→</w:t>
      </w:r>
      <w:r>
        <w:rPr>
          <w:rFonts w:hint="eastAsia"/>
          <w:lang w:val="en-US" w:eastAsia="zh-CN"/>
        </w:rPr>
        <w:t>登录异地月度清分界面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>→</w:t>
      </w:r>
      <w:r>
        <w:rPr>
          <w:rFonts w:hint="eastAsia"/>
          <w:lang w:val="en-US" w:eastAsia="zh-CN"/>
        </w:rPr>
        <w:t>选择清分年月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>→</w:t>
      </w:r>
      <w:r>
        <w:rPr>
          <w:rFonts w:hint="eastAsia"/>
          <w:lang w:val="en-US" w:eastAsia="zh-CN"/>
        </w:rPr>
        <w:t>选择查询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>→</w:t>
      </w:r>
      <w:r>
        <w:rPr>
          <w:rFonts w:hint="eastAsia"/>
          <w:lang w:val="en-US" w:eastAsia="zh-CN"/>
        </w:rPr>
        <w:t>点击【清分确认】完成月度清分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</w:rPr>
        <w:t>→</w:t>
      </w:r>
      <w:r>
        <w:rPr>
          <w:rFonts w:hint="eastAsia"/>
          <w:lang w:val="en-US" w:eastAsia="zh-CN"/>
        </w:rPr>
        <w:t>点击【清分确认取消】取消月度清分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69EAFF"/>
    <w:multiLevelType w:val="singleLevel"/>
    <w:tmpl w:val="9A69EAFF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86BD2"/>
    <w:rsid w:val="00086BD2"/>
    <w:rsid w:val="002B573A"/>
    <w:rsid w:val="003A7797"/>
    <w:rsid w:val="00456104"/>
    <w:rsid w:val="004F4F93"/>
    <w:rsid w:val="006C20A7"/>
    <w:rsid w:val="007A31D3"/>
    <w:rsid w:val="007A505A"/>
    <w:rsid w:val="008B1A11"/>
    <w:rsid w:val="00B12AF5"/>
    <w:rsid w:val="00BA688D"/>
    <w:rsid w:val="00D242B1"/>
    <w:rsid w:val="00D904B1"/>
    <w:rsid w:val="00EE0E9B"/>
    <w:rsid w:val="03D93181"/>
    <w:rsid w:val="09B83284"/>
    <w:rsid w:val="0A5562E1"/>
    <w:rsid w:val="125C0512"/>
    <w:rsid w:val="136A7391"/>
    <w:rsid w:val="14827951"/>
    <w:rsid w:val="19E15CCF"/>
    <w:rsid w:val="1DCE3888"/>
    <w:rsid w:val="1F310E00"/>
    <w:rsid w:val="20260D59"/>
    <w:rsid w:val="259E1E83"/>
    <w:rsid w:val="26FD2382"/>
    <w:rsid w:val="272407AB"/>
    <w:rsid w:val="2E1360DC"/>
    <w:rsid w:val="2E7C2C8F"/>
    <w:rsid w:val="2FD50E21"/>
    <w:rsid w:val="324E2723"/>
    <w:rsid w:val="33746986"/>
    <w:rsid w:val="358F40E4"/>
    <w:rsid w:val="3D8A47B7"/>
    <w:rsid w:val="3D9B6AC8"/>
    <w:rsid w:val="3E96374B"/>
    <w:rsid w:val="50413D24"/>
    <w:rsid w:val="54711B15"/>
    <w:rsid w:val="551A19FA"/>
    <w:rsid w:val="58A22BF1"/>
    <w:rsid w:val="5F7D05B1"/>
    <w:rsid w:val="66A40513"/>
    <w:rsid w:val="6D7861FE"/>
    <w:rsid w:val="6F0D26C1"/>
    <w:rsid w:val="78342A10"/>
    <w:rsid w:val="7A233455"/>
    <w:rsid w:val="7CE8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1"/>
    <w:semiHidden/>
    <w:unhideWhenUsed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semiHidden/>
    <w:uiPriority w:val="99"/>
    <w:rPr>
      <w:sz w:val="18"/>
      <w:szCs w:val="18"/>
    </w:rPr>
  </w:style>
  <w:style w:type="character" w:customStyle="1" w:styleId="9">
    <w:name w:val="页脚 Char"/>
    <w:basedOn w:val="7"/>
    <w:link w:val="4"/>
    <w:semiHidden/>
    <w:uiPriority w:val="99"/>
    <w:rPr>
      <w:sz w:val="18"/>
      <w:szCs w:val="18"/>
    </w:rPr>
  </w:style>
  <w:style w:type="character" w:customStyle="1" w:styleId="10">
    <w:name w:val="批注框文本 Char"/>
    <w:basedOn w:val="7"/>
    <w:link w:val="3"/>
    <w:semiHidden/>
    <w:uiPriority w:val="99"/>
    <w:rPr>
      <w:sz w:val="18"/>
      <w:szCs w:val="18"/>
    </w:rPr>
  </w:style>
  <w:style w:type="character" w:customStyle="1" w:styleId="11">
    <w:name w:val="文档结构图 Char"/>
    <w:basedOn w:val="7"/>
    <w:link w:val="2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57</Words>
  <Characters>330</Characters>
  <Lines>2</Lines>
  <Paragraphs>1</Paragraphs>
  <TotalTime>0</TotalTime>
  <ScaleCrop>false</ScaleCrop>
  <LinksUpToDate>false</LinksUpToDate>
  <CharactersWithSpaces>386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2017-12-28T15:14:00Z</dcterms:created>
  <dc:creator>china</dc:creator>
  <cp:lastModifiedBy>红梅</cp:lastModifiedBy>
  <dcterms:modified xsi:type="dcterms:W3CDTF">2020-07-01T08:09:58Z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