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66" w:rsidRDefault="002F0966" w:rsidP="00324351">
      <w:pPr>
        <w:widowControl/>
        <w:spacing w:after="150"/>
        <w:jc w:val="left"/>
        <w:outlineLvl w:val="1"/>
        <w:rPr>
          <w:rFonts w:ascii="Tahoma" w:eastAsia="宋体" w:hAnsi="Tahoma" w:cs="Tahoma" w:hint="eastAsia"/>
          <w:color w:val="3A3A3A"/>
          <w:kern w:val="0"/>
          <w:sz w:val="30"/>
          <w:szCs w:val="30"/>
        </w:rPr>
      </w:pPr>
      <w:r>
        <w:rPr>
          <w:rFonts w:ascii="Tahoma" w:eastAsia="宋体" w:hAnsi="Tahoma" w:cs="Tahoma"/>
          <w:color w:val="3A3A3A"/>
          <w:kern w:val="0"/>
          <w:sz w:val="30"/>
          <w:szCs w:val="30"/>
        </w:rPr>
        <w:fldChar w:fldCharType="begin"/>
      </w:r>
      <w:r>
        <w:rPr>
          <w:rFonts w:ascii="Tahoma" w:eastAsia="宋体" w:hAnsi="Tahoma" w:cs="Tahoma"/>
          <w:color w:val="3A3A3A"/>
          <w:kern w:val="0"/>
          <w:sz w:val="30"/>
          <w:szCs w:val="30"/>
        </w:rPr>
        <w:instrText xml:space="preserve"> HYPERLINK "</w:instrText>
      </w:r>
      <w:r w:rsidRPr="002F0966">
        <w:rPr>
          <w:rFonts w:ascii="Tahoma" w:eastAsia="宋体" w:hAnsi="Tahoma" w:cs="Tahoma"/>
          <w:color w:val="3A3A3A"/>
          <w:kern w:val="0"/>
          <w:sz w:val="30"/>
          <w:szCs w:val="30"/>
        </w:rPr>
        <w:instrText>http://hi.baidu.com/ycdoit/item/12d890df72bd5f4cdcf9be7f</w:instrText>
      </w:r>
      <w:r>
        <w:rPr>
          <w:rFonts w:ascii="Tahoma" w:eastAsia="宋体" w:hAnsi="Tahoma" w:cs="Tahoma"/>
          <w:color w:val="3A3A3A"/>
          <w:kern w:val="0"/>
          <w:sz w:val="30"/>
          <w:szCs w:val="30"/>
        </w:rPr>
        <w:instrText xml:space="preserve">" </w:instrText>
      </w:r>
      <w:r>
        <w:rPr>
          <w:rFonts w:ascii="Tahoma" w:eastAsia="宋体" w:hAnsi="Tahoma" w:cs="Tahoma"/>
          <w:color w:val="3A3A3A"/>
          <w:kern w:val="0"/>
          <w:sz w:val="30"/>
          <w:szCs w:val="30"/>
        </w:rPr>
        <w:fldChar w:fldCharType="separate"/>
      </w:r>
      <w:r w:rsidRPr="00204CB1">
        <w:rPr>
          <w:rStyle w:val="a5"/>
          <w:rFonts w:ascii="Tahoma" w:eastAsia="宋体" w:hAnsi="Tahoma" w:cs="Tahoma"/>
          <w:kern w:val="0"/>
          <w:sz w:val="30"/>
          <w:szCs w:val="30"/>
        </w:rPr>
        <w:t>http://hi.baidu.com/ycdoit/item/12d890df72bd5f4cdcf9be7f</w:t>
      </w:r>
      <w:r>
        <w:rPr>
          <w:rFonts w:ascii="Tahoma" w:eastAsia="宋体" w:hAnsi="Tahoma" w:cs="Tahoma"/>
          <w:color w:val="3A3A3A"/>
          <w:kern w:val="0"/>
          <w:sz w:val="30"/>
          <w:szCs w:val="30"/>
        </w:rPr>
        <w:fldChar w:fldCharType="end"/>
      </w:r>
    </w:p>
    <w:p w:rsidR="00324351" w:rsidRPr="00324351" w:rsidRDefault="00324351" w:rsidP="00324351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proofErr w:type="spellStart"/>
      <w:r w:rsidRPr="00324351">
        <w:rPr>
          <w:rFonts w:ascii="Tahoma" w:eastAsia="宋体" w:hAnsi="Tahoma" w:cs="Tahoma"/>
          <w:color w:val="3A3A3A"/>
          <w:kern w:val="0"/>
          <w:sz w:val="30"/>
          <w:szCs w:val="30"/>
        </w:rPr>
        <w:t>Matlab</w:t>
      </w:r>
      <w:proofErr w:type="spellEnd"/>
      <w:r w:rsidRPr="00324351">
        <w:rPr>
          <w:rFonts w:ascii="Tahoma" w:eastAsia="宋体" w:hAnsi="Tahoma" w:cs="Tahoma"/>
          <w:color w:val="3A3A3A"/>
          <w:kern w:val="0"/>
          <w:sz w:val="30"/>
          <w:szCs w:val="30"/>
        </w:rPr>
        <w:t>模拟退火算法</w:t>
      </w:r>
      <w:r w:rsidRPr="00324351">
        <w:rPr>
          <w:rFonts w:ascii="Tahoma" w:eastAsia="宋体" w:hAnsi="Tahoma" w:cs="Tahoma"/>
          <w:color w:val="3A3A3A"/>
          <w:kern w:val="0"/>
          <w:sz w:val="30"/>
          <w:szCs w:val="30"/>
        </w:rPr>
        <w:t>——</w:t>
      </w:r>
      <w:r w:rsidRPr="00324351">
        <w:rPr>
          <w:rFonts w:ascii="Tahoma" w:eastAsia="宋体" w:hAnsi="Tahoma" w:cs="Tahoma"/>
          <w:color w:val="3A3A3A"/>
          <w:kern w:val="0"/>
          <w:sz w:val="30"/>
          <w:szCs w:val="30"/>
        </w:rPr>
        <w:t>走过数模</w:t>
      </w:r>
    </w:p>
    <w:p w:rsidR="00324351" w:rsidRPr="00324351" w:rsidRDefault="00324351" w:rsidP="00324351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来源于固体退火原理，将固体加温至充分高，再让其徐徐冷却，加温时，固体内部粒子随温升变为无序状，内能增大，而徐徐冷却时粒子渐趋有序，在每个温度都达到平衡态，最后在常温时达到基态，内能减为最小。根据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Metropolis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准则，粒子在温度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时趋于平衡的概率为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e-ΔE/(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kT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，其中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E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为温度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时的内能，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ΔE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为其改变量，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k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Boltzmann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常数。用固体退火模拟组合优化问题，将内能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E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模拟为目标函数值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f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，温度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演化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成控制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参数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，即得到解组合优化问题的模拟退火算法：由初始解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和控制参数初值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开始，对当前解重复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产生新解</w:t>
      </w:r>
      <w:r w:rsidRPr="00324351">
        <w:rPr>
          <w:rFonts w:ascii="宋体" w:eastAsia="宋体" w:hAnsi="宋体" w:cs="宋体" w:hint="eastAsia"/>
          <w:color w:val="454545"/>
          <w:kern w:val="0"/>
          <w:szCs w:val="21"/>
        </w:rPr>
        <w:t>→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计算目标函数差</w:t>
      </w:r>
      <w:r w:rsidRPr="00324351">
        <w:rPr>
          <w:rFonts w:ascii="宋体" w:eastAsia="宋体" w:hAnsi="宋体" w:cs="宋体" w:hint="eastAsia"/>
          <w:color w:val="454545"/>
          <w:kern w:val="0"/>
          <w:szCs w:val="21"/>
        </w:rPr>
        <w:t>→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接受或舍弃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的迭代，并逐步衰减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值，算法终止时的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当前解即为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所得近似最优解，这是基于蒙特卡罗迭代求解法的一种启发式随机搜索过程。退火过程由冷却进度表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(Cooling Schedule)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控制，包括控制参数的初值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及其衰减因子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、每个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值时的迭代次数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L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和停止条件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模拟退火算法的模型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模拟退火算法可以分解为解空间、目标函数和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初始解三部分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模拟退火的基本思想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(1)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初始化：初始温度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T(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充分大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，初始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解状态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S(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是算法迭代的起点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每个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值的迭代次数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L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(2)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对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k=1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L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做第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(3)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至第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步：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(3)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产生新解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S′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(4)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计算增量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′=C(S′)-C(S)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，其中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C(S)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为评价函数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(5)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若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′&lt;0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则接受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S′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作为新的当前解，否则以概率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exp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(-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′/T)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接受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S′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作为新的当前解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(6)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如果满足终止条件则输出当前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解作为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最优解，结束程序。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终止条件通常取为连续若干个新解都没有被接受时终止算法。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(7) 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逐渐减少，且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T-&gt;0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，然后转第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步。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算法对应动态演示图：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lastRenderedPageBreak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模拟退火算法新解的产生和接受可分为如下四个步骤：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第一步是由一个产生函数从当前解产生一个位于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解空间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的新解；为便于后续的计算和接受，减少算法耗时，通常选择由当前新解经过简单地变换即可产生新解的方法，如对构成新解的全部或部分元素进行置换、互换等，注意到产生新解的变换方法决定了当前新解的邻域结构，因而对冷却进度表的选取有一定的影响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第二步是计算与新解所对应的目标函数差。因为目标函数差仅由变换部分产生，所以目标函数差的计算最好按增量计算。事实表明，对大多数应用而言，这是计算目标函数差的最快方法。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第三步是判断新解是否被接受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判断的依据是一个接受准则，最常用的接受准则是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Metropo1is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准则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若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′&lt;0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则接受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S′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作为新的当前解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，否则以概率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exp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(-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′/T)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接受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S′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作为新的当前解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第四步是当新解被确定接受时，用新解代替当前解，这只需将当前解中对应于产生新解时的变换部分予以实现，同时修正目标函数值即可。此时，当前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解实现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了一次迭代。可在此基础上开始下一轮试验。而当新解被判定为舍弃时，则在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原当前解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的基础上继续下一轮试验。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模拟退火算法与初始值无关，算法求得的解与初始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解状态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S(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是算法迭代的起点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无关；模拟退火算法具有渐近收敛性，已在理论上被证明是一种以概率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l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收敛于全局最优解的全局优化算法；模拟退火算法具有并行性。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模拟退火算法的简单应用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作为模拟退火算法应用，讨论货郎担问题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(Travelling Salesman Problem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，简记为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TSP)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设有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n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个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城市，用数码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1,…,n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代表。城市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和城市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j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之间的距离为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d(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j)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, j=1,…,n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．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TSP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问题是要找遍访每个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域市恰好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一次的一条回路，且其路径总长度为最短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求解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TSP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的模拟退火算法模型可描述如下：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解空间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解空间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是遍访每个城市恰好一次的所有回路，是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{1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n}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的所有循环排列的集合，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中的成员记为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(w1,w2 ,……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，并记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wn+1= w1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。初始解可选为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(1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n)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目标函数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此时的目标函数即为访问所有城市的路径总长度或称为代价函数：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我们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要求此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代价函数的最小值。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新解的产生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随机产生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之间的两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相异数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k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m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，若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k&lt;m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，则将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(w1, w2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wk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, wk+1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变为：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(w1, w2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, wm-1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wk+1 ,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wk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如果是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k&gt;m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，则将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(w1, w2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wk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, wk+1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变为：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, wm-1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w1 , wm+1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wk-1 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, wn-1 ,…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wk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上述变换方法可简单说成是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逆转中间或者逆转两端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也可以采用其他的变换方法，有些变换有独特的优越性，有时也将它们交替使用，得到一种更好方法。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代价函数差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设将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(w1, w2 ,……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wn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变换为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(u1, u2 ,……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un),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则代价函数差为：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根据上述分析，可写出用模拟退火算法求解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TSP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问题的伪程序：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       Procedure TSPSA: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begin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init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-of-T; { 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为初始温度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}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S={1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n}; {S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为初始值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}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termination=false;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while termination=false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begin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for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=1 to L do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begin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generate(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S′form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S); {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从当前回路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产生新回路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S′}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 xml:space="preserve">              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</w:t>
      </w:r>
      <w:proofErr w:type="spellStart"/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:=f(S′))-f(S);{f(S)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为路径总长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}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IF(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&lt;0) OR (EXP(-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Δt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/T)&gt;Random-of-[0,1])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S=S′;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IF the-halt-condition-is-TRUE THEN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termination=true;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End;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T_lower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End;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End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模拟退火算法的应用很广泛，可以较高的效率求解最大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截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问题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(Max Cut Problem)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0-1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背包问题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(Zero One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       Knapsack Problem)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、图着色问题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(Graph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Colouring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 Problem)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、调度问题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(Scheduling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       Problem)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等等。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       ----------------------------------------------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                     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模拟退火算法的参数控制问题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模拟退火算法的应用很广泛，可以求解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NP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完全问题，但其参数难以控制，其主要问题有以下三点：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(1)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温度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的初始值设置问题。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　温度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的初始值设置是影响模拟退火算法全局搜索性能的重要因素之一、初始温度高，则搜索到全局最优解的可能性大，但因此要花费大量的计算时间；反之，则可节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lastRenderedPageBreak/>
        <w:t>约计算时间，但全局搜索性能可能受到影响。实际应用过程中，初始温度一般需要依据实验结果进行若干次调整。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(2)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退火速度问题。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模拟退火算法的全局搜索性能也与退火速度密切相关。一般来说，同一温度下的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充分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搜索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退火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是相当必要的，但这需要计算时间。实际应用中，要针对具体问题的性质和特征设置合理的退火平衡条件。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(3)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温度管理问题。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 xml:space="preserve">　温度管理问题也是模拟退火算法难以处理的问题之一。实际应用中，由于必须考虑计算复杂度的切实可行性等问题，常采用如下所示的降温方式：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T(t+1)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＝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k×T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(t)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    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式中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k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为正的略小于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1.00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的常数，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为降温的次数。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bookmarkStart w:id="0" w:name="_GoBack"/>
      <w:bookmarkEnd w:id="0"/>
      <w:proofErr w:type="spellStart"/>
      <w:r w:rsidRPr="00324351">
        <w:rPr>
          <w:rFonts w:ascii="Tahoma" w:eastAsia="宋体" w:hAnsi="Tahoma" w:cs="Tahoma"/>
          <w:b/>
          <w:bCs/>
          <w:color w:val="454545"/>
          <w:kern w:val="0"/>
          <w:szCs w:val="21"/>
        </w:rPr>
        <w:t>Matlab</w:t>
      </w:r>
      <w:proofErr w:type="spellEnd"/>
      <w:r w:rsidRPr="00324351">
        <w:rPr>
          <w:rFonts w:ascii="Tahoma" w:eastAsia="宋体" w:hAnsi="Tahoma" w:cs="Tahoma"/>
          <w:b/>
          <w:bCs/>
          <w:color w:val="454545"/>
          <w:kern w:val="0"/>
          <w:szCs w:val="21"/>
        </w:rPr>
        <w:t>源代码：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main.m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=[0.37 0.75 0.45 0.76 0.71 0.07 0.42 0.59 0.32 0.6 0.3 0.67 0.62 0.67 0.20 ...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0.35 0.27 0.94 0.82 0.37 0.61 0.42 0.6 0.39 0.53 0.4 0.63 0.5 0.98 0.68;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0.91 0.87 0.85 0.75 0.72 0.74 0.71 0.69 0.64 0.64 0.59 0.59 0.55 0.55 0.5...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0.45 0.43 0.42 0.38 0.27 0.26 0.25 0.23 0.19 0.19 0.13 0.08 0.04 0.02 0.85]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plot(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(1,:),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(2,:),'g*'),hold on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plot(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(1,:),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(2,:))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length=max(size(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%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求初始距离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..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zhixu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randperm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(length)      %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随机生成一个路线经过点的顺序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temp=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(1,:);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(1,:)=temp(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zhixu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temp=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(2,:);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(2,:)=temp(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zhixu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f=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juli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%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参数</w:t>
      </w:r>
      <w:proofErr w:type="gramStart"/>
      <w:r w:rsidRPr="00324351">
        <w:rPr>
          <w:rFonts w:ascii="Tahoma" w:eastAsia="宋体" w:hAnsi="Tahoma" w:cs="Tahoma"/>
          <w:color w:val="454545"/>
          <w:kern w:val="0"/>
          <w:szCs w:val="21"/>
        </w:rPr>
        <w:t>定义区</w:t>
      </w:r>
      <w:proofErr w:type="gramEnd"/>
      <w:r w:rsidRPr="00324351">
        <w:rPr>
          <w:rFonts w:ascii="Tahoma" w:eastAsia="宋体" w:hAnsi="Tahoma" w:cs="Tahoma"/>
          <w:color w:val="454545"/>
          <w:kern w:val="0"/>
          <w:szCs w:val="21"/>
        </w:rPr>
        <w:t>--------------------------------------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%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初始温度为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10000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tmax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=100;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tmin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=0.001;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%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温度下降速率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down=0.95;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%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退火算法的函数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..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figure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t=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tmax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while t&gt;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tmin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for n=1:500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newpath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zuobiao,length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newf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juli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 if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newf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&lt;f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    f=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newf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elseif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   rand&lt;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exp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(-(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newf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-f)/t)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    f=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newf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     end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end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huatu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=[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zuobiao,zuobiao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(:,1)];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plot(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huatu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(1,:),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huatu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(2,:)),hold on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plot(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huatu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(1,:),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huatu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(2,:),'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ro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'),hold off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pause(0.00001)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t=t*down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f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end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newpath.m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function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newpath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zuobiao,length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%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随机交换两个点的坐标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t>..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a=ceil(rand(1,2)*length);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qian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=a(1);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hou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=a(2);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temp=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qian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qian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hou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hou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)=temp;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juli.m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function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lucheng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juli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length=max(size(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s=0;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for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=2:length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s=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s+sqrt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(sum((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)-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(:,i-1)).^2));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end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</w:r>
      <w:r w:rsidRPr="00324351">
        <w:rPr>
          <w:rFonts w:ascii="Tahoma" w:eastAsia="宋体" w:hAnsi="Tahoma" w:cs="Tahoma"/>
          <w:color w:val="454545"/>
          <w:kern w:val="0"/>
          <w:szCs w:val="21"/>
        </w:rPr>
        <w:lastRenderedPageBreak/>
        <w:t>if length~=2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    s=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s+sqrt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(sum((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(:,1)-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zuobiao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(:,length)).^2));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>end</w:t>
      </w:r>
      <w:r w:rsidRPr="00324351">
        <w:rPr>
          <w:rFonts w:ascii="Tahoma" w:eastAsia="宋体" w:hAnsi="Tahoma" w:cs="Tahoma"/>
          <w:color w:val="454545"/>
          <w:kern w:val="0"/>
          <w:szCs w:val="21"/>
        </w:rPr>
        <w:br/>
        <w:t xml:space="preserve">    </w:t>
      </w:r>
      <w:proofErr w:type="spellStart"/>
      <w:r w:rsidRPr="00324351">
        <w:rPr>
          <w:rFonts w:ascii="Tahoma" w:eastAsia="宋体" w:hAnsi="Tahoma" w:cs="Tahoma"/>
          <w:color w:val="454545"/>
          <w:kern w:val="0"/>
          <w:szCs w:val="21"/>
        </w:rPr>
        <w:t>lucheng</w:t>
      </w:r>
      <w:proofErr w:type="spellEnd"/>
      <w:r w:rsidRPr="00324351">
        <w:rPr>
          <w:rFonts w:ascii="Tahoma" w:eastAsia="宋体" w:hAnsi="Tahoma" w:cs="Tahoma"/>
          <w:color w:val="454545"/>
          <w:kern w:val="0"/>
          <w:szCs w:val="21"/>
        </w:rPr>
        <w:t>=s;</w:t>
      </w:r>
    </w:p>
    <w:p w:rsidR="006C2FBA" w:rsidRDefault="00324351">
      <w:pPr>
        <w:rPr>
          <w:rFonts w:hint="eastAsia"/>
        </w:rPr>
      </w:pPr>
      <w:r>
        <w:rPr>
          <w:noProof/>
        </w:rPr>
        <w:drawing>
          <wp:inline distT="0" distB="0" distL="0" distR="0" wp14:anchorId="2C3A7105" wp14:editId="1FF46589">
            <wp:extent cx="5274310" cy="469743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51" w:rsidRDefault="00324351">
      <w:pPr>
        <w:rPr>
          <w:rFonts w:hint="eastAsia"/>
        </w:rPr>
      </w:pPr>
    </w:p>
    <w:p w:rsidR="00324351" w:rsidRPr="00324351" w:rsidRDefault="00324351">
      <w:r>
        <w:rPr>
          <w:noProof/>
        </w:rPr>
        <w:lastRenderedPageBreak/>
        <w:drawing>
          <wp:inline distT="0" distB="0" distL="0" distR="0" wp14:anchorId="6B61B0FE" wp14:editId="4F9AFAE6">
            <wp:extent cx="5274310" cy="469743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351" w:rsidRPr="0032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20"/>
    <w:rsid w:val="00297E20"/>
    <w:rsid w:val="002F0966"/>
    <w:rsid w:val="00324351"/>
    <w:rsid w:val="006C2FBA"/>
    <w:rsid w:val="007E31FF"/>
    <w:rsid w:val="00A1669C"/>
    <w:rsid w:val="00B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43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43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24351"/>
  </w:style>
  <w:style w:type="character" w:styleId="a3">
    <w:name w:val="Strong"/>
    <w:basedOn w:val="a0"/>
    <w:uiPriority w:val="22"/>
    <w:qFormat/>
    <w:rsid w:val="0032435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243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4351"/>
    <w:rPr>
      <w:sz w:val="18"/>
      <w:szCs w:val="18"/>
    </w:rPr>
  </w:style>
  <w:style w:type="character" w:styleId="a5">
    <w:name w:val="Hyperlink"/>
    <w:basedOn w:val="a0"/>
    <w:uiPriority w:val="99"/>
    <w:unhideWhenUsed/>
    <w:rsid w:val="002F0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43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43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24351"/>
  </w:style>
  <w:style w:type="character" w:styleId="a3">
    <w:name w:val="Strong"/>
    <w:basedOn w:val="a0"/>
    <w:uiPriority w:val="22"/>
    <w:qFormat/>
    <w:rsid w:val="0032435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243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4351"/>
    <w:rPr>
      <w:sz w:val="18"/>
      <w:szCs w:val="18"/>
    </w:rPr>
  </w:style>
  <w:style w:type="character" w:styleId="a5">
    <w:name w:val="Hyperlink"/>
    <w:basedOn w:val="a0"/>
    <w:uiPriority w:val="99"/>
    <w:unhideWhenUsed/>
    <w:rsid w:val="002F0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6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3</cp:revision>
  <dcterms:created xsi:type="dcterms:W3CDTF">2014-04-17T01:20:00Z</dcterms:created>
  <dcterms:modified xsi:type="dcterms:W3CDTF">2014-04-17T01:26:00Z</dcterms:modified>
</cp:coreProperties>
</file>