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第1章-工业软件与软件工程概述"/>
    <w:p>
      <w:pPr>
        <w:pStyle w:val="Heading1"/>
      </w:pPr>
      <w:r>
        <w:t xml:space="preserve">第1章 工业软件与软件工程概述</w:t>
      </w:r>
    </w:p>
    <w:bookmarkStart w:id="20" w:name="学习目标"/>
    <w:p>
      <w:pPr>
        <w:pStyle w:val="Heading2"/>
      </w:pPr>
      <w:r>
        <w:t xml:space="preserve">学习目标</w:t>
      </w:r>
    </w:p>
    <w:p>
      <w:pPr>
        <w:numPr>
          <w:ilvl w:val="0"/>
          <w:numId w:val="1001"/>
        </w:numPr>
      </w:pPr>
      <w:r>
        <w:t xml:space="preserve">理解软件工程的基本概念和发展历程</w:t>
      </w:r>
    </w:p>
    <w:p>
      <w:pPr>
        <w:numPr>
          <w:ilvl w:val="0"/>
          <w:numId w:val="1001"/>
        </w:numPr>
      </w:pPr>
      <w:r>
        <w:t xml:space="preserve">掌握工业软件的定义、分类和技术特征</w:t>
      </w:r>
    </w:p>
    <w:p>
      <w:pPr>
        <w:numPr>
          <w:ilvl w:val="0"/>
          <w:numId w:val="1001"/>
        </w:numPr>
      </w:pPr>
      <w:r>
        <w:t xml:space="preserve">了解软件生命周期模型及其在工业项目中的应用</w:t>
      </w:r>
    </w:p>
    <w:p>
      <w:pPr>
        <w:numPr>
          <w:ilvl w:val="0"/>
          <w:numId w:val="1001"/>
        </w:numPr>
      </w:pPr>
      <w:r>
        <w:t xml:space="preserve">认识项目驱动开发的教学理念</w:t>
      </w:r>
    </w:p>
    <w:p>
      <w:pPr>
        <w:numPr>
          <w:ilvl w:val="0"/>
          <w:numId w:val="1001"/>
        </w:numPr>
      </w:pPr>
      <w:r>
        <w:t xml:space="preserve">初步了解本书案例项目的背景和目标</w:t>
      </w:r>
    </w:p>
    <w:bookmarkEnd w:id="20"/>
    <w:bookmarkStart w:id="21" w:name="X05f0c12057fea22296e421d7575d114431f6778"/>
    <w:p>
      <w:pPr>
        <w:pStyle w:val="Heading2"/>
      </w:pPr>
      <w:r>
        <w:t xml:space="preserve">1.1 软件工程的基本概念与发展历程</w:t>
      </w:r>
    </w:p>
    <w:p>
      <w:pPr>
        <w:pStyle w:val="FirstParagraph"/>
      </w:pPr>
      <w:r>
        <w:t xml:space="preserve">软件工程（Software Engineering）是将</w:t>
      </w:r>
      <w:r>
        <w:rPr>
          <w:b/>
          <w:bCs/>
        </w:rPr>
        <w:t xml:space="preserve">系统化、规范化、可度量</w:t>
      </w:r>
      <w:r>
        <w:t xml:space="preserve">的方法应用于软件的</w:t>
      </w:r>
      <w:r>
        <w:rPr>
          <w:b/>
          <w:bCs/>
        </w:rPr>
        <w:t xml:space="preserve">开发、运行和维护</w:t>
      </w:r>
      <w:r>
        <w:t xml:space="preserve">过程的一门工程学科。它旨在解决“软件危机”——即软件开发成本高、进度延误、质量难以保障等问题。这一概念强调将工程原理（如结构化设计、质量控制和项目管理）引入软件开发，以提升软件的可维护性、可扩展性和可靠性。</w:t>
      </w:r>
    </w:p>
    <w:p>
      <w:pPr>
        <w:pStyle w:val="BodyText"/>
      </w:pPr>
      <w:r>
        <w:t xml:space="preserve">软件工程的定义可追溯到1968年北约（NATO）软件工程会议，这是该领域的标志性事件。当时，会议组织者Friedrich L. Bauer首次正式提出“软件工程”概念，将软件开发从“艺术”转向“工程”。这一转变源于20世纪60年代软件规模急剧扩大，导致的“软件危机”——硬件快速发展，而软件开发方法滞后，项目失败率高达70%以上。 早在1963-1964年，美国计算机科学家Margaret Hamilton在开发阿波罗登月计划的飞行软件时，已开始使用“软件工程”一词，以强调其工程化性质。</w:t>
      </w:r>
    </w:p>
    <w:p>
      <w:pPr>
        <w:pStyle w:val="BodyText"/>
      </w:pPr>
      <w:r>
        <w:t xml:space="preserve">发展历程大致分为五个阶段，这些阶段反映了从早期手工编程到现代智能化开发的演进：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前软件工程时期（1940s-1960s）</w:t>
      </w:r>
      <w:r>
        <w:t xml:space="preserve">：这一阶段标志着软件开发的起源。1940s，第一个计算机程序由Ada Lovelace为Charles Babbage的分析机编写，但现代软件工程从ENIAC等早期计算机开始。程序规模小，主要由个人手工编写，使用汇编语言。1950s-1960s，高层语言如FORTRAN（1954年）和COBOL（1959年）出现，推动了编程的标准化。然而，随着项目复杂化（如操作系统开发），出现了“软件危机”：预算超支、延期和 bug 频发。关键事件包括1960s的阿波罗项目，Margaret Hamilton领导的团队开发了错误检测和恢复机制。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传统软件工程时期（1960s-1980s）</w:t>
      </w:r>
      <w:r>
        <w:t xml:space="preserve">：软件危机促使工程化方法的兴起。1968年NATO会议公开讨论问题，催生了瀑布模型（1970年由Winston Royce提出）、结构化编程（Edsger Dijkstra的“Go To Statement Considered Harmful”，1968年）和文档驱动方法。1970s引入了Pascal（1970年，Niklaus Wirth设计）和C语言（1972年，Dennis Ritchie开发），以及Unix操作系统（1969-1973年）。这一时期强调过程改进，如Frederick Brooks的《人月神话》（1975年）揭示了项目管理难题。同时，计算机辅助软件工程（CASE）工具开始出现。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现代软件工程时期（1980s-2000s）</w:t>
      </w:r>
      <w:r>
        <w:t xml:space="preserve">：对象导向编程（OOP）兴起，Smalltalk（1980年）和C++（1983年）推动了模块化和复用。过程改进模型如CMMI（Capability Maturity Model Integration，1991年）标准化了开发流程。敏捷方法在1990s后期出现，2001年《敏捷宣言》由Kent Beck等提出，强调迭代开发和用户反馈。知识工程与软件工程开始交叉，引入形式化方法和自动化测试。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当代软件工程时期（2010s至今）</w:t>
      </w:r>
      <w:r>
        <w:t xml:space="preserve">：融合AI、大数据、DevOps和云计算，强调持续集成/持续部署（CI/CD）。微服务架构和容器化（如Docker，2013年）流行。开源运动（如GitHub，2008年）加速了协作。疫情后，云原生开发和低代码平台兴起。同时，关注可持续性和伦理问题，如AI偏见和软件碳足迹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未来展望</w:t>
      </w:r>
      <w:r>
        <w:t xml:space="preserve">：随着量子计算和边缘计算的兴起，软件工程将更注重安全性、分布式系统和自动化（如AI辅助编程）。这一演进体现了抽象层次的不断提升，从机器码到高层框架。</w:t>
      </w:r>
    </w:p>
    <w:p>
      <w:pPr>
        <w:pStyle w:val="BlockText"/>
      </w:pPr>
      <w:r>
        <w:rPr>
          <w:b/>
          <w:bCs/>
        </w:rPr>
        <w:t xml:space="preserve">图表建议</w:t>
      </w:r>
      <w:r>
        <w:t xml:space="preserve">：此处建议插入“软件工程发展时间轴”示意图，标记出关键节点：1968年NATO会议、1970年瀑布模型提出、2001年敏捷宣言发表等。</w:t>
      </w:r>
    </w:p>
    <w:p>
      <w:pPr>
        <w:pStyle w:val="FirstParagraph"/>
      </w:pPr>
      <w:r>
        <w:t xml:space="preserve">在工业领域，软件工程更注重可靠性、实时性和安全性。例如，在自动化系统中（如本教材案例），需集成硬件接口，确保毫秒级响应，以避免生产事故。</w:t>
      </w:r>
    </w:p>
    <w:p>
      <w:r>
        <w:pict>
          <v:rect style="width:0;height:1.5pt" o:hralign="center" o:hrstd="t" o:hr="t"/>
        </w:pict>
      </w:r>
    </w:p>
    <w:bookmarkEnd w:id="21"/>
    <w:bookmarkStart w:id="22" w:name="Xf78bcbf97245d1f96bcd84e70ba9200a918499a"/>
    <w:p>
      <w:pPr>
        <w:pStyle w:val="Heading2"/>
      </w:pPr>
      <w:r>
        <w:t xml:space="preserve">1.2 工业软件的定义、分类与特征（强调硬件集成、实时性）</w:t>
      </w:r>
    </w:p>
    <w:p>
      <w:pPr>
        <w:pStyle w:val="FirstParagraph"/>
      </w:pPr>
      <w:r>
        <w:rPr>
          <w:b/>
          <w:bCs/>
        </w:rPr>
        <w:t xml:space="preserve">工业软件</w:t>
      </w:r>
      <w:r>
        <w:t xml:space="preserve">是指应用于工业领域或工业场景、支撑工业企业研发、生产、经营、管理与装备性能提升的应用软件。它是工业技术软件化的结果，是智能制造、工业互联网的核心支撑和“灵魂”。工业软件不仅封装了工业领域的专业知识、经验和模型，还通过数字化手段优化工业流程，帮助企业提质增效降本，并增强高端制造竞争力。 根据中国工业软件产业白皮书（2020），工业软件本质上是“软件化的工业技术”，它依赖于上游计算机硬件、系统软件和中间件，下游服务于离散型（如机械制造）和流程型（如化工）工业领域。 全球工业软件市场规模约4100亿美元，而中国2020年工业软件产品收入达1720亿元，年复合增长率达16%，远高于全球平均水平。 工业软件的发展经历了纯软件阶段、协同应用阶段和“工业云”阶段，目前正向一体化趋势演进，如与工业互联网标识解析结合，实现数据互通和全要素融合。</w:t>
      </w:r>
    </w:p>
    <w:p>
      <w:pPr>
        <w:pStyle w:val="BodyText"/>
      </w:pPr>
      <w:r>
        <w:rPr>
          <w:b/>
          <w:bCs/>
        </w:rPr>
        <w:t xml:space="preserve">主要分类</w:t>
      </w:r>
      <w:r>
        <w:t xml:space="preserve">（常见四大类，根据业务环节和功能划分）：</w:t>
      </w:r>
      <w:r>
        <w:br/>
      </w:r>
      <w:r>
        <w:t xml:space="preserve">工业软件分类遵循“覆盖完全且不交叉”与“扩展性”原则，按业务环节分为研发设计类、生产管控类、运维服务类、经营管理类、过程集成类和其他类。 以下是详细分类及示例：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研发设计类</w:t>
      </w:r>
      <w:r>
        <w:t xml:space="preserve">：用于产品研发和设计，提高工作效率和创新能力。典型产品包括CAD（计算机辅助设计）、CAE（计算机辅助工程）、CAPP（计算机辅助工艺规划）、CAM（计算机辅助制造）、PLM（产品生命周期管理）。这些软件支持二维/三维建模、仿真分析和多学科优化，代表企业有达索系统、Autodesk、中望软件等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生产管控类</w:t>
      </w:r>
      <w:r>
        <w:t xml:space="preserve">（或生产控制类）：用于制造过程管控，提升设备效率和生产透明度。典型产品包括MES（制造执行系统）、APS（高级计划排程）、SCADA（数据采集与监控系统）、DCS（分布式控制系统）、PLC编程软件。重点实现实时数据采集、过程控制和调度优化，代表企业有西门子、GE、宝信软件等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经营管理类</w:t>
      </w:r>
      <w:r>
        <w:t xml:space="preserve">（或信息管理类）：用于企业资源管理和运营优化。典型产品包括ERP（企业资源计划）、CRM（客户关系管理）、SCM（供应链管理）、EAM（企业资产管理）。这些软件聚焦业务流程串通和资源利用，代表企业有SAP、Oracle、用友网络、金蝶国际等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嵌入式软件</w:t>
      </w:r>
      <w:r>
        <w:t xml:space="preserve">：集成于工业设备中，实现设备控制和智能化。典型产品包括设备控制器软件、故障预测与健康管理（PHM）系统。常用于数控机床、传感器等，支持实时优化（RTO）和嵌入式操作系统。</w:t>
      </w:r>
    </w:p>
    <w:p>
      <w:pPr>
        <w:pStyle w:val="FirstParagraph"/>
      </w:pPr>
      <w:r>
        <w:t xml:space="preserve">此外，还有过程集成类（如工业APP、MBSE基于模型的系统工程）和运维服务类（如QMS质量管理系统、WMS仓库管理系统），用于跨系统集成和维护。 这些分类体现了工业软件的通用性较低，受行业（如化工 vs. 机械）工艺差异影响大。</w:t>
      </w:r>
    </w:p>
    <w:p>
      <w:pPr>
        <w:pStyle w:val="BodyText"/>
      </w:pPr>
      <w:r>
        <w:rPr>
          <w:b/>
          <w:bCs/>
        </w:rPr>
        <w:t xml:space="preserve">核心特征</w:t>
      </w:r>
      <w:r>
        <w:t xml:space="preserve">（区别于通用软件）：</w:t>
      </w:r>
      <w:r>
        <w:br/>
      </w:r>
      <w:r>
        <w:t xml:space="preserve">工业软件的核心在于其工业属性：它不仅是代码，更是“工业品”，嵌入领域知识，并对实时性、可靠性有极高要求。以下是关键特征，特别强调硬件集成和实时性：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硬件集成度高</w:t>
      </w:r>
      <w:r>
        <w:t xml:space="preserve">：必须与工业设备（如传感器、执行器、PLC、数控机床）深度耦合，通过接口（如串口、Modbus RTU、OPC UA、PROFIBUS、HART）实现数据交互和控制。 例如，在生产管控类软件中，MDC（制造数据采集）系统通过硬件采集技术对设备进行实时、自动数据采集，实现生产透明化。工业软件运行在芯片中，指示硬件操作（如控制显示器），并支持物理网关和接口平台（如微服务架构）实现异构系统集成，解决数据孤岛问题。 这使得工业软件能桥接信息物理系统（CPS），构建数字孪生，支持虚实迭代优化。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软硬件调试的困难性（虚实结合痛点）</w:t>
      </w:r>
      <w:r>
        <w:t xml:space="preserve">：工业软件开发往往面临“硬件未就绪软件需先行”的矛盾。依赖物理硬件进行测试不仅成本高、风险大，且难以复现极限工况。这就要求在工程实践中引入</w:t>
      </w:r>
      <w:r>
        <w:rPr>
          <w:b/>
          <w:bCs/>
        </w:rPr>
        <w:t xml:space="preserve">软硬件在环仿真（HIL）</w:t>
      </w:r>
      <w:r>
        <w:t xml:space="preserve">或</w:t>
      </w:r>
      <w:r>
        <w:rPr>
          <w:b/>
          <w:bCs/>
        </w:rPr>
        <w:t xml:space="preserve">Mock服务</w:t>
      </w:r>
      <w:r>
        <w:t xml:space="preserve">技术，通过软件模拟硬件行为来解耦开发依赖。这也正是本书后续章节（第8章）将重点讲解“脱离硬件运行的仿真模式”的原因。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实时性要求严格</w:t>
      </w:r>
      <w:r>
        <w:t xml:space="preserve">：数据采集与控制响应时间通常在毫秒级，甚至微秒级（硬实时），延迟可能导致安全事故或生产中断。 实时系统分类包括软实时（大部分应用，毫秒级，如MES调度）和硬实时（运动控制，微秒级，如PLC控制）。例如，在嵌入式软件中，实时优化（RTO）确保系统在复杂环境中快速响应，支持边缘计算和5G融合。 这区别于通用软件的“最佳努力”模式，工业软件需保证确定性响应，以避免成本或安全损失。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高可靠性与安全性</w:t>
      </w:r>
      <w:r>
        <w:t xml:space="preserve">：故障容错能力强，数据差错可能造成巨大经济损失甚至人身伤害。采用冗余设计、加密和安全协议，确保系统稳定运行，支持国家标准如ISO/IEC 62443工业网络安全。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工业知识驱动</w:t>
      </w:r>
      <w:r>
        <w:t xml:space="preserve">：嵌入大量领域特定机理模型（如PID控制、热平衡计算、知识图谱），结合AI、大数据和工业机理，形成松耦合组件，实现知识复用。 例如，工业APP通过结构化描述和可视化交互，将工业技术转化为可优化的模型。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长生命周期</w:t>
      </w:r>
      <w:r>
        <w:t xml:space="preserve">：需支持20年以上维护与演化，适应工业设备的长期使用，支持平台化架构（如“平台+应用”模式）和软件定义制造（SDM），实现动态升级和云化。</w:t>
      </w:r>
    </w:p>
    <w:p>
      <w:pPr>
        <w:pStyle w:val="FirstParagraph"/>
      </w:pPr>
      <w:r>
        <w:t xml:space="preserve">这些特征决定了工业软件开发必须采用工程化、过程化的方法，如敏捷开发、持续集成（CI/CD）和基于模型的系统工程（MBSE），以应对复杂性和不确定性。</w:t>
      </w:r>
    </w:p>
    <w:bookmarkEnd w:id="22"/>
    <w:bookmarkStart w:id="23" w:name="Xf41f44b6fffa7e989adda3fe2ee2e881c90fc57"/>
    <w:p>
      <w:pPr>
        <w:pStyle w:val="Heading2"/>
      </w:pPr>
      <w:r>
        <w:t xml:space="preserve">1.3 软件生命周期模型在工业项目中的应用（包括敏捷与计划驱动）</w:t>
      </w:r>
    </w:p>
    <w:p>
      <w:pPr>
        <w:pStyle w:val="FirstParagraph"/>
      </w:pPr>
      <w:r>
        <w:t xml:space="preserve">软件生命周期模型（Software Development Life Cycle, SDLC）定义了软件从概念提出、需求分析、设计、实现、测试、部署到维护与退役的全过程。它提供了一个框架，帮助开发团队系统化管理项目，确保软件质量、成本控制和时间效率。 SDLC的核心在于过程化管理，强调文档、评审和变更控制，以应对软件开发的复杂性。在工业项目中，SDLC模型的选择尤为关键，因为工业软件往往涉及硬件集成、安全法规（如IEC 61508标准）和长期维护，项目失败可能导致生产中断或安全事故。 工业项目中常用两种主要范式：计划驱动模型和敏捷模型，它们可独立使用或混合应用，以适应不同场景。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计划驱动模型</w:t>
      </w:r>
      <w:r>
        <w:t xml:space="preserve">（Plan-Driven Models，如瀑布模型、V模型）：这些模型强调前期规划和文档驱动，采用线性或结构化流程，每个阶段输出作为下一个阶段输入，具有预测性和可追溯性。</w:t>
      </w:r>
      <w:r>
        <w:t xml:space="preserve"> 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瀑布模型</w:t>
      </w:r>
      <w:r>
        <w:t xml:space="preserve">（Waterfall Model）：由Winston Royce于1970年提出，分为需求分析、系统设计、实现、集成测试、部署和维护六个阶段。 优点：结构清晰、易于管理大型项目；缺点：灵活性低，需求变更成本高。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V模型</w:t>
      </w:r>
      <w:r>
        <w:t xml:space="preserve">（V-Model）：扩展自瀑布，强调测试与开发的对应（如单元测试对应详细设计），常用于安全关键系统。 适合需求稳定、法规严格的工业项目（如核电或医疗设备软件），因为它支持早期风险识别和验证。 在工业中，计划驱动模型常用于硬件密集型项目，确保合规性（如符合ISO 26262汽车功能安全标准）。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敏捷模型</w:t>
      </w:r>
      <w:r>
        <w:t xml:space="preserve">（Agile Models，如Scrum、Kanban）：这些模型基于2001年《敏捷宣言》，强调迭代增量开发、用户反馈和适应性变更。</w:t>
      </w:r>
      <w:r>
        <w:t xml:space="preserve"> 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Scrum</w:t>
      </w:r>
      <w:r>
        <w:t xml:space="preserve">：以2-4周的“冲刺”（Sprint）为单位，包括每日站会、冲刺规划、回顾和演示。 角色包括产品所有者、Scrum Master和开发团队。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Kanban</w:t>
      </w:r>
      <w:r>
        <w:t xml:space="preserve">：可视化工作流，使用看板跟踪任务状态，强调持续交付而非固定迭代。 优点：响应快速、用户参与度高；缺点：文档较少，可能导致可追溯性问题。</w:t>
      </w:r>
    </w:p>
    <w:p>
      <w:pPr>
        <w:numPr>
          <w:ilvl w:val="1"/>
          <w:numId w:val="1007"/>
        </w:numPr>
      </w:pPr>
      <w:r>
        <w:t xml:space="preserve">敏捷适合需求不确定、快速迭代的工业数字化转型项目（如IoT系统或软件升级），因为它支持持续集成（CI）和持续部署（CD），减少交付时间。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计划驱动模型（如瀑布/V模型）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敏捷模型（如Scrum）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工业项目适用场景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需求明确度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需预先定义，变更成本高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哪怕即使后期也欢迎变更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硬件接口明确（计划） vs 用户UI多变（敏捷）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文档与流程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重视文档与严格流程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重视可工作的软件与沟通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需合规审计/安全认证（计划） vs 需快速验证（敏捷）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交付方式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线性推进，最后集成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迭代开发，持续交付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硬件系统联调（计划） vs 软件功能迭代（敏捷）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需求稳定、安全关键型系统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需求不确定、探索型系统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嵌入式底层（计划） vs 上位机管理层（敏捷）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对比说明</w:t>
      </w:r>
      <w:r>
        <w:t xml:space="preserve">：通过上表可以看出，为何本案例前期偏计划驱动（硬件协议定死），后期偏敏捷（UI优化）。</w:t>
      </w:r>
      <w:r>
        <w:br/>
      </w:r>
      <w:r>
        <w:t xml:space="preserve">在工业项目中的应用实践：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计划驱动</w:t>
      </w:r>
      <w:r>
        <w:t xml:space="preserve">常用于前期需求明确的硬件集成项目（如本教材案例的建筑材料不燃性试验自动化系统），例如初始阶段定义Modbus通信协议和PID控制需求，确保硬件软件兼容。 在制造业中，计划驱动应用于大型ERP实施或DCS系统开发，避免后期变更影响生产线。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敏捷</w:t>
      </w:r>
      <w:r>
        <w:t xml:space="preserve">用于后期优化与维护阶段，支持快速响应工艺变化。例如，在智能工厂项目中，敏捷允许迭代改进实时数据处理算法，融入用户反馈。 工业案例包括西门子采用Scrum开发工业物联网平台，缩短上市时间30%。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混合模式</w:t>
      </w:r>
      <w:r>
        <w:t xml:space="preserve">（Hybrid）越来越流行：前期用计划驱动定义范围和风险（如需求规格和架构设计），后期敏捷迭代实现（如模块开发和测试）。 这在工业4.0项目中常见，例如GE的Predix平台结合瀑布的规划与敏捷的交付。 混合模式平衡了预测性和灵活性，适用于本案例的自动化系统：前期固定硬件接口标准，后期迭代UI和算法优化。</w:t>
      </w:r>
    </w:p>
    <w:p>
      <w:pPr>
        <w:pStyle w:val="FirstParagraph"/>
      </w:pPr>
      <w:r>
        <w:t xml:space="preserve">选择模型时需综合考虑项目规模（大型项目偏计划驱动）、风险水平（高风险项目需早期验证）、团队经验（敏捷需成熟团队）、法规要求（如航空工业的DO-178C标准偏计划驱动）和环境不确定性（高不确定性偏敏捷）。 最终，SDLC模型的选择应服务于工业软件的核心目标：可靠性、实时性和长期可维护性。</w:t>
      </w:r>
    </w:p>
    <w:p>
      <w:r>
        <w:pict>
          <v:rect style="width:0;height:1.5pt" o:hralign="center" o:hrstd="t" o:hr="t"/>
        </w:pict>
      </w:r>
    </w:p>
    <w:bookmarkEnd w:id="23"/>
    <w:bookmarkStart w:id="31" w:name="X894690d88bf629a0e9cdc810e86195f02a01e38"/>
    <w:p>
      <w:pPr>
        <w:pStyle w:val="Heading2"/>
      </w:pPr>
      <w:r>
        <w:t xml:space="preserve">1.4 案例导入：建筑材料不燃性试验自动化系统简介</w:t>
      </w:r>
    </w:p>
    <w:p>
      <w:pPr>
        <w:pStyle w:val="FirstParagraph"/>
      </w:pPr>
      <w:r>
        <w:t xml:space="preserve">本教材以"建筑材料不燃性试验自动化系统"作为贯穿全书的案例项目。本节对该项目进行概要性介绍，帮助读者建立整体认识，具体的技术细节将在后续章节中逐步展开。</w:t>
      </w:r>
    </w:p>
    <w:bookmarkStart w:id="24" w:name="X1334989a71627853ef09ea44d1e150bd7e94f62"/>
    <w:p>
      <w:pPr>
        <w:pStyle w:val="Heading3"/>
      </w:pPr>
      <w:r>
        <w:t xml:space="preserve">1.4.1 项目背景</w:t>
      </w:r>
    </w:p>
    <w:p>
      <w:pPr>
        <w:pStyle w:val="FirstParagraph"/>
      </w:pPr>
      <w:r>
        <w:rPr>
          <w:b/>
          <w:bCs/>
        </w:rPr>
        <w:t xml:space="preserve">建筑防火安全的重要性</w:t>
      </w:r>
    </w:p>
    <w:p>
      <w:pPr>
        <w:pStyle w:val="BodyText"/>
      </w:pPr>
      <w:r>
        <w:t xml:space="preserve">建筑材料的防火性能是建筑安全的重要指标，直接关系到人民生命财产安全。我国每年因建筑火灾造成的直接经济损失超过数十亿元，其中相当比例与建筑材料的燃烧性能相关。因此，对建筑材料进行科学、准确的不燃性检测具有重要的社会意义和经济价值。</w:t>
      </w:r>
    </w:p>
    <w:p>
      <w:pPr>
        <w:pStyle w:val="BodyText"/>
      </w:pPr>
      <w:r>
        <w:rPr>
          <w:b/>
          <w:bCs/>
        </w:rPr>
        <w:t xml:space="preserve">国际标准与检测要求</w:t>
      </w:r>
    </w:p>
    <w:p>
      <w:pPr>
        <w:pStyle w:val="BodyText"/>
      </w:pPr>
      <w:r>
        <w:t xml:space="preserve">ISO 11820:2020《建筑材料和制品燃烧性能试验——不燃性试验》是国际通用的建筑材料不燃性检测标准，规定了评定建筑材料不燃性的试验方法。试验的基本流程是：将圆柱形试样置于750°C恒温炉中，记录温度变化曲线，观察火焰现象，测量质量损失。</w:t>
      </w:r>
    </w:p>
    <w:p>
      <w:pPr>
        <w:pStyle w:val="BodyText"/>
      </w:pPr>
      <w:r>
        <w:t xml:space="preserve">根据标准，材料被判定为不燃性需同时满足：炉内平均温升不超过50°C、试样平均质量损失不超过50%、无持续燃烧超过20秒的火焰。</w:t>
      </w:r>
    </w:p>
    <w:p>
      <w:pPr>
        <w:pStyle w:val="BodyText"/>
      </w:pPr>
      <w:r>
        <w:rPr>
          <w:b/>
          <w:bCs/>
        </w:rPr>
        <w:t xml:space="preserve">传统检测方式的痛点</w:t>
      </w:r>
    </w:p>
    <w:p>
      <w:pPr>
        <w:pStyle w:val="BodyText"/>
      </w:pPr>
      <w:r>
        <w:t xml:space="preserve">传统的不燃性试验主要依赖人工操作，存在以下问题：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操作效率低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人工记录数据，每秒需手动读取多个温度值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数据准确性差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人工读数存在误差，记录可能遗漏或错误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判定主观性强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火焰观察依赖人眼，不同操作员判定不一致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报告编制耗时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手工计算、绘图、编写报告需数小时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可追溯性不足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纸质记录难以长期保存和检索</w:t>
            </w:r>
          </w:p>
        </w:tc>
      </w:tr>
    </w:tbl>
    <w:p>
      <w:pPr>
        <w:pStyle w:val="BodyText"/>
      </w:pPr>
      <w:r>
        <w:t xml:space="preserve">这些问题难以满足现代质量管理体系的要求，亟需通过自动化手段解决。</w:t>
      </w:r>
    </w:p>
    <w:bookmarkEnd w:id="24"/>
    <w:bookmarkStart w:id="25" w:name="X14eca03790cfbfd39d171bb2ce4a59bfd73915a"/>
    <w:p>
      <w:pPr>
        <w:pStyle w:val="Heading3"/>
      </w:pPr>
      <w:r>
        <w:t xml:space="preserve">1.4.2 系统目标</w:t>
      </w:r>
    </w:p>
    <w:p>
      <w:pPr>
        <w:pStyle w:val="FirstParagraph"/>
      </w:pPr>
      <w:r>
        <w:t xml:space="preserve">开发一套符合ISO 11820:2020标准的自动化试验系统，核心目标包括：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自动化数据采集</w:t>
      </w:r>
      <w:r>
        <w:t xml:space="preserve">：实时采集炉内温度、表面温度、中心温度，采样频率1Hz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智能温度控制</w:t>
      </w:r>
      <w:r>
        <w:t xml:space="preserve">：PID闭环控制实现750°C±5°C恒温，支持手动/自动模式切换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火焰自动检测</w:t>
      </w:r>
      <w:r>
        <w:t xml:space="preserve">：基于计算机视觉技术自动识别和记录火焰现象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自动报告生成</w:t>
      </w:r>
      <w:r>
        <w:t xml:space="preserve">：自动计算指标、绘制曲线、生成符合规范的试验报告</w:t>
      </w:r>
    </w:p>
    <w:bookmarkEnd w:id="25"/>
    <w:bookmarkStart w:id="26" w:name="X7f94720c170711ac430509b5994b7289509413f"/>
    <w:p>
      <w:pPr>
        <w:pStyle w:val="Heading3"/>
      </w:pPr>
      <w:r>
        <w:t xml:space="preserve">1.4.3 系统架构概览</w:t>
      </w:r>
    </w:p>
    <w:p>
      <w:pPr>
        <w:pStyle w:val="FirstParagraph"/>
      </w:pPr>
      <w:r>
        <w:t xml:space="preserve">本系统采用分层架构设计，从上到下分为四个层次：</w:t>
      </w:r>
    </w:p>
    <w:p>
      <w:pPr>
        <w:pStyle w:val="BlockText"/>
      </w:pPr>
      <w:r>
        <w:rPr>
          <w:b/>
          <w:bCs/>
        </w:rPr>
        <w:t xml:space="preserve">图表建议</w:t>
      </w:r>
      <w:r>
        <w:t xml:space="preserve">：此处建议插入本系统的</w:t>
      </w:r>
      <w:r>
        <w:rPr>
          <w:b/>
          <w:bCs/>
        </w:rPr>
        <w:t xml:space="preserve">4层架构逻辑视图</w:t>
      </w:r>
      <w:r>
        <w:t xml:space="preserve">，清晰展示从下层Modbus硬件通信到上层UI界面的数据流向，替代纯文本框图，增强视觉直观性。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用户界面层                                 |</w:t>
      </w:r>
      <w:r>
        <w:br/>
      </w:r>
      <w:r>
        <w:rPr>
          <w:rStyle w:val="VerbatimChar"/>
        </w:rPr>
        <w:t xml:space="preserve">|         登录界面 | 主控界面 | 试验界面 | 报告界面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业务逻辑层                                 |</w:t>
      </w:r>
      <w:r>
        <w:br/>
      </w:r>
      <w:r>
        <w:rPr>
          <w:rStyle w:val="VerbatimChar"/>
        </w:rPr>
        <w:t xml:space="preserve">|      试验控制器(TestMaster) | 火焰分析器 | 报告服务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数据访问层                                 |</w:t>
      </w:r>
      <w:r>
        <w:br/>
      </w:r>
      <w:r>
        <w:rPr>
          <w:rStyle w:val="VerbatimChar"/>
        </w:rPr>
        <w:t xml:space="preserve">|         数据库访问 | CSV数据服务 | 配置服务 | 缓存服务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硬件通信层                                 |</w:t>
      </w:r>
      <w:r>
        <w:br/>
      </w:r>
      <w:r>
        <w:rPr>
          <w:rStyle w:val="VerbatimChar"/>
        </w:rPr>
        <w:t xml:space="preserve">|           串口通信 | Modbus RTU协议 | 视频采集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pPr>
        <w:pStyle w:val="FirstParagraph"/>
      </w:pPr>
      <w:r>
        <w:t xml:space="preserve">各层的详细设计将在第4章"软件架构设计与技术选型"中深入讲解。</w:t>
      </w:r>
    </w:p>
    <w:bookmarkEnd w:id="26"/>
    <w:bookmarkStart w:id="27" w:name="Xb0ebfef15c7716baf104dd2ce0754e9d8286e5e"/>
    <w:p>
      <w:pPr>
        <w:pStyle w:val="Heading3"/>
      </w:pPr>
      <w:r>
        <w:t xml:space="preserve">1.4.4 工业软件特征体现</w:t>
      </w:r>
    </w:p>
    <w:p>
      <w:pPr>
        <w:pStyle w:val="FirstParagraph"/>
      </w:pPr>
      <w:r>
        <w:t xml:space="preserve">本系统是典型的工业软件，充分体现了1.2节所述的工业软件核心特征：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在本系统中的体现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硬件集成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通过Modbus RTU协议与PID温控器通信，实现闭环温度控制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1秒采样周期，毫秒级响应，满足试验数据采集要求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双热电偶冗余测量，异常状态检测与处理机制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领域知识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嵌入PID控制算法、温度漂移计算、ISO标准判定逻辑</w:t>
            </w:r>
          </w:p>
        </w:tc>
      </w:tr>
    </w:tbl>
    <w:p>
      <w:pPr>
        <w:pStyle w:val="BodyText"/>
      </w:pPr>
      <w:r>
        <w:t xml:space="preserve">这些特征使得本案例成为学习工业软件开发的理想载体。</w:t>
      </w:r>
    </w:p>
    <w:bookmarkEnd w:id="27"/>
    <w:bookmarkStart w:id="28" w:name="X2399c116c4f222ceb1201344e385ce80a554905"/>
    <w:p>
      <w:pPr>
        <w:pStyle w:val="Heading3"/>
      </w:pPr>
      <w:r>
        <w:t xml:space="preserve">1.4.5 技术栈概览</w:t>
      </w:r>
    </w:p>
    <w:p>
      <w:pPr>
        <w:pStyle w:val="FirstParagraph"/>
      </w:pPr>
      <w:r>
        <w:t xml:space="preserve">本系统选用成熟稳定的技术方案，主要技术栈如下：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 (.NET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现代化、跨平台、生态丰富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成熟稳定，适合工业应用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企业级数据库，可靠性高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硬件通信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FluentModbus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专业Modbus库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Emgu.CV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OpenCV的.NET封装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Excel生成</w:t>
            </w:r>
          </w:p>
        </w:tc>
      </w:tr>
    </w:tbl>
    <w:p>
      <w:pPr>
        <w:pStyle w:val="BodyText"/>
      </w:pPr>
      <w:r>
        <w:t xml:space="preserve">技术选型的详细依据和评估方法将在第4章中讨论。</w:t>
      </w:r>
    </w:p>
    <w:bookmarkEnd w:id="28"/>
    <w:bookmarkStart w:id="29" w:name="X7b9d0c1a84e51deeaa1ecc399a0216cf35cc5ab"/>
    <w:p>
      <w:pPr>
        <w:pStyle w:val="Heading3"/>
      </w:pPr>
      <w:r>
        <w:t xml:space="preserve">1.4.6 案例项目与教材章节的对应关系</w:t>
      </w:r>
    </w:p>
    <w:p>
      <w:pPr>
        <w:pStyle w:val="FirstParagraph"/>
      </w:pPr>
      <w:r>
        <w:t xml:space="preserve">本案例项目将贯穿教材各章节，每章结合具体的开发任务进行讲解：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开发阶段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项目启动与规划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 可行性分析、第3章 需求工程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系统分析与设计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 架构设计、第5章 详细设计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第6-12章 各模块实现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测试与部署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第13-14章 测试、第17章 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第15章 版本控制、第16章 用户手册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维护与演化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第18章 软件维护</w:t>
            </w:r>
          </w:p>
        </w:tc>
      </w:tr>
    </w:tbl>
    <w:p>
      <w:pPr>
        <w:pStyle w:val="BodyText"/>
      </w:pPr>
      <w:r>
        <w:t xml:space="preserve">通过这种"边学边做"的方式，读者将在完成案例项目的过程中，系统掌握工业软件开发的全流程。</w:t>
      </w:r>
    </w:p>
    <w:bookmarkEnd w:id="29"/>
    <w:bookmarkStart w:id="30" w:name="X61d2b931b378a0d26fb9dc757fb3b8b17bb857d"/>
    <w:p>
      <w:pPr>
        <w:pStyle w:val="Heading3"/>
      </w:pPr>
      <w:r>
        <w:t xml:space="preserve">1.4.7 学习路线图</w:t>
      </w:r>
    </w:p>
    <w:p>
      <w:pPr>
        <w:pStyle w:val="FirstParagraph"/>
      </w:pPr>
      <w:r>
        <w:t xml:space="preserve">建议读者按以下路线学习本案例：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第一阶段（第1-3章）</w:t>
      </w:r>
      <w:r>
        <w:t xml:space="preserve">：理解软件工程基础，完成需求分析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第二阶段（第4-5章）</w:t>
      </w:r>
      <w:r>
        <w:t xml:space="preserve">：掌握架构设计方法，完成系统设计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第三阶段（第6-12章）</w:t>
      </w:r>
      <w:r>
        <w:t xml:space="preserve">：学习核心技术，实现系统功能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第四阶段（第13-18章）</w:t>
      </w:r>
      <w:r>
        <w:t xml:space="preserve">：掌握测试、部署、维护等工程实践</w:t>
      </w:r>
    </w:p>
    <w:p>
      <w:pPr>
        <w:pStyle w:val="FirstParagraph"/>
      </w:pPr>
      <w:r>
        <w:t xml:space="preserve">每个阶段结束后，读者应能产出相应的工程文档或可运行的代码模块。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6d0843fbbe3bcf9662d7a4f199303d8ec2da200"/>
    <w:p>
      <w:pPr>
        <w:pStyle w:val="Heading2"/>
      </w:pPr>
      <w:r>
        <w:t xml:space="preserve">1.5 项目驱动开发的教学理念与实践意义</w:t>
      </w:r>
    </w:p>
    <w:bookmarkStart w:id="32" w:name="Xb0577e6484006a4fc403e690638dc8d9664a3ce"/>
    <w:p>
      <w:pPr>
        <w:pStyle w:val="Heading3"/>
      </w:pPr>
      <w:r>
        <w:t xml:space="preserve">1.5.1 项目驱动教学的核心理念</w:t>
      </w:r>
    </w:p>
    <w:p>
      <w:pPr>
        <w:pStyle w:val="FirstParagraph"/>
      </w:pPr>
      <w:r>
        <w:t xml:space="preserve">项目驱动教学（Project-Based Learning, PBL）是一种以真实项目为载体、以学生为中心的教学方法。在软件工程教育中，项目驱动教学具有独特的优势：</w:t>
      </w:r>
    </w:p>
    <w:p>
      <w:pPr>
        <w:pStyle w:val="BodyText"/>
      </w:pPr>
      <w:r>
        <w:rPr>
          <w:b/>
          <w:bCs/>
        </w:rPr>
        <w:t xml:space="preserve">理论与实践的有机结合</w:t>
      </w:r>
    </w:p>
    <w:p>
      <w:pPr>
        <w:pStyle w:val="BodyText"/>
      </w:pPr>
      <w:r>
        <w:t xml:space="preserve">传统的软件工程教学往往侧重于理论知识的讲授，学生虽然掌握了概念，但缺乏实际应用能力。项目驱动教学通过真实项目，让学生在"做中学"，将抽象的理论知识转化为具体的实践技能。</w:t>
      </w:r>
    </w:p>
    <w:p>
      <w:pPr>
        <w:pStyle w:val="BodyText"/>
      </w:pPr>
      <w:r>
        <w:rPr>
          <w:b/>
          <w:bCs/>
        </w:rPr>
        <w:t xml:space="preserve">完整的软件开发体验</w:t>
      </w:r>
    </w:p>
    <w:p>
      <w:pPr>
        <w:pStyle w:val="BodyText"/>
      </w:pPr>
      <w:r>
        <w:t xml:space="preserve">通过贯穿全书的案例项目，学生能够体验软件开发的完整生命周期：从需求分析、架构设计、编码实现、测试验证到部署维护，形成对软件工程的系统性认识。</w:t>
      </w:r>
    </w:p>
    <w:p>
      <w:pPr>
        <w:pStyle w:val="BodyText"/>
      </w:pPr>
      <w:r>
        <w:rPr>
          <w:b/>
          <w:bCs/>
        </w:rPr>
        <w:t xml:space="preserve">工程思维的培养</w:t>
      </w:r>
    </w:p>
    <w:p>
      <w:pPr>
        <w:pStyle w:val="BodyText"/>
      </w:pPr>
      <w:r>
        <w:t xml:space="preserve">工业软件开发不仅需要编程技能，更需要工程思维：如何权衡技术选型、如何管理项目风险、如何保证软件质量、如何进行团队协作。这些能力只有通过实际项目才能有效培养。</w:t>
      </w:r>
    </w:p>
    <w:bookmarkEnd w:id="32"/>
    <w:bookmarkStart w:id="33" w:name="X9aed1eb2ef0f837069f05c7d663e04533661358"/>
    <w:p>
      <w:pPr>
        <w:pStyle w:val="Heading3"/>
      </w:pPr>
      <w:r>
        <w:t xml:space="preserve">1.5.2 案例项目的教学价值</w:t>
      </w:r>
    </w:p>
    <w:p>
      <w:pPr>
        <w:pStyle w:val="FirstParagraph"/>
      </w:pPr>
      <w:r>
        <w:rPr>
          <w:b/>
          <w:bCs/>
        </w:rPr>
        <w:t xml:space="preserve">1. 工业软件的典型代表</w:t>
      </w:r>
    </w:p>
    <w:p>
      <w:pPr>
        <w:pStyle w:val="BodyText"/>
      </w:pPr>
      <w:r>
        <w:t xml:space="preserve">建筑材料不燃性试验自动化系统是典型的工业软件，涵盖了工业软件的核心特征：</w:t>
      </w:r>
    </w:p>
    <w:p>
      <w:pPr>
        <w:numPr>
          <w:ilvl w:val="0"/>
          <w:numId w:val="1011"/>
        </w:numPr>
      </w:pPr>
      <w:r>
        <w:t xml:space="preserve">硬件集成（Modbus通信、传感器接口）</w:t>
      </w:r>
    </w:p>
    <w:p>
      <w:pPr>
        <w:numPr>
          <w:ilvl w:val="0"/>
          <w:numId w:val="1011"/>
        </w:numPr>
      </w:pPr>
      <w:r>
        <w:t xml:space="preserve">实时性要求（秒级数据采集）</w:t>
      </w:r>
    </w:p>
    <w:p>
      <w:pPr>
        <w:numPr>
          <w:ilvl w:val="0"/>
          <w:numId w:val="1011"/>
        </w:numPr>
      </w:pPr>
      <w:r>
        <w:t xml:space="preserve">可靠性要求（试验数据准确性）</w:t>
      </w:r>
    </w:p>
    <w:p>
      <w:pPr>
        <w:numPr>
          <w:ilvl w:val="0"/>
          <w:numId w:val="1011"/>
        </w:numPr>
      </w:pPr>
      <w:r>
        <w:t xml:space="preserve">领域知识嵌入（ISO标准、PID控制）</w:t>
      </w:r>
    </w:p>
    <w:p>
      <w:pPr>
        <w:pStyle w:val="FirstParagraph"/>
      </w:pPr>
      <w:r>
        <w:rPr>
          <w:b/>
          <w:bCs/>
        </w:rPr>
        <w:t xml:space="preserve">2. 适中的复杂度</w:t>
      </w:r>
    </w:p>
    <w:p>
      <w:pPr>
        <w:pStyle w:val="BodyText"/>
      </w:pPr>
      <w:r>
        <w:t xml:space="preserve">该项目规模适中，既不会因过于简单而缺乏挑战性，也不会因过于复杂而难以在教学周期内完成。学生可以在一个学期内完成核心功能的开发。</w:t>
      </w:r>
    </w:p>
    <w:p>
      <w:pPr>
        <w:pStyle w:val="BodyText"/>
      </w:pPr>
      <w:r>
        <w:rPr>
          <w:b/>
          <w:bCs/>
        </w:rPr>
        <w:t xml:space="preserve">3. 丰富的技术栈</w:t>
      </w:r>
    </w:p>
    <w:p>
      <w:pPr>
        <w:pStyle w:val="BodyText"/>
      </w:pPr>
      <w:r>
        <w:t xml:space="preserve">项目涉及多种技术领域：</w:t>
      </w:r>
    </w:p>
    <w:p>
      <w:pPr>
        <w:numPr>
          <w:ilvl w:val="0"/>
          <w:numId w:val="1012"/>
        </w:numPr>
      </w:pPr>
      <w:r>
        <w:t xml:space="preserve">桌面应用开发（Windows Forms）</w:t>
      </w:r>
    </w:p>
    <w:p>
      <w:pPr>
        <w:numPr>
          <w:ilvl w:val="0"/>
          <w:numId w:val="1012"/>
        </w:numPr>
      </w:pPr>
      <w:r>
        <w:t xml:space="preserve">数据库设计与访问（SQL Server, EF Core）</w:t>
      </w:r>
    </w:p>
    <w:p>
      <w:pPr>
        <w:numPr>
          <w:ilvl w:val="0"/>
          <w:numId w:val="1012"/>
        </w:numPr>
      </w:pPr>
      <w:r>
        <w:t xml:space="preserve">硬件通信（串口、Modbus）</w:t>
      </w:r>
    </w:p>
    <w:p>
      <w:pPr>
        <w:numPr>
          <w:ilvl w:val="0"/>
          <w:numId w:val="1012"/>
        </w:numPr>
      </w:pPr>
      <w:r>
        <w:t xml:space="preserve">计算机视觉（OpenCV）</w:t>
      </w:r>
    </w:p>
    <w:p>
      <w:pPr>
        <w:numPr>
          <w:ilvl w:val="0"/>
          <w:numId w:val="1012"/>
        </w:numPr>
      </w:pPr>
      <w:r>
        <w:t xml:space="preserve">报表生成（Excel、PDF）</w:t>
      </w:r>
    </w:p>
    <w:p>
      <w:pPr>
        <w:pStyle w:val="FirstParagraph"/>
      </w:pPr>
      <w:r>
        <w:t xml:space="preserve">这种技术多样性有助于拓宽学生的技术视野。</w:t>
      </w:r>
    </w:p>
    <w:bookmarkEnd w:id="33"/>
    <w:bookmarkStart w:id="34" w:name="X467d77c0e1acd60db63a34bf85376d007de2bde"/>
    <w:p>
      <w:pPr>
        <w:pStyle w:val="Heading3"/>
      </w:pPr>
      <w:r>
        <w:t xml:space="preserve">1.5.3 如何将不燃性试验系统映射到软件生命周期</w:t>
      </w:r>
    </w:p>
    <w:p>
      <w:pPr>
        <w:pStyle w:val="FirstParagraph"/>
      </w:pPr>
      <w:r>
        <w:t xml:space="preserve">本案例项目的开发过程完整对应软件生命周期的各个阶段：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生命周期阶段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案例项目对应内容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可行性分析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评估技术可行性（Modbus兼容性）、资源可行性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分析ISO 11820标准要求，定义功能与非功能需求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设计分层架构，选择技术栈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详细设计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设计类图、数据库模型、接口规范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实现各层模块：硬件通信、业务逻辑、用户界面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单元测试、集成测试、系统测试、用户验收测试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系统安装、数据库部署、用户培训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故障处理、功能升级、性能优化</w:t>
            </w:r>
          </w:p>
        </w:tc>
      </w:tr>
    </w:tbl>
    <w:bookmarkEnd w:id="34"/>
    <w:bookmarkStart w:id="35" w:name="Xb5f07c2842214514e96a023b512877cc5af3aa3"/>
    <w:p>
      <w:pPr>
        <w:pStyle w:val="Heading3"/>
      </w:pPr>
      <w:r>
        <w:t xml:space="preserve">1.5.4 学习建议</w:t>
      </w:r>
    </w:p>
    <w:p>
      <w:pPr>
        <w:pStyle w:val="FirstParagraph"/>
      </w:pPr>
      <w:r>
        <w:rPr>
          <w:b/>
          <w:bCs/>
        </w:rPr>
        <w:t xml:space="preserve">1. 循序渐进</w:t>
      </w:r>
    </w:p>
    <w:p>
      <w:pPr>
        <w:pStyle w:val="BodyText"/>
      </w:pPr>
      <w:r>
        <w:t xml:space="preserve">建议按照教材章节顺序学习，每章完成后进行相应的实践练习。不要急于求成，扎实掌握每个阶段的知识和技能。</w:t>
      </w:r>
    </w:p>
    <w:p>
      <w:pPr>
        <w:pStyle w:val="BodyText"/>
      </w:pPr>
      <w:r>
        <w:rPr>
          <w:b/>
          <w:bCs/>
        </w:rPr>
        <w:t xml:space="preserve">2. 动手实践</w:t>
      </w:r>
    </w:p>
    <w:p>
      <w:pPr>
        <w:pStyle w:val="BodyText"/>
      </w:pPr>
      <w:r>
        <w:t xml:space="preserve">软件工程是实践性很强的学科，仅靠阅读是不够的。建议读者搭建开发环境，跟随教材完成代码编写和调试。</w:t>
      </w:r>
    </w:p>
    <w:p>
      <w:pPr>
        <w:pStyle w:val="BodyText"/>
      </w:pPr>
      <w:r>
        <w:rPr>
          <w:b/>
          <w:bCs/>
        </w:rPr>
        <w:t xml:space="preserve">3. 团队协作</w:t>
      </w:r>
    </w:p>
    <w:p>
      <w:pPr>
        <w:pStyle w:val="BodyText"/>
      </w:pPr>
      <w:r>
        <w:t xml:space="preserve">软件开发很少是单打独斗，建议组建3-5人的学习小组，模拟真实的开发团队，体验团队协作的过程。</w:t>
      </w:r>
    </w:p>
    <w:p>
      <w:pPr>
        <w:pStyle w:val="BodyText"/>
      </w:pPr>
      <w:r>
        <w:rPr>
          <w:b/>
          <w:bCs/>
        </w:rPr>
        <w:t xml:space="preserve">4. 文档意识</w:t>
      </w:r>
    </w:p>
    <w:p>
      <w:pPr>
        <w:pStyle w:val="BodyText"/>
      </w:pPr>
      <w:r>
        <w:t xml:space="preserve">工业软件开发非常重视文档，建议在学习过程中养成编写文档的习惯，包括需求文档、设计文档、测试文档等。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本章介绍了软件工程的基本概念和工业软件的特点，为后续学习奠定了理论基础。通过案例项目的导入，学生对即将开发的系统有了初步认识。</w:t>
      </w:r>
    </w:p>
    <w:p>
      <w:pPr>
        <w:pStyle w:val="BodyText"/>
      </w:pPr>
      <w:r>
        <w:rPr>
          <w:b/>
          <w:bCs/>
        </w:rPr>
        <w:t xml:space="preserve">关键知识点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软件工程的定义和基本原则</w:t>
      </w:r>
    </w:p>
    <w:p>
      <w:pPr>
        <w:numPr>
          <w:ilvl w:val="0"/>
          <w:numId w:val="1013"/>
        </w:numPr>
      </w:pPr>
      <w:r>
        <w:t xml:space="preserve">工业软件的分类和技术特征</w:t>
      </w:r>
    </w:p>
    <w:p>
      <w:pPr>
        <w:numPr>
          <w:ilvl w:val="0"/>
          <w:numId w:val="1013"/>
        </w:numPr>
      </w:pPr>
      <w:r>
        <w:t xml:space="preserve">软件生命周期模型的选择</w:t>
      </w:r>
    </w:p>
    <w:p>
      <w:pPr>
        <w:numPr>
          <w:ilvl w:val="0"/>
          <w:numId w:val="1013"/>
        </w:numPr>
      </w:pPr>
      <w:r>
        <w:t xml:space="preserve">项目驱动教学的理念和方法</w:t>
      </w:r>
    </w:p>
    <w:p>
      <w:r>
        <w:pict>
          <v:rect style="width:0;height:1.5pt" o:hralign="center" o:hrstd="t" o:hr="t"/>
        </w:pict>
      </w:r>
    </w:p>
    <w:bookmarkEnd w:id="37"/>
    <w:bookmarkStart w:id="38" w:name="思考与练习"/>
    <w:p>
      <w:pPr>
        <w:pStyle w:val="Heading2"/>
      </w:pPr>
      <w:r>
        <w:t xml:space="preserve">思考与练习</w:t>
      </w:r>
    </w:p>
    <w:p>
      <w:pPr>
        <w:numPr>
          <w:ilvl w:val="0"/>
          <w:numId w:val="1014"/>
        </w:numPr>
      </w:pPr>
      <w:r>
        <w:t xml:space="preserve">简述软件工程产生的背景和意义。</w:t>
      </w:r>
    </w:p>
    <w:p>
      <w:pPr>
        <w:numPr>
          <w:ilvl w:val="0"/>
          <w:numId w:val="1014"/>
        </w:numPr>
      </w:pPr>
      <w:r>
        <w:t xml:space="preserve">工业软件与普通应用软件有哪些主要区别？</w:t>
      </w:r>
    </w:p>
    <w:p>
      <w:pPr>
        <w:numPr>
          <w:ilvl w:val="0"/>
          <w:numId w:val="1014"/>
        </w:numPr>
      </w:pPr>
      <w:r>
        <w:t xml:space="preserve">针对本案例项目，你认为应该采用哪种软件生命周期模型？为什么？</w:t>
      </w:r>
    </w:p>
    <w:p>
      <w:pPr>
        <w:numPr>
          <w:ilvl w:val="0"/>
          <w:numId w:val="1014"/>
        </w:numPr>
      </w:pPr>
      <w:r>
        <w:t xml:space="preserve">调研一个你熟悉的工业软件，分析其技术特征。</w:t>
      </w:r>
    </w:p>
    <w:p>
      <w:r>
        <w:pict>
          <v:rect style="width:0;height:1.5pt" o:hralign="center" o:hrstd="t" o:hr="t"/>
        </w:pict>
      </w:r>
    </w:p>
    <w:bookmarkEnd w:id="38"/>
    <w:bookmarkStart w:id="39" w:name="本章作业"/>
    <w:p>
      <w:pPr>
        <w:pStyle w:val="Heading2"/>
      </w:pPr>
      <w:r>
        <w:t xml:space="preserve">本章作业</w:t>
      </w:r>
    </w:p>
    <w:p>
      <w:pPr>
        <w:pStyle w:val="FirstParagraph"/>
      </w:pPr>
      <w:r>
        <w:rPr>
          <w:b/>
          <w:bCs/>
        </w:rPr>
        <w:t xml:space="preserve">作业</w:t>
      </w:r>
      <w:r>
        <w:t xml:space="preserve">：小组讨论并撰写项目初步简介报告（1-2页）</w:t>
      </w:r>
    </w:p>
    <w:p>
      <w:pPr>
        <w:pStyle w:val="BodyText"/>
      </w:pPr>
      <w:r>
        <w:rPr>
          <w:b/>
          <w:bCs/>
        </w:rPr>
        <w:t xml:space="preserve">要求</w:t>
      </w:r>
      <w:r>
        <w:t xml:space="preserve">：</w:t>
      </w:r>
    </w:p>
    <w:p>
      <w:pPr>
        <w:numPr>
          <w:ilvl w:val="0"/>
          <w:numId w:val="1015"/>
        </w:numPr>
      </w:pPr>
      <w:r>
        <w:t xml:space="preserve">小组3-5人，围绕"建筑材料不燃性试验自动化系统"进行讨论</w:t>
      </w:r>
    </w:p>
    <w:p>
      <w:pPr>
        <w:numPr>
          <w:ilvl w:val="0"/>
          <w:numId w:val="1015"/>
        </w:numPr>
      </w:pPr>
      <w:r>
        <w:t xml:space="preserve">报告应包含以下内容：</w:t>
      </w:r>
    </w:p>
    <w:p>
      <w:pPr>
        <w:numPr>
          <w:ilvl w:val="1"/>
          <w:numId w:val="1016"/>
        </w:numPr>
      </w:pPr>
      <w:r>
        <w:t xml:space="preserve">项目背景（传统试验方式存在哪些问题？）</w:t>
      </w:r>
    </w:p>
    <w:p>
      <w:pPr>
        <w:numPr>
          <w:ilvl w:val="1"/>
          <w:numId w:val="1016"/>
        </w:numPr>
      </w:pPr>
      <w:r>
        <w:t xml:space="preserve">系统目标（要解决什么问题？达到什么效果？）</w:t>
      </w:r>
    </w:p>
    <w:p>
      <w:pPr>
        <w:numPr>
          <w:ilvl w:val="1"/>
          <w:numId w:val="1016"/>
        </w:numPr>
      </w:pPr>
      <w:r>
        <w:t xml:space="preserve">预期功能（系统应具备哪些核心功能模块？）</w:t>
      </w:r>
    </w:p>
    <w:p>
      <w:pPr>
        <w:numPr>
          <w:ilvl w:val="1"/>
          <w:numId w:val="1016"/>
        </w:numPr>
      </w:pPr>
      <w:r>
        <w:t xml:space="preserve">潜在风险（开发过程中可能遇到哪些困难？）</w:t>
      </w:r>
    </w:p>
    <w:p>
      <w:pPr>
        <w:numPr>
          <w:ilvl w:val="1"/>
          <w:numId w:val="1016"/>
        </w:numPr>
      </w:pPr>
      <w:r>
        <w:t xml:space="preserve">技术难点（哪些技术实现有挑战性？）</w:t>
      </w:r>
    </w:p>
    <w:p>
      <w:pPr>
        <w:numPr>
          <w:ilvl w:val="1"/>
          <w:numId w:val="1016"/>
        </w:numPr>
      </w:pPr>
      <w:r>
        <w:t xml:space="preserve">初步团队分工（各成员负责什么工作？）</w:t>
      </w:r>
    </w:p>
    <w:p>
      <w:pPr>
        <w:numPr>
          <w:ilvl w:val="0"/>
          <w:numId w:val="1015"/>
        </w:numPr>
      </w:pPr>
      <w:r>
        <w:t xml:space="preserve">报告中应包含1-2张示意图（系统架构图、功能模块图等，可手绘）</w:t>
      </w:r>
    </w:p>
    <w:p>
      <w:pPr>
        <w:numPr>
          <w:ilvl w:val="0"/>
          <w:numId w:val="1015"/>
        </w:numPr>
      </w:pPr>
      <w:r>
        <w:t xml:space="preserve">字数控制在1-2页</w:t>
      </w:r>
    </w:p>
    <w:p>
      <w:pPr>
        <w:pStyle w:val="FirstParagraph"/>
      </w:pPr>
      <w:r>
        <w:rPr>
          <w:b/>
          <w:bCs/>
        </w:rPr>
        <w:t xml:space="preserve">提交格式</w:t>
      </w:r>
      <w:r>
        <w:t xml:space="preserve">：Word/PDF，文件命名为"第1章作业</w:t>
      </w:r>
      <w:r>
        <w:rPr>
          <w:i/>
          <w:iCs/>
        </w:rPr>
        <w:t xml:space="preserve">小组X</w:t>
      </w:r>
      <w:r>
        <w:t xml:space="preserve">组长姓名.docx"</w:t>
      </w:r>
    </w:p>
    <w:p>
      <w:pPr>
        <w:pStyle w:val="BodyText"/>
      </w:pPr>
      <w:r>
        <w:rPr>
          <w:b/>
          <w:bCs/>
        </w:rPr>
        <w:t xml:space="preserve">截止时间</w:t>
      </w:r>
      <w:r>
        <w:t xml:space="preserve">：下节课前</w:t>
      </w:r>
    </w:p>
    <w:p>
      <w:pPr>
        <w:pStyle w:val="BodyText"/>
      </w:pPr>
      <w:r>
        <w:rPr>
          <w:b/>
          <w:bCs/>
        </w:rPr>
        <w:t xml:space="preserve">评分标准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评分项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项目背景分析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问题描述清晰，理解准确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目标明确，具有可行性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预期功能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功能完整，模块划分合理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风险与难点分析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识别准确，有初步应对思路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分工合理，职责明确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格式规范，表达清晰，图表得当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100分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rPr>
          <w:b/>
          <w:bCs/>
        </w:rPr>
        <w:t xml:space="preserve">提示</w:t>
      </w:r>
      <w:r>
        <w:t xml:space="preserve">：</w:t>
      </w:r>
    </w:p>
    <w:p>
      <w:pPr>
        <w:numPr>
          <w:ilvl w:val="0"/>
          <w:numId w:val="1017"/>
        </w:numPr>
      </w:pPr>
      <w:r>
        <w:t xml:space="preserve">可参考本章1.4节"案例导入"中的系统介绍</w:t>
      </w:r>
    </w:p>
    <w:p>
      <w:pPr>
        <w:numPr>
          <w:ilvl w:val="0"/>
          <w:numId w:val="1017"/>
        </w:numPr>
      </w:pPr>
      <w:r>
        <w:t xml:space="preserve">思考ISO 11820标准对系统的要求</w:t>
      </w:r>
    </w:p>
    <w:p>
      <w:pPr>
        <w:numPr>
          <w:ilvl w:val="0"/>
          <w:numId w:val="1017"/>
        </w:numPr>
      </w:pPr>
      <w:r>
        <w:t xml:space="preserve">关注工业软件的核心特征如何在本系统中体现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2026-02-15T07:02:18Z</dcterms:created>
  <dcterms:modified xsi:type="dcterms:W3CDTF">2026-02-15T07:02:18Z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