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5F0D0" w14:textId="696819C9" w:rsidR="00056DC2" w:rsidRPr="00A60D86" w:rsidRDefault="00056DC2" w:rsidP="00056DC2">
      <w:pPr>
        <w:jc w:val="center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《申辯篇》</w:t>
      </w:r>
      <w:r w:rsidRPr="00A60D86">
        <w:rPr>
          <w:rFonts w:ascii="Times New Roman" w:hAnsi="Times New Roman" w:cs="Times New Roman"/>
        </w:rPr>
        <w:t>摘要</w:t>
      </w:r>
    </w:p>
    <w:p w14:paraId="20FDE940" w14:textId="77777777" w:rsidR="00056DC2" w:rsidRPr="00A60D86" w:rsidRDefault="00056DC2" w:rsidP="00056DC2">
      <w:pPr>
        <w:jc w:val="center"/>
        <w:rPr>
          <w:rFonts w:ascii="Times New Roman" w:hAnsi="Times New Roman" w:cs="Times New Roman"/>
        </w:rPr>
      </w:pPr>
    </w:p>
    <w:p w14:paraId="743CC8A3" w14:textId="4E267717" w:rsidR="00056DC2" w:rsidRPr="00A60D86" w:rsidRDefault="00056DC2" w:rsidP="00056DC2">
      <w:pPr>
        <w:jc w:val="center"/>
        <w:rPr>
          <w:rFonts w:ascii="Times New Roman" w:hAnsi="Times New Roman" w:cs="Times New Roman"/>
        </w:rPr>
      </w:pPr>
      <w:proofErr w:type="gramStart"/>
      <w:r w:rsidRPr="00A60D86">
        <w:rPr>
          <w:rFonts w:ascii="Times New Roman" w:hAnsi="Times New Roman" w:cs="Times New Roman"/>
        </w:rPr>
        <w:t>電資院學士</w:t>
      </w:r>
      <w:proofErr w:type="gramEnd"/>
      <w:r w:rsidRPr="00A60D86">
        <w:rPr>
          <w:rFonts w:ascii="Times New Roman" w:hAnsi="Times New Roman" w:cs="Times New Roman"/>
        </w:rPr>
        <w:t>班</w:t>
      </w:r>
      <w:r w:rsidRPr="00A60D86">
        <w:rPr>
          <w:rFonts w:ascii="Times New Roman" w:hAnsi="Times New Roman" w:cs="Times New Roman"/>
        </w:rPr>
        <w:t xml:space="preserve"> </w:t>
      </w:r>
      <w:r w:rsidRPr="00A60D86">
        <w:rPr>
          <w:rFonts w:ascii="Times New Roman" w:hAnsi="Times New Roman" w:cs="Times New Roman"/>
        </w:rPr>
        <w:t>大三</w:t>
      </w:r>
      <w:r w:rsidRPr="00A60D86">
        <w:rPr>
          <w:rFonts w:ascii="Times New Roman" w:hAnsi="Times New Roman" w:cs="Times New Roman"/>
        </w:rPr>
        <w:t xml:space="preserve"> </w:t>
      </w:r>
      <w:r w:rsidRPr="00A60D86">
        <w:rPr>
          <w:rFonts w:ascii="Times New Roman" w:hAnsi="Times New Roman" w:cs="Times New Roman"/>
        </w:rPr>
        <w:t>劉</w:t>
      </w:r>
      <w:proofErr w:type="gramStart"/>
      <w:r w:rsidRPr="00A60D86">
        <w:rPr>
          <w:rFonts w:ascii="Times New Roman" w:hAnsi="Times New Roman" w:cs="Times New Roman"/>
        </w:rPr>
        <w:t>祐廷</w:t>
      </w:r>
      <w:proofErr w:type="gramEnd"/>
      <w:r w:rsidRPr="00A60D86">
        <w:rPr>
          <w:rFonts w:ascii="Times New Roman" w:hAnsi="Times New Roman" w:cs="Times New Roman"/>
        </w:rPr>
        <w:t xml:space="preserve"> 111060013</w:t>
      </w:r>
    </w:p>
    <w:p w14:paraId="6867430A" w14:textId="77777777" w:rsidR="00056DC2" w:rsidRPr="00A60D86" w:rsidRDefault="00056DC2" w:rsidP="00056DC2">
      <w:pPr>
        <w:jc w:val="center"/>
        <w:rPr>
          <w:rFonts w:ascii="Times New Roman" w:hAnsi="Times New Roman" w:cs="Times New Roman"/>
          <w:b/>
          <w:bCs/>
        </w:rPr>
      </w:pPr>
    </w:p>
    <w:p w14:paraId="2857BE4A" w14:textId="296A57C5" w:rsidR="00CC0CDB" w:rsidRDefault="00CC0CDB" w:rsidP="00056DC2">
      <w:pPr>
        <w:ind w:firstLine="480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《申辯篇》</w:t>
      </w:r>
      <w:r w:rsidRPr="00A60D86">
        <w:rPr>
          <w:rFonts w:ascii="Times New Roman" w:hAnsi="Times New Roman" w:cs="Times New Roman"/>
        </w:rPr>
        <w:t>的背景是</w:t>
      </w:r>
      <w:r w:rsidRPr="00CC0CDB">
        <w:rPr>
          <w:rFonts w:ascii="Times New Roman" w:hAnsi="Times New Roman" w:cs="Times New Roman"/>
        </w:rPr>
        <w:t>雅典哲學家蘇格拉底因「不敬神」與「腐化青年」的罪名被起訴，最終遭判死刑。在</w:t>
      </w:r>
      <w:proofErr w:type="gramStart"/>
      <w:r w:rsidRPr="00CC0CDB">
        <w:rPr>
          <w:rFonts w:ascii="Times New Roman" w:hAnsi="Times New Roman" w:cs="Times New Roman"/>
        </w:rPr>
        <w:t>這篇辯詞</w:t>
      </w:r>
      <w:proofErr w:type="gramEnd"/>
      <w:r w:rsidRPr="00CC0CDB">
        <w:rPr>
          <w:rFonts w:ascii="Times New Roman" w:hAnsi="Times New Roman" w:cs="Times New Roman"/>
        </w:rPr>
        <w:t>中，蘇格拉底不僅捍衛自己的哲學使命，也深入探討了死亡的本質。他認為，死亡不值得畏懼，因為人類對死亡的真正樣貌一無所知，而對未知的恐懼本身就是一種錯誤的無知。他的死亡觀與其哲學信念緊密相連，體現了「無知之知」的智慧與對正義的堅持。</w:t>
      </w:r>
    </w:p>
    <w:p w14:paraId="7062C06E" w14:textId="77777777" w:rsidR="001E3651" w:rsidRPr="00CC0CDB" w:rsidRDefault="001E3651" w:rsidP="00056DC2">
      <w:pPr>
        <w:ind w:firstLine="480"/>
        <w:rPr>
          <w:rFonts w:ascii="Times New Roman" w:hAnsi="Times New Roman" w:cs="Times New Roman" w:hint="eastAsia"/>
          <w:b/>
          <w:bCs/>
        </w:rPr>
      </w:pPr>
    </w:p>
    <w:p w14:paraId="36180F37" w14:textId="18D2D2C9" w:rsidR="00CC0CDB" w:rsidRDefault="00CC0CDB" w:rsidP="00056DC2">
      <w:pPr>
        <w:ind w:firstLine="480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在當時的雅典社會，死亡通常被視為一種懲罰，特別是在司法審判中，死刑象徵著對個人最嚴厲的制裁。審判蘇格拉底的陪審團普遍認為，死亡是一種極大的不幸，因此許多被告在面臨死刑時，會選擇流亡或懇求寬恕，以換取生存的機會。然而，蘇格拉底在《申辯篇》中卻採取了完全不同的態度。他不但沒有試圖逃避死亡，反而積極論證死亡並非壞事，甚至可能是哲學家應當追求的境界。</w:t>
      </w:r>
    </w:p>
    <w:p w14:paraId="3AB3666B" w14:textId="77777777" w:rsidR="001E3651" w:rsidRPr="00CC0CDB" w:rsidRDefault="001E3651" w:rsidP="00056DC2">
      <w:pPr>
        <w:ind w:firstLine="480"/>
        <w:rPr>
          <w:rFonts w:ascii="Times New Roman" w:hAnsi="Times New Roman" w:cs="Times New Roman" w:hint="eastAsia"/>
          <w:b/>
          <w:bCs/>
        </w:rPr>
      </w:pPr>
    </w:p>
    <w:p w14:paraId="336A6BDC" w14:textId="2100DD37" w:rsidR="00CC0CDB" w:rsidRDefault="00CC0CDB" w:rsidP="001721A6">
      <w:pPr>
        <w:ind w:firstLine="480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蘇格拉底批判了人們對死亡的恐懼，認為這種恐懼源於人們錯誤地假設死亡一定是不幸的。他指出：「</w:t>
      </w:r>
      <w:r w:rsidR="0060698F" w:rsidRPr="00A60D86">
        <w:rPr>
          <w:rFonts w:ascii="Times New Roman" w:hAnsi="Times New Roman" w:cs="Times New Roman"/>
        </w:rPr>
        <w:t>人們害怕死亡，就好像他們可以肯定死亡是最大的邪惡一樣，這種無知，亦即不知道而以為自己知道，肯定是最應受到懲罰的無知。</w:t>
      </w:r>
      <w:r w:rsidR="00301C26" w:rsidRPr="00A60D86">
        <w:rPr>
          <w:rStyle w:val="af0"/>
          <w:rFonts w:ascii="Times New Roman" w:hAnsi="Times New Roman" w:cs="Times New Roman"/>
        </w:rPr>
        <w:footnoteReference w:id="1"/>
      </w:r>
      <w:r w:rsidRPr="00CC0CDB">
        <w:rPr>
          <w:rFonts w:ascii="Times New Roman" w:hAnsi="Times New Roman" w:cs="Times New Roman"/>
        </w:rPr>
        <w:t>」。也就是說，人們其實並不知道死亡的真相，但卻武斷地認定它是可怕的，這正是他所謂的「無知之知」的反面</w:t>
      </w:r>
      <w:proofErr w:type="gramStart"/>
      <w:r w:rsidRPr="00CC0CDB">
        <w:rPr>
          <w:rFonts w:ascii="Times New Roman" w:hAnsi="Times New Roman" w:cs="Times New Roman"/>
        </w:rPr>
        <w:t>——</w:t>
      </w:r>
      <w:proofErr w:type="gramEnd"/>
      <w:r w:rsidRPr="00CC0CDB">
        <w:rPr>
          <w:rFonts w:ascii="Times New Roman" w:hAnsi="Times New Roman" w:cs="Times New Roman"/>
        </w:rPr>
        <w:t>一種建立在錯誤認知上的自大與偏見。在他看來，死亡可能有兩種結果</w:t>
      </w:r>
      <w:r w:rsidR="0060698F" w:rsidRPr="00A60D86">
        <w:rPr>
          <w:rFonts w:ascii="Times New Roman" w:hAnsi="Times New Roman" w:cs="Times New Roman"/>
        </w:rPr>
        <w:t>，</w:t>
      </w:r>
      <w:r w:rsidRPr="00CC0CDB">
        <w:rPr>
          <w:rFonts w:ascii="Times New Roman" w:hAnsi="Times New Roman" w:cs="Times New Roman"/>
        </w:rPr>
        <w:t>一種</w:t>
      </w:r>
      <w:r w:rsidR="0060698F" w:rsidRPr="00A60D86">
        <w:rPr>
          <w:rFonts w:ascii="Times New Roman" w:hAnsi="Times New Roman" w:cs="Times New Roman"/>
        </w:rPr>
        <w:t>沒有知覺</w:t>
      </w:r>
      <w:r w:rsidRPr="00CC0CDB">
        <w:rPr>
          <w:rFonts w:ascii="Times New Roman" w:hAnsi="Times New Roman" w:cs="Times New Roman"/>
        </w:rPr>
        <w:t>的虛無狀態，</w:t>
      </w:r>
      <w:r w:rsidR="0060698F" w:rsidRPr="00A60D86">
        <w:rPr>
          <w:rFonts w:ascii="Times New Roman" w:hAnsi="Times New Roman" w:cs="Times New Roman"/>
        </w:rPr>
        <w:t>另一種則是</w:t>
      </w:r>
      <w:proofErr w:type="gramStart"/>
      <w:r w:rsidRPr="00CC0CDB">
        <w:rPr>
          <w:rFonts w:ascii="Times New Roman" w:hAnsi="Times New Roman" w:cs="Times New Roman"/>
        </w:rPr>
        <w:t>是</w:t>
      </w:r>
      <w:proofErr w:type="gramEnd"/>
      <w:r w:rsidRPr="00CC0CDB">
        <w:rPr>
          <w:rFonts w:ascii="Times New Roman" w:hAnsi="Times New Roman" w:cs="Times New Roman"/>
        </w:rPr>
        <w:t>靈魂前往另一個世界。如果死亡意味</w:t>
      </w:r>
      <w:proofErr w:type="gramStart"/>
      <w:r w:rsidRPr="00CC0CDB">
        <w:rPr>
          <w:rFonts w:ascii="Times New Roman" w:hAnsi="Times New Roman" w:cs="Times New Roman"/>
        </w:rPr>
        <w:t>著無夢的</w:t>
      </w:r>
      <w:proofErr w:type="gramEnd"/>
      <w:r w:rsidRPr="00CC0CDB">
        <w:rPr>
          <w:rFonts w:ascii="Times New Roman" w:hAnsi="Times New Roman" w:cs="Times New Roman"/>
        </w:rPr>
        <w:t>長眠，那對死者而言沒有痛苦，甚至可能比人世間的苦難更為安寧；如果死亡讓靈魂進入另一個世界，並能與過去的偉人如奧德修斯、帕</w:t>
      </w:r>
      <w:proofErr w:type="gramStart"/>
      <w:r w:rsidRPr="00CC0CDB">
        <w:rPr>
          <w:rFonts w:ascii="Times New Roman" w:hAnsi="Times New Roman" w:cs="Times New Roman"/>
        </w:rPr>
        <w:t>拉墨得斯</w:t>
      </w:r>
      <w:proofErr w:type="gramEnd"/>
      <w:r w:rsidRPr="00CC0CDB">
        <w:rPr>
          <w:rFonts w:ascii="Times New Roman" w:hAnsi="Times New Roman" w:cs="Times New Roman"/>
        </w:rPr>
        <w:t>等對話，那更是一種值得期待的事。因此，在這兩種可能性下，死亡都不應被視為可怕的事物，而真正應該恐懼的，是過著</w:t>
      </w:r>
      <w:proofErr w:type="gramStart"/>
      <w:r w:rsidRPr="00CC0CDB">
        <w:rPr>
          <w:rFonts w:ascii="Times New Roman" w:hAnsi="Times New Roman" w:cs="Times New Roman"/>
        </w:rPr>
        <w:t>不</w:t>
      </w:r>
      <w:proofErr w:type="gramEnd"/>
      <w:r w:rsidRPr="00CC0CDB">
        <w:rPr>
          <w:rFonts w:ascii="Times New Roman" w:hAnsi="Times New Roman" w:cs="Times New Roman"/>
        </w:rPr>
        <w:t>正義、</w:t>
      </w:r>
      <w:proofErr w:type="gramStart"/>
      <w:r w:rsidRPr="00CC0CDB">
        <w:rPr>
          <w:rFonts w:ascii="Times New Roman" w:hAnsi="Times New Roman" w:cs="Times New Roman"/>
        </w:rPr>
        <w:t>不</w:t>
      </w:r>
      <w:proofErr w:type="gramEnd"/>
      <w:r w:rsidRPr="00CC0CDB">
        <w:rPr>
          <w:rFonts w:ascii="Times New Roman" w:hAnsi="Times New Roman" w:cs="Times New Roman"/>
        </w:rPr>
        <w:t>智慧的生活。</w:t>
      </w:r>
    </w:p>
    <w:p w14:paraId="617AE65D" w14:textId="77777777" w:rsidR="001E3651" w:rsidRPr="00CC0CDB" w:rsidRDefault="001E3651" w:rsidP="001721A6">
      <w:pPr>
        <w:ind w:firstLine="480"/>
        <w:rPr>
          <w:rFonts w:ascii="Times New Roman" w:hAnsi="Times New Roman" w:cs="Times New Roman" w:hint="eastAsia"/>
          <w:b/>
          <w:bCs/>
        </w:rPr>
      </w:pPr>
    </w:p>
    <w:p w14:paraId="5816930B" w14:textId="3B20D68C" w:rsidR="00CC0CDB" w:rsidRDefault="00CC0CDB" w:rsidP="006C2F7E">
      <w:pPr>
        <w:ind w:firstLine="480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蘇格拉底的哲學核心之一是「無知之知」，即「最有智慧的人，是知道自己無知的</w:t>
      </w:r>
      <w:r w:rsidR="0060698F" w:rsidRPr="00A60D86">
        <w:rPr>
          <w:rFonts w:ascii="Times New Roman" w:hAnsi="Times New Roman" w:cs="Times New Roman"/>
        </w:rPr>
        <w:t>人</w:t>
      </w:r>
      <w:r w:rsidRPr="00CC0CDB">
        <w:rPr>
          <w:rFonts w:ascii="Times New Roman" w:hAnsi="Times New Roman" w:cs="Times New Roman"/>
        </w:rPr>
        <w:t>」。人類對死亡的本質一無所知，因此不應該武斷地認為死亡是可怕的。相反地，真正的智慧在於承認自己的未知，並理性地面對人生的終結。蘇格拉底認為，</w:t>
      </w:r>
      <w:proofErr w:type="gramStart"/>
      <w:r w:rsidRPr="00CC0CDB">
        <w:rPr>
          <w:rFonts w:ascii="Times New Roman" w:hAnsi="Times New Roman" w:cs="Times New Roman"/>
        </w:rPr>
        <w:t>一</w:t>
      </w:r>
      <w:proofErr w:type="gramEnd"/>
      <w:r w:rsidRPr="00CC0CDB">
        <w:rPr>
          <w:rFonts w:ascii="Times New Roman" w:hAnsi="Times New Roman" w:cs="Times New Roman"/>
        </w:rPr>
        <w:t>個人應該關心的是是否過著正義的生活，而不是害怕死亡。他在審判中表示：「</w:t>
      </w:r>
      <w:r w:rsidR="0060698F" w:rsidRPr="00A60D86">
        <w:rPr>
          <w:rFonts w:ascii="Times New Roman" w:hAnsi="Times New Roman" w:cs="Times New Roman"/>
        </w:rPr>
        <w:t>一人</w:t>
      </w:r>
      <w:r w:rsidR="0060698F" w:rsidRPr="00A60D86">
        <w:rPr>
          <w:rFonts w:ascii="Times New Roman" w:hAnsi="Times New Roman" w:cs="Times New Roman"/>
        </w:rPr>
        <w:t>在採取任何行動時只考慮一件事，就是他的行為是否正確，無論善人還是惡人都一樣。</w:t>
      </w:r>
      <w:r w:rsidR="00301C26" w:rsidRPr="00A60D86">
        <w:rPr>
          <w:rStyle w:val="af0"/>
          <w:rFonts w:ascii="Times New Roman" w:hAnsi="Times New Roman" w:cs="Times New Roman"/>
        </w:rPr>
        <w:footnoteReference w:id="2"/>
      </w:r>
      <w:r w:rsidRPr="00CC0CDB">
        <w:rPr>
          <w:rFonts w:ascii="Times New Roman" w:hAnsi="Times New Roman" w:cs="Times New Roman"/>
        </w:rPr>
        <w:t>」。因此，他拒絕在法庭上懇求寬恕，也不願逃亡，因為這些行為都違背了他對哲學與正義的追求。</w:t>
      </w:r>
      <w:proofErr w:type="gramStart"/>
      <w:r w:rsidR="00315454" w:rsidRPr="00A60D86">
        <w:rPr>
          <w:rFonts w:ascii="Times New Roman" w:hAnsi="Times New Roman" w:cs="Times New Roman"/>
        </w:rPr>
        <w:t>此外，</w:t>
      </w:r>
      <w:proofErr w:type="gramEnd"/>
      <w:r w:rsidR="00315454" w:rsidRPr="00A60D86">
        <w:rPr>
          <w:rFonts w:ascii="Times New Roman" w:hAnsi="Times New Roman" w:cs="Times New Roman"/>
        </w:rPr>
        <w:t>他也</w:t>
      </w:r>
      <w:r w:rsidRPr="00CC0CDB">
        <w:rPr>
          <w:rFonts w:ascii="Times New Roman" w:hAnsi="Times New Roman" w:cs="Times New Roman"/>
        </w:rPr>
        <w:t>認為哲學家一生都在追求智慧，而死亡可能讓靈魂擺脫肉體的束縛，使其能夠探索更純粹的真理。因此，對他而言，死亡不僅不可怕，甚至可能是邁向更高層次智慧的契機。這種看法，使得蘇格拉底能夠坦然面對死刑，並在最後的陳</w:t>
      </w:r>
      <w:r w:rsidRPr="00CC0CDB">
        <w:rPr>
          <w:rFonts w:ascii="Times New Roman" w:hAnsi="Times New Roman" w:cs="Times New Roman"/>
        </w:rPr>
        <w:lastRenderedPageBreak/>
        <w:t>詞中表達：「</w:t>
      </w:r>
      <w:r w:rsidR="006C2F7E" w:rsidRPr="00A60D86">
        <w:rPr>
          <w:rFonts w:ascii="Times New Roman" w:hAnsi="Times New Roman" w:cs="Times New Roman"/>
        </w:rPr>
        <w:t>我去死，你們去活，但是無人知道誰的前程更幸福，只有神才知道。</w:t>
      </w:r>
      <w:r w:rsidR="00301C26" w:rsidRPr="00A60D86">
        <w:rPr>
          <w:rStyle w:val="af0"/>
          <w:rFonts w:ascii="Times New Roman" w:hAnsi="Times New Roman" w:cs="Times New Roman"/>
        </w:rPr>
        <w:footnoteReference w:id="3"/>
      </w:r>
      <w:r w:rsidRPr="00CC0CDB">
        <w:rPr>
          <w:rFonts w:ascii="Times New Roman" w:hAnsi="Times New Roman" w:cs="Times New Roman"/>
        </w:rPr>
        <w:t>」。</w:t>
      </w:r>
    </w:p>
    <w:p w14:paraId="51A59162" w14:textId="77777777" w:rsidR="001E3651" w:rsidRPr="00CC0CDB" w:rsidRDefault="001E3651" w:rsidP="006C2F7E">
      <w:pPr>
        <w:ind w:firstLine="480"/>
        <w:rPr>
          <w:rFonts w:ascii="Times New Roman" w:hAnsi="Times New Roman" w:cs="Times New Roman" w:hint="eastAsia"/>
          <w:b/>
          <w:bCs/>
        </w:rPr>
      </w:pPr>
    </w:p>
    <w:p w14:paraId="6BF3C1BC" w14:textId="1567AFB0" w:rsidR="00742F7E" w:rsidRPr="00A60D86" w:rsidRDefault="00CC0CDB" w:rsidP="00301C26">
      <w:pPr>
        <w:ind w:firstLine="480"/>
        <w:rPr>
          <w:rFonts w:ascii="Times New Roman" w:hAnsi="Times New Roman" w:cs="Times New Roman"/>
        </w:rPr>
      </w:pPr>
      <w:r w:rsidRPr="00CC0CDB">
        <w:rPr>
          <w:rFonts w:ascii="Times New Roman" w:hAnsi="Times New Roman" w:cs="Times New Roman"/>
        </w:rPr>
        <w:t>蘇格拉底透過對死亡的辯證，展現了他的哲學核心</w:t>
      </w:r>
      <w:proofErr w:type="gramStart"/>
      <w:r w:rsidRPr="00CC0CDB">
        <w:rPr>
          <w:rFonts w:ascii="Times New Roman" w:hAnsi="Times New Roman" w:cs="Times New Roman"/>
        </w:rPr>
        <w:t>——</w:t>
      </w:r>
      <w:proofErr w:type="gramEnd"/>
      <w:r w:rsidRPr="00CC0CDB">
        <w:rPr>
          <w:rFonts w:ascii="Times New Roman" w:hAnsi="Times New Roman" w:cs="Times New Roman"/>
        </w:rPr>
        <w:t>追求真理、承認無知、堅持正義。他不認為死亡是懲罰，而是一種未知的轉變，因此沒有理由恐懼。他的這種態度，使他在面對審判時仍保持</w:t>
      </w:r>
      <w:proofErr w:type="gramStart"/>
      <w:r w:rsidRPr="00CC0CDB">
        <w:rPr>
          <w:rFonts w:ascii="Times New Roman" w:hAnsi="Times New Roman" w:cs="Times New Roman"/>
        </w:rPr>
        <w:t>堅定，</w:t>
      </w:r>
      <w:proofErr w:type="gramEnd"/>
      <w:r w:rsidRPr="00CC0CDB">
        <w:rPr>
          <w:rFonts w:ascii="Times New Roman" w:hAnsi="Times New Roman" w:cs="Times New Roman"/>
        </w:rPr>
        <w:t>最終選擇接受死刑，而不是向世俗妥協。這使得《申辯篇》不僅是一場法庭辯護，更是一場關於人生態度的哲學思考。</w:t>
      </w:r>
    </w:p>
    <w:sectPr w:rsidR="00742F7E" w:rsidRPr="00A60D86" w:rsidSect="009D72FA">
      <w:pgSz w:w="11906" w:h="16838" w:code="9"/>
      <w:pgMar w:top="1440" w:right="1440" w:bottom="1440" w:left="1440" w:header="709" w:footer="709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E650F4" w14:textId="77777777" w:rsidR="00EA55FF" w:rsidRDefault="00EA55FF" w:rsidP="00301C26">
      <w:r>
        <w:separator/>
      </w:r>
    </w:p>
  </w:endnote>
  <w:endnote w:type="continuationSeparator" w:id="0">
    <w:p w14:paraId="454E1D68" w14:textId="77777777" w:rsidR="00EA55FF" w:rsidRDefault="00EA55FF" w:rsidP="0030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195A4B" w14:textId="77777777" w:rsidR="00EA55FF" w:rsidRDefault="00EA55FF" w:rsidP="00301C26">
      <w:r>
        <w:separator/>
      </w:r>
    </w:p>
  </w:footnote>
  <w:footnote w:type="continuationSeparator" w:id="0">
    <w:p w14:paraId="36E75368" w14:textId="77777777" w:rsidR="00EA55FF" w:rsidRDefault="00EA55FF" w:rsidP="00301C26">
      <w:r>
        <w:continuationSeparator/>
      </w:r>
    </w:p>
  </w:footnote>
  <w:footnote w:id="1">
    <w:p w14:paraId="1B8FB3AE" w14:textId="0A5DCABE" w:rsidR="00301C26" w:rsidRDefault="00301C26">
      <w:pPr>
        <w:pStyle w:val="ae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 w:rsidR="0060698F">
        <w:rPr>
          <w:rFonts w:hint="eastAsia"/>
        </w:rPr>
        <w:t>出自申辯篇第</w:t>
      </w:r>
      <w:r w:rsidR="0060698F">
        <w:rPr>
          <w:rFonts w:hint="eastAsia"/>
        </w:rPr>
        <w:t>16</w:t>
      </w:r>
      <w:r w:rsidR="0060698F">
        <w:rPr>
          <w:rFonts w:hint="eastAsia"/>
        </w:rPr>
        <w:t>頁</w:t>
      </w:r>
    </w:p>
  </w:footnote>
  <w:footnote w:id="2">
    <w:p w14:paraId="7988EF1C" w14:textId="29AFDB6B" w:rsidR="00301C26" w:rsidRDefault="00301C26">
      <w:pPr>
        <w:pStyle w:val="ae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 w:rsidR="0060698F">
        <w:rPr>
          <w:rFonts w:hint="eastAsia"/>
        </w:rPr>
        <w:t>出自申辯篇第</w:t>
      </w:r>
      <w:r w:rsidR="0060698F">
        <w:rPr>
          <w:rFonts w:hint="eastAsia"/>
        </w:rPr>
        <w:t>1</w:t>
      </w:r>
      <w:r w:rsidR="0060698F">
        <w:rPr>
          <w:rFonts w:hint="eastAsia"/>
        </w:rPr>
        <w:t>5</w:t>
      </w:r>
      <w:r w:rsidR="0060698F">
        <w:rPr>
          <w:rFonts w:hint="eastAsia"/>
        </w:rPr>
        <w:t>頁</w:t>
      </w:r>
    </w:p>
  </w:footnote>
  <w:footnote w:id="3">
    <w:p w14:paraId="17325569" w14:textId="158EC967" w:rsidR="00301C26" w:rsidRPr="006C2F7E" w:rsidRDefault="00301C26">
      <w:pPr>
        <w:pStyle w:val="ae"/>
        <w:rPr>
          <w:rFonts w:hint="eastAsia"/>
        </w:rPr>
      </w:pPr>
      <w:r>
        <w:rPr>
          <w:rStyle w:val="af0"/>
        </w:rPr>
        <w:footnoteRef/>
      </w:r>
      <w:r>
        <w:t xml:space="preserve"> </w:t>
      </w:r>
      <w:r w:rsidR="006C2F7E">
        <w:rPr>
          <w:rFonts w:hint="eastAsia"/>
        </w:rPr>
        <w:t>出自申辯篇第</w:t>
      </w:r>
      <w:r w:rsidR="006C2F7E">
        <w:rPr>
          <w:rFonts w:hint="eastAsia"/>
        </w:rPr>
        <w:t>28</w:t>
      </w:r>
      <w:r w:rsidR="006C2F7E">
        <w:rPr>
          <w:rFonts w:hint="eastAsia"/>
        </w:rPr>
        <w:t>頁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2DF"/>
    <w:rsid w:val="00046E9E"/>
    <w:rsid w:val="00056DC2"/>
    <w:rsid w:val="00123FDE"/>
    <w:rsid w:val="001721A6"/>
    <w:rsid w:val="001E3651"/>
    <w:rsid w:val="00301C26"/>
    <w:rsid w:val="00315454"/>
    <w:rsid w:val="005712DF"/>
    <w:rsid w:val="005A16F8"/>
    <w:rsid w:val="005F51E3"/>
    <w:rsid w:val="0060698F"/>
    <w:rsid w:val="006C2F7E"/>
    <w:rsid w:val="00742F7E"/>
    <w:rsid w:val="008803C5"/>
    <w:rsid w:val="008D1D4D"/>
    <w:rsid w:val="009D72FA"/>
    <w:rsid w:val="00A25171"/>
    <w:rsid w:val="00A60D86"/>
    <w:rsid w:val="00BC3B1D"/>
    <w:rsid w:val="00CC0CDB"/>
    <w:rsid w:val="00D0285F"/>
    <w:rsid w:val="00EA55FF"/>
    <w:rsid w:val="00EB439B"/>
    <w:rsid w:val="00F0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3F82"/>
  <w15:chartTrackingRefBased/>
  <w15:docId w15:val="{23A0C3BD-7A3A-49DA-AEC8-A89DD4F07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12D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12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12D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12D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12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12DF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12DF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12DF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12DF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12D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12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12D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12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12D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12D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12D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12D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12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12D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12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12D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12D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12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12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12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12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12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12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12DF"/>
    <w:rPr>
      <w:b/>
      <w:bCs/>
      <w:smallCaps/>
      <w:color w:val="0F4761" w:themeColor="accent1" w:themeShade="BF"/>
      <w:spacing w:val="5"/>
    </w:rPr>
  </w:style>
  <w:style w:type="paragraph" w:styleId="ae">
    <w:name w:val="footnote text"/>
    <w:basedOn w:val="a"/>
    <w:link w:val="af"/>
    <w:uiPriority w:val="99"/>
    <w:semiHidden/>
    <w:unhideWhenUsed/>
    <w:rsid w:val="00301C26"/>
    <w:pPr>
      <w:snapToGrid w:val="0"/>
    </w:pPr>
    <w:rPr>
      <w:sz w:val="20"/>
      <w:szCs w:val="20"/>
    </w:rPr>
  </w:style>
  <w:style w:type="character" w:customStyle="1" w:styleId="af">
    <w:name w:val="註腳文字 字元"/>
    <w:basedOn w:val="a0"/>
    <w:link w:val="ae"/>
    <w:uiPriority w:val="99"/>
    <w:semiHidden/>
    <w:rsid w:val="00301C26"/>
    <w:rPr>
      <w:sz w:val="20"/>
      <w:szCs w:val="20"/>
    </w:rPr>
  </w:style>
  <w:style w:type="character" w:styleId="af0">
    <w:name w:val="footnote reference"/>
    <w:basedOn w:val="a0"/>
    <w:uiPriority w:val="99"/>
    <w:semiHidden/>
    <w:unhideWhenUsed/>
    <w:rsid w:val="00301C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74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63DF0-5CAF-4CB3-AFAD-8DA4A204C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劉祐廷</dc:creator>
  <cp:keywords/>
  <dc:description/>
  <cp:lastModifiedBy>劉祐廷</cp:lastModifiedBy>
  <cp:revision>13</cp:revision>
  <dcterms:created xsi:type="dcterms:W3CDTF">2025-03-20T03:45:00Z</dcterms:created>
  <dcterms:modified xsi:type="dcterms:W3CDTF">2025-03-20T06:52:00Z</dcterms:modified>
</cp:coreProperties>
</file>