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framePr w:wrap="auto" w:vAnchor="margin" w:hAnchor="text" w:yAlign="inline"/>
        <w:widowControl w:val="0"/>
        <w:adjustRightInd w:val="0"/>
        <w:snapToGrid w:val="0"/>
        <w:spacing w:line="360" w:lineRule="auto"/>
        <w:jc w:val="center"/>
        <w:rPr>
          <w:rFonts w:ascii="宋体" w:hAnsi="宋体" w:eastAsia="宋体" w:cs="宋体"/>
          <w:b/>
          <w:bCs/>
          <w:color w:val="262626"/>
          <w:sz w:val="30"/>
          <w:szCs w:val="30"/>
          <w:u w:color="262626"/>
        </w:rPr>
      </w:pPr>
      <w:r>
        <w:rPr>
          <w:rFonts w:ascii="宋体" w:hAnsi="宋体" w:eastAsia="宋体" w:cs="宋体"/>
          <w:b/>
          <w:bCs/>
          <w:color w:val="262626"/>
          <w:sz w:val="30"/>
          <w:szCs w:val="30"/>
          <w:u w:color="262626"/>
        </w:rPr>
        <w:t>出资代持协议</w:t>
      </w:r>
    </w:p>
    <w:p>
      <w:pPr>
        <w:pStyle w:val="8"/>
        <w:framePr w:wrap="auto" w:vAnchor="margin" w:hAnchor="text" w:yAlign="inline"/>
        <w:widowControl w:val="0"/>
        <w:adjustRightInd w:val="0"/>
        <w:snapToGrid w:val="0"/>
        <w:spacing w:line="360" w:lineRule="auto"/>
        <w:rPr>
          <w:rFonts w:ascii="宋体" w:hAnsi="宋体" w:eastAsia="宋体" w:cs="宋体"/>
          <w:color w:val="262626"/>
          <w:sz w:val="28"/>
          <w:szCs w:val="28"/>
          <w:u w:color="262626"/>
        </w:rPr>
      </w:pPr>
    </w:p>
    <w:p>
      <w:pPr>
        <w:pStyle w:val="8"/>
        <w:framePr w:wrap="auto" w:vAnchor="margin" w:hAnchor="text" w:yAlign="inline"/>
        <w:adjustRightInd w:val="0"/>
        <w:snapToGrid w:val="0"/>
        <w:spacing w:line="360" w:lineRule="auto"/>
        <w:rPr>
          <w:rFonts w:eastAsia="PMingLiU"/>
          <w:b/>
          <w:bCs/>
        </w:rPr>
      </w:pPr>
      <w:r>
        <w:rPr>
          <w:rFonts w:ascii="宋体" w:hAnsi="宋体" w:eastAsia="宋体" w:cs="宋体"/>
          <w:b/>
          <w:bCs/>
        </w:rPr>
        <w:t>委托人</w:t>
      </w:r>
      <w:r>
        <w:rPr>
          <w:rFonts w:ascii="宋体" w:hAnsi="宋体" w:eastAsia="宋体" w:cs="宋体"/>
        </w:rPr>
        <w:t>：</w:t>
      </w:r>
      <w:r>
        <w:rPr>
          <w:rFonts w:hint="eastAsia" w:ascii="宋体" w:hAnsi="宋体" w:eastAsia="宋体" w:cs="宋体"/>
        </w:rPr>
        <w:t>陈松月</w:t>
      </w:r>
    </w:p>
    <w:p>
      <w:pPr>
        <w:pStyle w:val="8"/>
        <w:framePr w:wrap="auto" w:vAnchor="margin" w:hAnchor="text" w:yAlign="inline"/>
        <w:adjustRightInd w:val="0"/>
        <w:snapToGrid w:val="0"/>
        <w:spacing w:line="360" w:lineRule="auto"/>
      </w:pPr>
      <w:r>
        <w:rPr>
          <w:rFonts w:ascii="宋体" w:hAnsi="宋体" w:eastAsia="宋体" w:cs="宋体"/>
        </w:rPr>
        <w:t>身份证号码：</w:t>
      </w:r>
      <w:r>
        <w:rPr>
          <w:rFonts w:hint="eastAsia" w:ascii="宋体" w:hAnsi="宋体" w:eastAsia="宋体" w:cs="宋体"/>
        </w:rPr>
        <w:t>45010319900806202X</w:t>
      </w:r>
    </w:p>
    <w:p>
      <w:pPr>
        <w:pStyle w:val="8"/>
        <w:framePr w:wrap="auto" w:vAnchor="margin" w:hAnchor="text" w:yAlign="inline"/>
        <w:adjustRightInd w:val="0"/>
        <w:snapToGrid w:val="0"/>
        <w:spacing w:line="360" w:lineRule="auto"/>
      </w:pPr>
      <w:r>
        <w:rPr>
          <w:rFonts w:ascii="宋体" w:hAnsi="宋体" w:eastAsia="宋体" w:cs="宋体"/>
        </w:rPr>
        <w:t>电话：</w:t>
      </w:r>
      <w:r>
        <w:rPr>
          <w:rFonts w:hint="eastAsia" w:ascii="宋体" w:hAnsi="宋体" w:eastAsia="宋体" w:cs="宋体"/>
        </w:rPr>
        <w:t>15801582304</w:t>
      </w:r>
    </w:p>
    <w:p>
      <w:pPr>
        <w:pStyle w:val="8"/>
        <w:framePr w:wrap="auto" w:vAnchor="margin" w:hAnchor="text" w:yAlign="inline"/>
        <w:widowControl w:val="0"/>
        <w:adjustRightInd w:val="0"/>
        <w:snapToGrid w:val="0"/>
        <w:spacing w:line="360" w:lineRule="auto"/>
        <w:rPr>
          <w:rFonts w:ascii="Times New Roman" w:hAnsi="Times New Roman" w:eastAsia="Times New Roman" w:cs="Times New Roman"/>
          <w:color w:val="262626"/>
          <w:sz w:val="28"/>
          <w:szCs w:val="28"/>
          <w:u w:color="262626"/>
        </w:rPr>
      </w:pPr>
    </w:p>
    <w:p>
      <w:pPr>
        <w:pStyle w:val="8"/>
        <w:framePr w:wrap="auto" w:vAnchor="margin" w:hAnchor="text" w:yAlign="inline"/>
        <w:adjustRightInd w:val="0"/>
        <w:snapToGrid w:val="0"/>
        <w:spacing w:line="360" w:lineRule="auto"/>
        <w:rPr>
          <w:rFonts w:eastAsia="宋体"/>
          <w:b/>
          <w:bCs/>
          <w:lang w:val="en-US" w:eastAsia="zh-CN"/>
        </w:rPr>
      </w:pPr>
      <w:r>
        <w:rPr>
          <w:rFonts w:ascii="宋体" w:hAnsi="宋体" w:eastAsia="宋体" w:cs="宋体"/>
          <w:b/>
          <w:bCs/>
        </w:rPr>
        <w:t>代持人：</w:t>
      </w:r>
      <w:r>
        <w:rPr>
          <w:rFonts w:hint="eastAsia" w:ascii="宋体" w:hAnsi="宋体" w:eastAsia="宋体" w:cs="宋体"/>
          <w:b/>
          <w:bCs/>
          <w:lang w:val="en-US" w:eastAsia="zh-CN"/>
        </w:rPr>
        <w:t>刘伟</w:t>
      </w:r>
    </w:p>
    <w:p>
      <w:pPr>
        <w:pStyle w:val="8"/>
        <w:framePr w:wrap="auto" w:vAnchor="margin" w:hAnchor="text" w:yAlign="inline"/>
        <w:adjustRightInd w:val="0"/>
        <w:snapToGrid w:val="0"/>
        <w:spacing w:line="360" w:lineRule="auto"/>
        <w:rPr>
          <w:lang w:val="en-US"/>
        </w:rPr>
      </w:pPr>
      <w:r>
        <w:rPr>
          <w:rFonts w:ascii="宋体" w:hAnsi="宋体" w:eastAsia="宋体" w:cs="宋体"/>
        </w:rPr>
        <w:t>身份证号码：</w:t>
      </w:r>
      <w:r>
        <w:rPr>
          <w:rFonts w:ascii="宋体" w:hAnsi="宋体" w:eastAsia="宋体" w:cs="宋体"/>
          <w:lang w:val="zh-CN" w:eastAsia="zh-CN"/>
        </w:rPr>
        <w:t>3</w:t>
      </w:r>
      <w:r>
        <w:rPr>
          <w:rFonts w:hint="eastAsia" w:ascii="宋体" w:hAnsi="宋体" w:eastAsia="宋体" w:cs="宋体"/>
          <w:lang w:val="en-US" w:eastAsia="zh-CN"/>
        </w:rPr>
        <w:t>70628197911045512</w:t>
      </w:r>
    </w:p>
    <w:p>
      <w:pPr>
        <w:pStyle w:val="8"/>
        <w:framePr w:wrap="auto" w:vAnchor="margin" w:hAnchor="text" w:yAlign="inline"/>
        <w:adjustRightInd w:val="0"/>
        <w:snapToGrid w:val="0"/>
        <w:spacing w:line="360" w:lineRule="auto"/>
        <w:rPr>
          <w:lang w:val="en-US"/>
        </w:rPr>
      </w:pPr>
      <w:r>
        <w:rPr>
          <w:rFonts w:ascii="宋体" w:hAnsi="宋体" w:eastAsia="宋体" w:cs="宋体"/>
        </w:rPr>
        <w:t>电话：</w:t>
      </w:r>
      <w:r>
        <w:rPr>
          <w:rFonts w:ascii="宋体" w:hAnsi="宋体" w:eastAsia="宋体" w:cs="宋体"/>
          <w:lang w:val="zh-CN" w:eastAsia="zh-CN"/>
        </w:rPr>
        <w:t>18</w:t>
      </w:r>
      <w:r>
        <w:rPr>
          <w:rFonts w:hint="eastAsia" w:ascii="宋体" w:hAnsi="宋体" w:eastAsia="宋体" w:cs="宋体"/>
          <w:lang w:val="en-US" w:eastAsia="zh-CN"/>
        </w:rPr>
        <w:t>566621188</w:t>
      </w:r>
    </w:p>
    <w:p>
      <w:pPr>
        <w:pStyle w:val="8"/>
        <w:framePr w:wrap="auto" w:vAnchor="margin" w:hAnchor="text" w:yAlign="inline"/>
        <w:widowControl w:val="0"/>
        <w:adjustRightInd w:val="0"/>
        <w:snapToGrid w:val="0"/>
        <w:spacing w:line="360" w:lineRule="auto"/>
        <w:rPr>
          <w:rFonts w:ascii="宋体" w:hAnsi="宋体" w:eastAsia="宋体" w:cs="宋体"/>
          <w:color w:val="262626"/>
          <w:sz w:val="28"/>
          <w:szCs w:val="28"/>
          <w:u w:color="262626"/>
        </w:rPr>
      </w:pPr>
    </w:p>
    <w:p>
      <w:pPr>
        <w:pStyle w:val="8"/>
        <w:framePr w:wrap="auto" w:vAnchor="margin" w:hAnchor="text" w:yAlign="inline"/>
        <w:adjustRightInd w:val="0"/>
        <w:snapToGrid w:val="0"/>
        <w:spacing w:line="360" w:lineRule="auto"/>
        <w:rPr>
          <w:rFonts w:ascii="宋体" w:hAnsi="宋体" w:eastAsia="宋体" w:cs="宋体"/>
          <w:b/>
          <w:bCs/>
        </w:rPr>
      </w:pPr>
      <w:r>
        <w:rPr>
          <w:rFonts w:ascii="宋体" w:hAnsi="宋体" w:eastAsia="宋体" w:cs="宋体"/>
          <w:b/>
          <w:bCs/>
        </w:rPr>
        <w:t>鉴于：</w:t>
      </w:r>
    </w:p>
    <w:p>
      <w:pPr>
        <w:pStyle w:val="8"/>
        <w:framePr w:wrap="auto" w:vAnchor="margin" w:hAnchor="text" w:yAlign="inline"/>
        <w:numPr>
          <w:ilvl w:val="0"/>
          <w:numId w:val="1"/>
        </w:numPr>
        <w:adjustRightInd w:val="0"/>
        <w:snapToGrid w:val="0"/>
        <w:spacing w:line="360" w:lineRule="auto"/>
        <w:jc w:val="both"/>
        <w:rPr>
          <w:rFonts w:ascii="宋体" w:hAnsi="宋体" w:eastAsia="宋体" w:cs="宋体"/>
          <w:lang w:val="zh-CN" w:eastAsia="zh-CN"/>
        </w:rPr>
      </w:pPr>
      <w:r>
        <w:rPr>
          <w:rFonts w:hint="eastAsia" w:ascii="宋体" w:hAnsi="宋体" w:eastAsia="宋体" w:cs="宋体"/>
          <w:lang w:val="zh-CN" w:eastAsia="zh-CN"/>
        </w:rPr>
        <w:t>深圳市</w:t>
      </w:r>
      <w:r>
        <w:rPr>
          <w:rFonts w:hint="eastAsia" w:ascii="宋体" w:hAnsi="宋体" w:eastAsia="宋体" w:cs="宋体"/>
          <w:lang w:val="en-US" w:eastAsia="zh-Hans"/>
        </w:rPr>
        <w:t>高手一号科创合伙企业</w:t>
      </w:r>
      <w:r>
        <w:rPr>
          <w:rFonts w:ascii="宋体" w:hAnsi="宋体" w:eastAsia="宋体" w:cs="宋体"/>
          <w:lang w:eastAsia="zh-Hans"/>
        </w:rPr>
        <w:t>（</w:t>
      </w:r>
      <w:r>
        <w:rPr>
          <w:rFonts w:hint="eastAsia" w:ascii="宋体" w:hAnsi="宋体" w:eastAsia="宋体" w:cs="宋体"/>
          <w:lang w:val="en-US" w:eastAsia="zh-Hans"/>
        </w:rPr>
        <w:t>有限合伙</w:t>
      </w:r>
      <w:r>
        <w:rPr>
          <w:rFonts w:ascii="宋体" w:hAnsi="宋体" w:eastAsia="宋体" w:cs="宋体"/>
          <w:lang w:eastAsia="zh-Hans"/>
        </w:rPr>
        <w:t>）</w:t>
      </w:r>
      <w:r>
        <w:rPr>
          <w:rFonts w:ascii="宋体" w:hAnsi="宋体" w:eastAsia="宋体" w:cs="宋体"/>
        </w:rPr>
        <w:t>(</w:t>
      </w:r>
      <w:r>
        <w:rPr>
          <w:rFonts w:hint="eastAsia" w:ascii="宋体" w:hAnsi="宋体" w:eastAsia="宋体" w:cs="宋体"/>
        </w:rPr>
        <w:t>下称</w:t>
      </w:r>
      <w:r>
        <w:rPr>
          <w:rFonts w:ascii="宋体" w:hAnsi="宋体" w:eastAsia="宋体" w:cs="宋体"/>
          <w:lang w:val="en-US"/>
        </w:rPr>
        <w:t>“</w:t>
      </w:r>
      <w:r>
        <w:rPr>
          <w:rFonts w:hint="eastAsia" w:ascii="宋体" w:hAnsi="宋体" w:eastAsia="宋体" w:cs="宋体"/>
          <w:lang w:val="en-US" w:eastAsia="zh-Hans"/>
        </w:rPr>
        <w:t>高手一号</w:t>
      </w:r>
      <w:r>
        <w:rPr>
          <w:rFonts w:ascii="宋体" w:hAnsi="宋体" w:eastAsia="宋体" w:cs="宋体"/>
          <w:lang w:val="en-US"/>
        </w:rPr>
        <w:t>”</w:t>
      </w:r>
      <w:r>
        <w:rPr>
          <w:rFonts w:ascii="宋体" w:hAnsi="宋体" w:eastAsia="宋体" w:cs="宋体"/>
        </w:rPr>
        <w:t>)</w:t>
      </w:r>
      <w:r>
        <w:rPr>
          <w:rFonts w:hint="eastAsia" w:ascii="宋体" w:hAnsi="宋体" w:eastAsia="宋体" w:cs="宋体"/>
        </w:rPr>
        <w:t>为依法设立的</w:t>
      </w:r>
      <w:r>
        <w:rPr>
          <w:rFonts w:hint="eastAsia" w:ascii="宋体" w:hAnsi="宋体" w:eastAsia="宋体" w:cs="宋体"/>
          <w:lang w:val="en-US" w:eastAsia="zh-Hans"/>
        </w:rPr>
        <w:t>企业</w:t>
      </w:r>
      <w:r>
        <w:rPr>
          <w:rFonts w:hint="eastAsia" w:ascii="宋体" w:hAnsi="宋体" w:eastAsia="宋体" w:cs="宋体"/>
          <w:lang w:val="zh-CN" w:eastAsia="zh-CN"/>
        </w:rPr>
        <w:t>，企业统一社会信用代码为91440300MA5GBQ060J</w:t>
      </w:r>
      <w:r>
        <w:rPr>
          <w:rFonts w:hint="eastAsia" w:ascii="宋体" w:hAnsi="宋体" w:eastAsia="宋体" w:cs="宋体"/>
        </w:rPr>
        <w:t>。于本协议签署之日</w:t>
      </w:r>
      <w:r>
        <w:rPr>
          <w:rFonts w:ascii="宋体" w:hAnsi="宋体" w:eastAsia="宋体" w:cs="宋体"/>
        </w:rPr>
        <w:t>【2021】</w:t>
      </w:r>
      <w:r>
        <w:rPr>
          <w:rFonts w:hint="eastAsia" w:ascii="宋体" w:hAnsi="宋体" w:eastAsia="宋体" w:cs="宋体"/>
          <w:lang w:val="en-US" w:eastAsia="zh-Hans"/>
        </w:rPr>
        <w:t>年</w:t>
      </w:r>
      <w:r>
        <w:rPr>
          <w:rFonts w:ascii="宋体" w:hAnsi="宋体" w:eastAsia="宋体" w:cs="宋体"/>
          <w:lang w:eastAsia="zh-Hans"/>
        </w:rPr>
        <w:t>【</w:t>
      </w:r>
      <w:r>
        <w:rPr>
          <w:rFonts w:hint="eastAsia" w:ascii="宋体" w:hAnsi="宋体" w:eastAsia="宋体" w:cs="宋体"/>
          <w:lang w:eastAsia="zh-CN"/>
        </w:rPr>
        <w:t>1</w:t>
      </w:r>
      <w:r>
        <w:rPr>
          <w:rFonts w:ascii="宋体" w:hAnsi="宋体" w:eastAsia="PMingLiU" w:cs="宋体"/>
        </w:rPr>
        <w:t>0</w:t>
      </w:r>
      <w:r>
        <w:rPr>
          <w:rFonts w:ascii="宋体" w:hAnsi="宋体" w:eastAsia="宋体" w:cs="宋体"/>
          <w:lang w:eastAsia="zh-Hans"/>
        </w:rPr>
        <w:t>】</w:t>
      </w:r>
      <w:r>
        <w:rPr>
          <w:rFonts w:hint="eastAsia" w:ascii="宋体" w:hAnsi="宋体" w:eastAsia="宋体" w:cs="宋体"/>
          <w:lang w:val="en-US" w:eastAsia="zh-Hans"/>
        </w:rPr>
        <w:t>月</w:t>
      </w:r>
      <w:r>
        <w:rPr>
          <w:rFonts w:ascii="宋体" w:hAnsi="宋体" w:eastAsia="宋体" w:cs="宋体"/>
          <w:lang w:eastAsia="zh-Hans"/>
        </w:rPr>
        <w:t>【</w:t>
      </w:r>
      <w:r>
        <w:rPr>
          <w:rFonts w:ascii="宋体" w:hAnsi="宋体" w:eastAsia="宋体" w:cs="宋体"/>
          <w:lang w:eastAsia="zh-Hans"/>
        </w:rPr>
        <w:t>20</w:t>
      </w:r>
      <w:r>
        <w:rPr>
          <w:rFonts w:ascii="宋体" w:hAnsi="宋体" w:eastAsia="宋体" w:cs="宋体"/>
          <w:lang w:eastAsia="zh-Hans"/>
        </w:rPr>
        <w:t>】</w:t>
      </w:r>
      <w:r>
        <w:rPr>
          <w:rFonts w:hint="eastAsia" w:ascii="宋体" w:hAnsi="宋体" w:eastAsia="宋体" w:cs="宋体"/>
          <w:lang w:val="en-US" w:eastAsia="zh-Hans"/>
        </w:rPr>
        <w:t>日</w:t>
      </w:r>
      <w:r>
        <w:rPr>
          <w:rFonts w:hint="eastAsia" w:ascii="宋体" w:hAnsi="宋体" w:eastAsia="宋体" w:cs="宋体"/>
        </w:rPr>
        <w:t>，</w:t>
      </w:r>
      <w:r>
        <w:rPr>
          <w:rFonts w:hint="eastAsia" w:ascii="宋体" w:hAnsi="宋体" w:eastAsia="宋体" w:cs="宋体"/>
          <w:lang w:val="en-US" w:eastAsia="zh-Hans"/>
        </w:rPr>
        <w:t>高手一号</w:t>
      </w:r>
      <w:r>
        <w:rPr>
          <w:rFonts w:hint="eastAsia" w:ascii="宋体" w:hAnsi="宋体" w:eastAsia="宋体" w:cs="宋体"/>
        </w:rPr>
        <w:t>的</w:t>
      </w:r>
      <w:r>
        <w:rPr>
          <w:rFonts w:hint="eastAsia" w:ascii="宋体" w:hAnsi="宋体" w:eastAsia="宋体" w:cs="宋体"/>
          <w:lang w:val="en-US" w:eastAsia="zh-Hans"/>
        </w:rPr>
        <w:t>注册资金</w:t>
      </w:r>
      <w:r>
        <w:rPr>
          <w:rFonts w:hint="eastAsia" w:ascii="宋体" w:hAnsi="宋体" w:eastAsia="宋体" w:cs="宋体"/>
        </w:rPr>
        <w:t>为人民</w:t>
      </w:r>
      <w:r>
        <w:rPr>
          <w:rFonts w:ascii="宋体" w:hAnsi="宋体" w:eastAsia="宋体" w:cs="宋体"/>
          <w:lang w:eastAsia="zh-CN"/>
        </w:rPr>
        <w:t>5320</w:t>
      </w:r>
      <w:r>
        <w:rPr>
          <w:rFonts w:hint="eastAsia" w:ascii="宋体" w:hAnsi="宋体" w:eastAsia="宋体" w:cs="宋体"/>
          <w:lang w:val="en-US" w:eastAsia="zh-Hans"/>
        </w:rPr>
        <w:t>.</w:t>
      </w:r>
      <w:r>
        <w:rPr>
          <w:rFonts w:ascii="宋体" w:hAnsi="宋体" w:eastAsia="宋体" w:cs="宋体"/>
          <w:lang w:eastAsia="zh-Hans"/>
        </w:rPr>
        <w:t>2174</w:t>
      </w:r>
      <w:r>
        <w:rPr>
          <w:rFonts w:hint="eastAsia" w:ascii="宋体" w:hAnsi="宋体" w:eastAsia="宋体" w:cs="宋体"/>
          <w:lang w:val="en-US" w:eastAsia="zh-CN"/>
        </w:rPr>
        <w:t>万</w:t>
      </w:r>
      <w:r>
        <w:rPr>
          <w:rFonts w:hint="eastAsia" w:ascii="宋体" w:hAnsi="宋体" w:eastAsia="宋体" w:cs="宋体"/>
        </w:rPr>
        <w:t>元。</w:t>
      </w:r>
    </w:p>
    <w:p>
      <w:pPr>
        <w:pStyle w:val="8"/>
        <w:framePr w:wrap="auto" w:vAnchor="margin" w:hAnchor="text" w:yAlign="inline"/>
        <w:numPr>
          <w:ilvl w:val="0"/>
          <w:numId w:val="1"/>
        </w:numPr>
        <w:adjustRightInd w:val="0"/>
        <w:snapToGrid w:val="0"/>
        <w:spacing w:line="360" w:lineRule="auto"/>
        <w:jc w:val="both"/>
        <w:rPr>
          <w:rFonts w:ascii="宋体" w:hAnsi="宋体" w:eastAsia="宋体" w:cs="宋体"/>
        </w:rPr>
      </w:pPr>
      <w:r>
        <w:rPr>
          <w:rFonts w:hint="eastAsia" w:ascii="宋体" w:hAnsi="宋体" w:eastAsia="宋体" w:cs="宋体"/>
          <w:lang w:val="en-US" w:eastAsia="zh-Hans"/>
        </w:rPr>
        <w:t>代持人以其自有或委托人的资金</w:t>
      </w:r>
      <w:r>
        <w:rPr>
          <w:rFonts w:ascii="宋体" w:hAnsi="宋体" w:eastAsia="宋体" w:cs="宋体"/>
        </w:rPr>
        <w:t>向</w:t>
      </w:r>
      <w:r>
        <w:rPr>
          <w:rFonts w:hint="eastAsia" w:ascii="宋体" w:hAnsi="宋体" w:eastAsia="宋体" w:cs="宋体"/>
          <w:lang w:val="en-US" w:eastAsia="zh-Hans"/>
        </w:rPr>
        <w:t>高手一号溢价</w:t>
      </w:r>
      <w:r>
        <w:rPr>
          <w:rFonts w:ascii="宋体" w:hAnsi="宋体" w:eastAsia="宋体" w:cs="宋体"/>
          <w:lang w:eastAsia="zh-Hans"/>
        </w:rPr>
        <w:t>15%</w:t>
      </w:r>
      <w:r>
        <w:rPr>
          <w:rFonts w:hint="eastAsia" w:ascii="宋体" w:hAnsi="宋体" w:eastAsia="宋体" w:cs="宋体"/>
          <w:lang w:val="en-US" w:eastAsia="zh-Hans"/>
        </w:rPr>
        <w:t>增</w:t>
      </w:r>
      <w:r>
        <w:rPr>
          <w:rFonts w:ascii="宋体" w:hAnsi="宋体" w:eastAsia="宋体" w:cs="宋体"/>
        </w:rPr>
        <w:t>资人民币</w:t>
      </w:r>
      <w:r>
        <w:rPr>
          <w:rFonts w:hint="eastAsia" w:ascii="宋体" w:hAnsi="宋体" w:eastAsia="宋体" w:cs="宋体"/>
          <w:lang w:val="en-US" w:eastAsia="zh-CN"/>
        </w:rPr>
        <w:t>3</w:t>
      </w:r>
      <w:r>
        <w:rPr>
          <w:rFonts w:ascii="Times New Roman" w:hAnsi="Times New Roman" w:eastAsia="宋体" w:cs="宋体"/>
          <w:lang w:val="en-US"/>
        </w:rPr>
        <w:t>00</w:t>
      </w:r>
      <w:r>
        <w:rPr>
          <w:rFonts w:ascii="宋体" w:hAnsi="宋体" w:eastAsia="宋体" w:cs="宋体"/>
        </w:rPr>
        <w:t>万元，占</w:t>
      </w:r>
      <w:r>
        <w:rPr>
          <w:rFonts w:hint="eastAsia" w:ascii="宋体" w:hAnsi="宋体" w:eastAsia="宋体" w:cs="宋体"/>
          <w:lang w:val="en-US" w:eastAsia="zh-Hans"/>
        </w:rPr>
        <w:t>高手一号</w:t>
      </w:r>
      <w:r>
        <w:rPr>
          <w:rFonts w:ascii="宋体" w:hAnsi="宋体" w:eastAsia="宋体" w:cs="宋体"/>
        </w:rPr>
        <w:t>出资比例</w:t>
      </w:r>
      <w:r>
        <w:rPr>
          <w:rFonts w:ascii="宋体" w:hAnsi="宋体" w:eastAsia="宋体" w:cs="宋体"/>
          <w:lang w:eastAsia="zh-CN"/>
        </w:rPr>
        <w:t>4</w:t>
      </w:r>
      <w:r>
        <w:rPr>
          <w:rFonts w:hint="eastAsia" w:ascii="宋体" w:hAnsi="宋体" w:eastAsia="宋体" w:cs="宋体"/>
          <w:lang w:val="en-US" w:eastAsia="zh-Hans"/>
        </w:rPr>
        <w:t>.</w:t>
      </w:r>
      <w:r>
        <w:rPr>
          <w:rFonts w:ascii="宋体" w:hAnsi="宋体" w:eastAsia="宋体" w:cs="宋体"/>
          <w:lang w:eastAsia="zh-Hans"/>
        </w:rPr>
        <w:t>6741</w:t>
      </w:r>
      <w:r>
        <w:rPr>
          <w:rFonts w:ascii="Times New Roman" w:hAnsi="Times New Roman" w:eastAsia="宋体" w:cs="宋体"/>
        </w:rPr>
        <w:t>%</w:t>
      </w:r>
      <w:r>
        <w:rPr>
          <w:rFonts w:ascii="宋体" w:hAnsi="宋体" w:eastAsia="宋体" w:cs="宋体"/>
        </w:rPr>
        <w:t>。</w:t>
      </w:r>
      <w:r>
        <w:rPr>
          <w:rFonts w:hint="eastAsia" w:ascii="宋体" w:hAnsi="宋体" w:eastAsia="宋体" w:cs="宋体"/>
          <w:lang w:val="en-US" w:eastAsia="zh-Hans"/>
        </w:rPr>
        <w:t>其中</w:t>
      </w:r>
      <w:r>
        <w:rPr>
          <w:rFonts w:ascii="宋体" w:hAnsi="宋体" w:eastAsia="宋体" w:cs="宋体"/>
          <w:lang w:eastAsia="zh-Hans"/>
        </w:rPr>
        <w:t>，</w:t>
      </w:r>
      <w:r>
        <w:rPr>
          <w:rFonts w:ascii="宋体" w:hAnsi="宋体" w:eastAsia="宋体" w:cs="宋体"/>
        </w:rPr>
        <w:t>委托人</w:t>
      </w:r>
      <w:r>
        <w:rPr>
          <w:rFonts w:hint="eastAsia" w:ascii="宋体" w:hAnsi="宋体" w:eastAsia="宋体" w:cs="宋体"/>
          <w:lang w:val="en-US" w:eastAsia="zh-Hans"/>
        </w:rPr>
        <w:t>拟</w:t>
      </w:r>
      <w:r>
        <w:rPr>
          <w:rFonts w:ascii="宋体" w:hAnsi="宋体" w:eastAsia="宋体" w:cs="宋体"/>
        </w:rPr>
        <w:t>通过代持人</w:t>
      </w:r>
      <w:r>
        <w:rPr>
          <w:rFonts w:hint="eastAsia" w:ascii="宋体" w:hAnsi="宋体" w:eastAsia="宋体" w:cs="宋体"/>
          <w:lang w:val="en-US" w:eastAsia="zh-Hans"/>
        </w:rPr>
        <w:t>向</w:t>
      </w:r>
      <w:r>
        <w:rPr>
          <w:rFonts w:hint="eastAsia" w:ascii="宋体" w:hAnsi="宋体" w:eastAsia="宋体" w:cs="宋体"/>
          <w:lang w:eastAsia="zh-CN"/>
        </w:rPr>
        <w:t>高</w:t>
      </w:r>
      <w:r>
        <w:rPr>
          <w:rFonts w:hint="eastAsia" w:ascii="宋体" w:hAnsi="宋体" w:eastAsia="宋体" w:cs="宋体"/>
          <w:lang w:val="en-US" w:eastAsia="zh-Hans"/>
        </w:rPr>
        <w:t>手一号增</w:t>
      </w:r>
      <w:r>
        <w:rPr>
          <w:rFonts w:ascii="宋体" w:hAnsi="宋体" w:eastAsia="宋体" w:cs="宋体"/>
        </w:rPr>
        <w:t>资人民币【</w:t>
      </w:r>
      <w:r>
        <w:rPr>
          <w:rFonts w:ascii="宋体" w:hAnsi="宋体" w:eastAsia="PMingLiU" w:cs="宋体"/>
        </w:rPr>
        <w:t>5</w:t>
      </w:r>
      <w:r>
        <w:rPr>
          <w:rFonts w:ascii="宋体" w:hAnsi="宋体" w:eastAsia="宋体" w:cs="宋体"/>
        </w:rPr>
        <w:t>】万元，占</w:t>
      </w:r>
      <w:r>
        <w:rPr>
          <w:rFonts w:hint="eastAsia" w:ascii="宋体" w:hAnsi="宋体" w:eastAsia="宋体" w:cs="宋体"/>
          <w:lang w:val="en-US" w:eastAsia="zh-Hans"/>
        </w:rPr>
        <w:t>高手一号</w:t>
      </w:r>
      <w:r>
        <w:rPr>
          <w:rFonts w:ascii="宋体" w:hAnsi="宋体" w:eastAsia="宋体" w:cs="宋体"/>
        </w:rPr>
        <w:t>出资比例</w:t>
      </w:r>
      <w:r>
        <w:rPr>
          <w:rFonts w:ascii="宋体" w:hAnsi="宋体" w:eastAsia="宋体" w:cs="宋体"/>
          <w:lang w:eastAsia="zh-CN"/>
        </w:rPr>
        <w:t>【</w:t>
      </w:r>
      <w:r>
        <w:rPr>
          <w:rFonts w:hint="eastAsia" w:ascii="宋体" w:hAnsi="宋体" w:eastAsia="宋体" w:cs="宋体"/>
          <w:lang w:eastAsia="zh-CN"/>
        </w:rPr>
        <w:t>0</w:t>
      </w:r>
      <w:r>
        <w:rPr>
          <w:rFonts w:ascii="宋体" w:hAnsi="宋体" w:eastAsia="PMingLiU" w:cs="宋体"/>
        </w:rPr>
        <w:t>.09398</w:t>
      </w:r>
      <w:r>
        <w:rPr>
          <w:rFonts w:ascii="宋体" w:hAnsi="宋体" w:eastAsia="宋体" w:cs="宋体"/>
          <w:lang w:eastAsia="zh-CN"/>
        </w:rPr>
        <w:t>】</w:t>
      </w:r>
      <w:r>
        <w:rPr>
          <w:rFonts w:ascii="Times New Roman" w:hAnsi="Times New Roman" w:eastAsia="宋体" w:cs="宋体"/>
        </w:rPr>
        <w:t>%。</w:t>
      </w:r>
    </w:p>
    <w:p>
      <w:pPr>
        <w:pStyle w:val="8"/>
        <w:framePr w:wrap="auto" w:vAnchor="margin" w:hAnchor="text" w:yAlign="inline"/>
        <w:numPr>
          <w:ilvl w:val="0"/>
          <w:numId w:val="1"/>
        </w:numPr>
        <w:adjustRightInd w:val="0"/>
        <w:snapToGrid w:val="0"/>
        <w:spacing w:line="360" w:lineRule="auto"/>
        <w:jc w:val="both"/>
        <w:rPr>
          <w:rFonts w:ascii="宋体" w:hAnsi="宋体" w:eastAsia="宋体" w:cs="宋体"/>
        </w:rPr>
      </w:pPr>
      <w:r>
        <w:rPr>
          <w:rFonts w:ascii="宋体" w:hAnsi="宋体" w:eastAsia="宋体" w:cs="宋体"/>
        </w:rPr>
        <w:t>委托人委托代持人代其持有</w:t>
      </w:r>
      <w:r>
        <w:rPr>
          <w:rFonts w:hint="eastAsia" w:ascii="宋体" w:hAnsi="宋体" w:eastAsia="宋体" w:cs="宋体"/>
          <w:lang w:val="en-US" w:eastAsia="zh-Hans"/>
        </w:rPr>
        <w:t>高手一号股权</w:t>
      </w:r>
      <w:r>
        <w:rPr>
          <w:rFonts w:ascii="宋体" w:hAnsi="宋体" w:eastAsia="宋体" w:cs="宋体"/>
        </w:rPr>
        <w:t>，代持人同意接受委托。</w:t>
      </w:r>
    </w:p>
    <w:p>
      <w:pPr>
        <w:pStyle w:val="8"/>
        <w:framePr w:wrap="auto" w:vAnchor="margin" w:hAnchor="text" w:yAlign="inline"/>
        <w:tabs>
          <w:tab w:val="left" w:pos="567"/>
        </w:tabs>
        <w:adjustRightInd w:val="0"/>
        <w:snapToGrid w:val="0"/>
        <w:spacing w:line="360" w:lineRule="auto"/>
        <w:ind w:firstLine="600" w:firstLineChars="250"/>
        <w:jc w:val="both"/>
        <w:rPr>
          <w:rFonts w:ascii="宋体" w:hAnsi="宋体" w:eastAsia="宋体" w:cs="宋体"/>
        </w:rPr>
      </w:pPr>
      <w:r>
        <w:rPr>
          <w:rFonts w:ascii="宋体" w:hAnsi="宋体" w:eastAsia="宋体" w:cs="宋体"/>
        </w:rPr>
        <w:t>经协商一致，双方就出资代持有关事项达成协议条款如下：</w:t>
      </w:r>
    </w:p>
    <w:p>
      <w:pPr>
        <w:pStyle w:val="8"/>
        <w:framePr w:wrap="auto" w:vAnchor="margin" w:hAnchor="text" w:yAlign="inline"/>
        <w:tabs>
          <w:tab w:val="left" w:pos="567"/>
        </w:tabs>
        <w:adjustRightInd w:val="0"/>
        <w:snapToGrid w:val="0"/>
        <w:spacing w:line="360" w:lineRule="auto"/>
        <w:ind w:firstLine="600" w:firstLineChars="250"/>
        <w:jc w:val="both"/>
        <w:rPr>
          <w:rFonts w:ascii="宋体" w:hAnsi="宋体" w:eastAsia="宋体" w:cs="宋体"/>
        </w:rPr>
      </w:pPr>
    </w:p>
    <w:p>
      <w:pPr>
        <w:pStyle w:val="8"/>
        <w:framePr w:wrap="auto" w:vAnchor="margin" w:hAnchor="text" w:yAlign="inline"/>
        <w:adjustRightInd w:val="0"/>
        <w:snapToGrid w:val="0"/>
        <w:spacing w:line="360" w:lineRule="auto"/>
        <w:jc w:val="center"/>
        <w:outlineLvl w:val="0"/>
        <w:rPr>
          <w:b/>
          <w:bCs/>
        </w:rPr>
      </w:pPr>
      <w:r>
        <w:rPr>
          <w:rFonts w:ascii="宋体" w:hAnsi="宋体" w:eastAsia="宋体" w:cs="宋体"/>
          <w:b/>
          <w:bCs/>
        </w:rPr>
        <w:t>第一条</w:t>
      </w:r>
      <w:r>
        <w:rPr>
          <w:b/>
          <w:bCs/>
        </w:rPr>
        <w:t xml:space="preserve">    </w:t>
      </w:r>
      <w:r>
        <w:rPr>
          <w:rFonts w:ascii="宋体" w:hAnsi="宋体" w:eastAsia="宋体" w:cs="宋体"/>
          <w:b/>
          <w:bCs/>
        </w:rPr>
        <w:t>代持目的</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根据委托人的委托及本协议的约定，代持人将以自己的名义持有代持出资，并依照本协议的规定对代持出资进行管理、运用和处分，保障双方的权益。</w:t>
      </w:r>
    </w:p>
    <w:p>
      <w:pPr>
        <w:pStyle w:val="8"/>
        <w:framePr w:wrap="auto" w:vAnchor="margin" w:hAnchor="text" w:yAlign="inline"/>
        <w:adjustRightInd w:val="0"/>
        <w:snapToGrid w:val="0"/>
        <w:spacing w:line="360" w:lineRule="auto"/>
        <w:jc w:val="both"/>
        <w:outlineLvl w:val="0"/>
        <w:rPr>
          <w:rFonts w:ascii="宋体" w:hAnsi="宋体" w:eastAsia="宋体" w:cs="宋体"/>
          <w:b/>
          <w:bCs/>
        </w:rPr>
      </w:pPr>
    </w:p>
    <w:p>
      <w:pPr>
        <w:pStyle w:val="8"/>
        <w:framePr w:wrap="auto" w:vAnchor="margin" w:hAnchor="text" w:yAlign="inline"/>
        <w:adjustRightInd w:val="0"/>
        <w:snapToGrid w:val="0"/>
        <w:spacing w:line="360" w:lineRule="auto"/>
        <w:jc w:val="center"/>
        <w:outlineLvl w:val="0"/>
        <w:rPr>
          <w:b/>
          <w:bCs/>
        </w:rPr>
      </w:pPr>
      <w:r>
        <w:rPr>
          <w:rFonts w:ascii="宋体" w:hAnsi="宋体" w:eastAsia="宋体" w:cs="宋体"/>
          <w:b/>
          <w:bCs/>
        </w:rPr>
        <w:t>第二条</w:t>
      </w:r>
      <w:r>
        <w:rPr>
          <w:b/>
          <w:bCs/>
        </w:rPr>
        <w:t xml:space="preserve">    </w:t>
      </w:r>
      <w:r>
        <w:rPr>
          <w:rFonts w:ascii="宋体" w:hAnsi="宋体" w:eastAsia="宋体" w:cs="宋体"/>
          <w:b/>
          <w:bCs/>
        </w:rPr>
        <w:t>代持出资</w:t>
      </w:r>
    </w:p>
    <w:p>
      <w:pPr>
        <w:pStyle w:val="9"/>
        <w:framePr w:wrap="auto" w:vAnchor="margin" w:hAnchor="text" w:yAlign="inline"/>
        <w:numPr>
          <w:ilvl w:val="0"/>
          <w:numId w:val="1"/>
        </w:numPr>
        <w:adjustRightInd w:val="0"/>
        <w:snapToGrid w:val="0"/>
        <w:spacing w:line="360" w:lineRule="auto"/>
        <w:jc w:val="both"/>
        <w:rPr>
          <w:rFonts w:ascii="宋体" w:hAnsi="宋体" w:eastAsia="宋体" w:cs="宋体"/>
          <w:lang w:val="zh-TW" w:eastAsia="zh-TW"/>
        </w:rPr>
      </w:pPr>
      <w:r>
        <w:rPr>
          <w:rFonts w:hint="eastAsia" w:ascii="宋体" w:hAnsi="宋体" w:eastAsia="宋体" w:cs="宋体"/>
          <w:lang w:val="zh-TW" w:eastAsia="zh-TW"/>
        </w:rPr>
        <w:t>委托人将其在</w:t>
      </w:r>
      <w:r>
        <w:rPr>
          <w:rFonts w:hint="eastAsia" w:ascii="宋体" w:hAnsi="宋体" w:eastAsia="宋体" w:cs="宋体"/>
          <w:lang w:eastAsia="zh-Hans"/>
        </w:rPr>
        <w:t>高手一号</w:t>
      </w:r>
      <w:r>
        <w:rPr>
          <w:rFonts w:hint="eastAsia" w:ascii="宋体" w:hAnsi="宋体" w:eastAsia="宋体" w:cs="宋体"/>
          <w:lang w:val="zh-TW" w:eastAsia="zh-TW"/>
        </w:rPr>
        <w:t>持有的全部代持出资委托给代持人代为持有。</w:t>
      </w:r>
      <w:r>
        <w:rPr>
          <w:rFonts w:hint="eastAsia" w:ascii="宋体" w:hAnsi="宋体" w:eastAsia="宋体" w:cs="宋体"/>
          <w:lang w:eastAsia="zh-Hans"/>
        </w:rPr>
        <w:t>高手一号</w:t>
      </w:r>
      <w:r>
        <w:rPr>
          <w:rFonts w:hint="eastAsia" w:ascii="宋体" w:hAnsi="宋体" w:eastAsia="宋体" w:cs="宋体"/>
          <w:lang w:val="zh-TW" w:eastAsia="zh-TW"/>
        </w:rPr>
        <w:t>代持出资对应的出资比例将会随</w:t>
      </w:r>
      <w:r>
        <w:rPr>
          <w:rFonts w:hint="eastAsia" w:ascii="宋体" w:hAnsi="宋体" w:eastAsia="宋体" w:cs="宋体"/>
          <w:lang w:eastAsia="zh-Hans"/>
        </w:rPr>
        <w:t>高手一号</w:t>
      </w:r>
      <w:r>
        <w:rPr>
          <w:rFonts w:hint="eastAsia" w:ascii="宋体" w:hAnsi="宋体" w:eastAsia="宋体" w:cs="宋体"/>
          <w:lang w:val="zh-TW" w:eastAsia="zh-TW"/>
        </w:rPr>
        <w:t>未来增资或减资行为及委托人进行出资转让的行为的发生而进行相应调整。</w:t>
      </w:r>
    </w:p>
    <w:p>
      <w:pPr>
        <w:pStyle w:val="9"/>
        <w:framePr w:wrap="auto" w:vAnchor="margin" w:hAnchor="text" w:yAlign="inline"/>
        <w:numPr>
          <w:ilvl w:val="0"/>
          <w:numId w:val="1"/>
        </w:numPr>
        <w:adjustRightInd w:val="0"/>
        <w:snapToGrid w:val="0"/>
        <w:spacing w:line="360" w:lineRule="auto"/>
        <w:jc w:val="both"/>
        <w:rPr>
          <w:rFonts w:ascii="Times New Roman" w:hAnsi="Times New Roman" w:eastAsia="Times New Roman" w:cs="Times New Roman"/>
          <w:lang w:val="zh-TW" w:eastAsia="zh-TW"/>
        </w:rPr>
      </w:pPr>
      <w:r>
        <w:rPr>
          <w:rFonts w:hint="eastAsia" w:ascii="宋体" w:hAnsi="宋体" w:eastAsia="宋体" w:cs="宋体"/>
          <w:lang w:val="zh-TW" w:eastAsia="zh-TW"/>
        </w:rPr>
        <w:t>于代持人作为</w:t>
      </w:r>
      <w:r>
        <w:rPr>
          <w:rFonts w:hint="eastAsia" w:ascii="宋体" w:hAnsi="宋体" w:eastAsia="宋体" w:cs="宋体"/>
          <w:lang w:eastAsia="zh-Hans"/>
        </w:rPr>
        <w:t>高手一号</w:t>
      </w:r>
      <w:r>
        <w:rPr>
          <w:rFonts w:hint="eastAsia" w:ascii="宋体" w:hAnsi="宋体" w:eastAsia="宋体" w:cs="宋体"/>
        </w:rPr>
        <w:t>股东</w:t>
      </w:r>
      <w:r>
        <w:rPr>
          <w:rFonts w:hint="eastAsia" w:ascii="宋体" w:hAnsi="宋体" w:eastAsia="宋体" w:cs="宋体"/>
          <w:lang w:val="zh-TW" w:eastAsia="zh-TW"/>
        </w:rPr>
        <w:t>期间，委托人同意将代持出资对应的表决权等均全权委托代持人行使。</w:t>
      </w:r>
    </w:p>
    <w:p>
      <w:pPr>
        <w:pStyle w:val="9"/>
        <w:framePr w:wrap="auto" w:vAnchor="margin" w:hAnchor="text" w:yAlign="inline"/>
        <w:numPr>
          <w:ilvl w:val="0"/>
          <w:numId w:val="1"/>
        </w:numPr>
        <w:adjustRightInd w:val="0"/>
        <w:snapToGrid w:val="0"/>
        <w:spacing w:line="360" w:lineRule="auto"/>
        <w:jc w:val="both"/>
        <w:rPr>
          <w:rFonts w:ascii="Times New Roman" w:hAnsi="Times New Roman" w:eastAsia="Times New Roman" w:cs="Times New Roman"/>
          <w:lang w:val="zh-TW" w:eastAsia="zh-TW"/>
        </w:rPr>
      </w:pPr>
      <w:r>
        <w:rPr>
          <w:rFonts w:hint="eastAsia" w:ascii="宋体" w:hAnsi="宋体" w:eastAsia="宋体" w:cs="宋体"/>
          <w:lang w:val="zh-TW" w:eastAsia="zh-TW"/>
        </w:rPr>
        <w:t>代持期间，代持人根据本协议规定管理与处分代持出资而取得的任何形式的收益或财产，均属于委托人所有。该等收益或财产包括但不限于：</w:t>
      </w:r>
    </w:p>
    <w:p>
      <w:pPr>
        <w:pStyle w:val="8"/>
        <w:framePr w:wrap="auto" w:vAnchor="margin" w:hAnchor="text" w:yAlign="inline"/>
        <w:widowControl w:val="0"/>
        <w:numPr>
          <w:ilvl w:val="0"/>
          <w:numId w:val="2"/>
        </w:numPr>
        <w:adjustRightInd w:val="0"/>
        <w:snapToGrid w:val="0"/>
        <w:spacing w:line="360" w:lineRule="auto"/>
        <w:jc w:val="both"/>
        <w:rPr>
          <w:rFonts w:ascii="Times New Roman" w:hAnsi="Times New Roman" w:eastAsia="Times New Roman" w:cs="Times New Roman"/>
        </w:rPr>
      </w:pPr>
      <w:r>
        <w:rPr>
          <w:rFonts w:hint="eastAsia" w:ascii="宋体" w:hAnsi="宋体" w:eastAsia="宋体" w:cs="宋体"/>
        </w:rPr>
        <w:t>因代持出资所产生或分得的红利、利润分配、可分配利润或由可分配利润转增的注册资本；</w:t>
      </w:r>
    </w:p>
    <w:p>
      <w:pPr>
        <w:pStyle w:val="8"/>
        <w:framePr w:wrap="auto" w:vAnchor="margin" w:hAnchor="text" w:yAlign="inline"/>
        <w:widowControl w:val="0"/>
        <w:numPr>
          <w:ilvl w:val="0"/>
          <w:numId w:val="2"/>
        </w:numPr>
        <w:adjustRightInd w:val="0"/>
        <w:snapToGrid w:val="0"/>
        <w:spacing w:line="360" w:lineRule="auto"/>
        <w:jc w:val="both"/>
        <w:rPr>
          <w:rFonts w:ascii="Times New Roman" w:hAnsi="Times New Roman" w:eastAsia="Times New Roman" w:cs="Times New Roman"/>
        </w:rPr>
      </w:pPr>
      <w:r>
        <w:rPr>
          <w:rFonts w:hint="eastAsia" w:ascii="宋体" w:hAnsi="宋体" w:eastAsia="宋体" w:cs="宋体"/>
        </w:rPr>
        <w:t>处分部分或全部代持出资所得的款项；</w:t>
      </w:r>
    </w:p>
    <w:p>
      <w:pPr>
        <w:pStyle w:val="8"/>
        <w:framePr w:wrap="auto" w:vAnchor="margin" w:hAnchor="text" w:yAlign="inline"/>
        <w:widowControl w:val="0"/>
        <w:numPr>
          <w:ilvl w:val="0"/>
          <w:numId w:val="2"/>
        </w:numPr>
        <w:adjustRightInd w:val="0"/>
        <w:snapToGrid w:val="0"/>
        <w:spacing w:line="360" w:lineRule="auto"/>
        <w:jc w:val="both"/>
        <w:rPr>
          <w:rFonts w:ascii="Times New Roman" w:hAnsi="Times New Roman" w:eastAsia="Times New Roman" w:cs="Times New Roman"/>
        </w:rPr>
      </w:pPr>
      <w:r>
        <w:rPr>
          <w:rFonts w:hint="eastAsia" w:ascii="宋体" w:hAnsi="宋体" w:eastAsia="宋体" w:cs="宋体"/>
        </w:rPr>
        <w:t>以上述收益或财产再投资而形成的任何形式的财产；</w:t>
      </w:r>
    </w:p>
    <w:p>
      <w:pPr>
        <w:pStyle w:val="8"/>
        <w:framePr w:wrap="auto" w:vAnchor="margin" w:hAnchor="text" w:yAlign="inline"/>
        <w:widowControl w:val="0"/>
        <w:numPr>
          <w:ilvl w:val="0"/>
          <w:numId w:val="2"/>
        </w:numPr>
        <w:adjustRightInd w:val="0"/>
        <w:snapToGrid w:val="0"/>
        <w:spacing w:line="360" w:lineRule="auto"/>
        <w:jc w:val="both"/>
        <w:rPr>
          <w:rFonts w:ascii="Times New Roman" w:hAnsi="Times New Roman" w:eastAsia="Times New Roman" w:cs="Times New Roman"/>
        </w:rPr>
      </w:pPr>
      <w:r>
        <w:rPr>
          <w:rFonts w:hint="eastAsia" w:ascii="宋体" w:hAnsi="宋体" w:eastAsia="宋体" w:cs="宋体"/>
        </w:rPr>
        <w:t>因前述一项或数项收益或财产灭失、毁损后所获得补偿或以其他方式形成或取得的财产。</w:t>
      </w:r>
    </w:p>
    <w:p>
      <w:pPr>
        <w:pStyle w:val="9"/>
        <w:framePr w:wrap="auto" w:vAnchor="margin" w:hAnchor="text" w:yAlign="inline"/>
        <w:numPr>
          <w:ilvl w:val="0"/>
          <w:numId w:val="1"/>
        </w:numPr>
        <w:adjustRightInd w:val="0"/>
        <w:snapToGrid w:val="0"/>
        <w:spacing w:line="360" w:lineRule="auto"/>
        <w:jc w:val="both"/>
        <w:rPr>
          <w:rFonts w:ascii="宋体" w:hAnsi="宋体" w:eastAsia="宋体" w:cs="宋体"/>
          <w:lang w:val="zh-TW" w:eastAsia="zh-TW"/>
        </w:rPr>
      </w:pPr>
      <w:r>
        <w:rPr>
          <w:rFonts w:hint="eastAsia" w:ascii="宋体" w:hAnsi="宋体" w:eastAsia="宋体" w:cs="宋体"/>
          <w:lang w:val="zh-TW" w:eastAsia="zh-TW"/>
        </w:rPr>
        <w:t>代持期间，除非双方协商一致且符合</w:t>
      </w:r>
      <w:r>
        <w:rPr>
          <w:rFonts w:hint="eastAsia" w:ascii="宋体" w:hAnsi="宋体" w:eastAsia="宋体" w:cs="宋体"/>
          <w:lang w:eastAsia="zh-Hans"/>
        </w:rPr>
        <w:t>高手一号</w:t>
      </w:r>
      <w:r>
        <w:rPr>
          <w:rFonts w:hint="eastAsia" w:ascii="宋体" w:hAnsi="宋体" w:eastAsia="宋体" w:cs="宋体"/>
          <w:lang w:val="zh-TW" w:eastAsia="zh-TW"/>
        </w:rPr>
        <w:t>合伙协议的规定，否则，委托人不得要求代持人将部分或全部代持出资转让给委托人或其指定的第三方。</w:t>
      </w:r>
    </w:p>
    <w:p>
      <w:pPr>
        <w:pStyle w:val="9"/>
        <w:framePr w:wrap="auto" w:vAnchor="margin" w:hAnchor="text" w:yAlign="inline"/>
        <w:numPr>
          <w:ilvl w:val="0"/>
          <w:numId w:val="1"/>
        </w:numPr>
        <w:adjustRightInd w:val="0"/>
        <w:snapToGrid w:val="0"/>
        <w:spacing w:line="360" w:lineRule="auto"/>
        <w:jc w:val="both"/>
        <w:rPr>
          <w:rFonts w:ascii="宋体" w:hAnsi="宋体" w:eastAsia="宋体" w:cs="宋体"/>
          <w:lang w:val="zh-TW" w:eastAsia="zh-TW"/>
        </w:rPr>
      </w:pPr>
      <w:r>
        <w:rPr>
          <w:rFonts w:hint="eastAsia" w:ascii="宋体" w:hAnsi="宋体" w:eastAsia="宋体" w:cs="宋体"/>
          <w:lang w:val="zh-TW" w:eastAsia="zh-TW"/>
        </w:rPr>
        <w:t>代持期间，除非委托人根据本协议规定向代持人发出书面通知且符合</w:t>
      </w:r>
      <w:r>
        <w:rPr>
          <w:rFonts w:hint="eastAsia" w:ascii="宋体" w:hAnsi="宋体" w:eastAsia="宋体" w:cs="宋体"/>
          <w:lang w:eastAsia="zh-Hans"/>
        </w:rPr>
        <w:t>高手一号</w:t>
      </w:r>
      <w:r>
        <w:rPr>
          <w:rFonts w:hint="eastAsia" w:ascii="宋体" w:hAnsi="宋体" w:eastAsia="宋体" w:cs="宋体"/>
          <w:lang w:val="zh-TW" w:eastAsia="zh-TW"/>
        </w:rPr>
        <w:t>合伙协议的规定，否则代持人不得转让或以其他方式处分代持出资或在代持出资上设置任何担保或其他第三方权利，也不得实施任何其他可能损害委托人利益的行为。</w:t>
      </w:r>
    </w:p>
    <w:p>
      <w:pPr>
        <w:pStyle w:val="9"/>
        <w:framePr w:wrap="auto" w:vAnchor="margin" w:hAnchor="text" w:yAlign="inline"/>
        <w:numPr>
          <w:ilvl w:val="0"/>
          <w:numId w:val="1"/>
        </w:numPr>
        <w:adjustRightInd w:val="0"/>
        <w:snapToGrid w:val="0"/>
        <w:spacing w:line="360" w:lineRule="auto"/>
        <w:jc w:val="both"/>
        <w:rPr>
          <w:rFonts w:ascii="宋体" w:hAnsi="宋体" w:eastAsia="宋体" w:cs="宋体"/>
          <w:lang w:val="zh-TW" w:eastAsia="zh-TW"/>
        </w:rPr>
      </w:pPr>
      <w:r>
        <w:rPr>
          <w:rFonts w:hint="eastAsia" w:ascii="宋体" w:hAnsi="宋体" w:eastAsia="宋体" w:cs="宋体"/>
          <w:lang w:val="zh-TW" w:eastAsia="zh-TW"/>
        </w:rPr>
        <w:t>代持期间，未经委托人事先书面同意，代持人不得要求解除本协议项下的代持，不得要求将代持出资转让给委托人，或将代持出资转委托给任何第三方。</w:t>
      </w:r>
    </w:p>
    <w:p>
      <w:pPr>
        <w:pStyle w:val="9"/>
        <w:framePr w:wrap="auto" w:vAnchor="margin" w:hAnchor="text" w:yAlign="inline"/>
        <w:adjustRightInd w:val="0"/>
        <w:snapToGrid w:val="0"/>
        <w:spacing w:line="360" w:lineRule="auto"/>
        <w:ind w:firstLine="0"/>
        <w:jc w:val="both"/>
        <w:rPr>
          <w:rFonts w:ascii="宋体" w:hAnsi="宋体" w:eastAsia="宋体" w:cs="宋体"/>
          <w:lang w:val="zh-TW" w:eastAsia="zh-TW"/>
        </w:rPr>
      </w:pPr>
    </w:p>
    <w:p>
      <w:pPr>
        <w:pStyle w:val="8"/>
        <w:framePr w:wrap="auto" w:vAnchor="margin" w:hAnchor="text" w:yAlign="inline"/>
        <w:adjustRightInd w:val="0"/>
        <w:snapToGrid w:val="0"/>
        <w:spacing w:line="360" w:lineRule="auto"/>
        <w:jc w:val="center"/>
        <w:outlineLvl w:val="0"/>
        <w:rPr>
          <w:b/>
          <w:bCs/>
        </w:rPr>
      </w:pPr>
      <w:r>
        <w:rPr>
          <w:rFonts w:ascii="宋体" w:hAnsi="宋体" w:eastAsia="宋体" w:cs="宋体"/>
          <w:b/>
          <w:bCs/>
        </w:rPr>
        <w:t>第三条</w:t>
      </w:r>
      <w:r>
        <w:rPr>
          <w:b/>
          <w:bCs/>
        </w:rPr>
        <w:t xml:space="preserve">    </w:t>
      </w:r>
      <w:r>
        <w:rPr>
          <w:rFonts w:ascii="宋体" w:hAnsi="宋体" w:eastAsia="宋体" w:cs="宋体"/>
          <w:b/>
          <w:bCs/>
        </w:rPr>
        <w:t>收益的核算与交付</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由代持出资而产生的或代持人持有代持出资所获取的任何收益均应归委托人所有。</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对于代持人从</w:t>
      </w:r>
      <w:r>
        <w:rPr>
          <w:rFonts w:hint="eastAsia" w:ascii="宋体" w:hAnsi="宋体" w:eastAsia="宋体" w:cs="宋体"/>
          <w:lang w:val="en-US" w:eastAsia="zh-Hans"/>
        </w:rPr>
        <w:t>高手一号</w:t>
      </w:r>
      <w:r>
        <w:rPr>
          <w:rFonts w:ascii="宋体" w:hAnsi="宋体" w:eastAsia="宋体" w:cs="宋体"/>
        </w:rPr>
        <w:t>获取的分红、利润分配或任何其他方式的收益，代持人应在取得该等收益之日起</w:t>
      </w:r>
      <w:r>
        <w:t>3</w:t>
      </w:r>
      <w:r>
        <w:rPr>
          <w:rFonts w:ascii="宋体" w:hAnsi="宋体" w:eastAsia="宋体" w:cs="宋体"/>
        </w:rPr>
        <w:t>个工作日内汇至委托人指定的账户。</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受限于本协议第</w:t>
      </w:r>
      <w:r>
        <w:rPr>
          <w:rFonts w:ascii="宋体"/>
        </w:rPr>
        <w:t>9</w:t>
      </w:r>
      <w:r>
        <w:rPr>
          <w:rFonts w:ascii="宋体" w:hAnsi="宋体" w:eastAsia="宋体" w:cs="宋体"/>
        </w:rPr>
        <w:t>条和第</w:t>
      </w:r>
      <w:r>
        <w:rPr>
          <w:rFonts w:ascii="宋体"/>
        </w:rPr>
        <w:t>10</w:t>
      </w:r>
      <w:r>
        <w:rPr>
          <w:rFonts w:ascii="宋体" w:hAnsi="宋体" w:eastAsia="宋体" w:cs="宋体"/>
        </w:rPr>
        <w:t>条的规定，代持人根据委托人的指示转让或处分全部或部分代持出资后所得的收益亦归委托人所有，代持人应在取得该等收益之日起</w:t>
      </w:r>
      <w:r>
        <w:t>3</w:t>
      </w:r>
      <w:r>
        <w:rPr>
          <w:rFonts w:ascii="宋体" w:hAnsi="宋体" w:eastAsia="宋体" w:cs="宋体"/>
        </w:rPr>
        <w:t>个工作日内将收益汇至委托人指定的账户。</w:t>
      </w:r>
    </w:p>
    <w:p>
      <w:pPr>
        <w:pStyle w:val="8"/>
        <w:framePr w:wrap="auto" w:vAnchor="margin" w:hAnchor="text" w:yAlign="inline"/>
        <w:tabs>
          <w:tab w:val="left" w:pos="567"/>
        </w:tabs>
        <w:adjustRightInd w:val="0"/>
        <w:snapToGrid w:val="0"/>
        <w:spacing w:line="360" w:lineRule="auto"/>
        <w:jc w:val="both"/>
      </w:pPr>
    </w:p>
    <w:p>
      <w:pPr>
        <w:pStyle w:val="8"/>
        <w:framePr w:wrap="auto" w:vAnchor="margin" w:hAnchor="text" w:yAlign="inline"/>
        <w:adjustRightInd w:val="0"/>
        <w:snapToGrid w:val="0"/>
        <w:spacing w:line="360" w:lineRule="auto"/>
        <w:jc w:val="center"/>
        <w:outlineLvl w:val="0"/>
        <w:rPr>
          <w:b/>
          <w:bCs/>
        </w:rPr>
      </w:pPr>
      <w:r>
        <w:rPr>
          <w:rFonts w:ascii="宋体" w:hAnsi="宋体" w:eastAsia="宋体" w:cs="宋体"/>
          <w:b/>
          <w:bCs/>
        </w:rPr>
        <w:t>第四条</w:t>
      </w:r>
      <w:r>
        <w:rPr>
          <w:b/>
          <w:bCs/>
        </w:rPr>
        <w:t xml:space="preserve">    </w:t>
      </w:r>
      <w:r>
        <w:rPr>
          <w:rFonts w:ascii="宋体" w:hAnsi="宋体" w:eastAsia="宋体" w:cs="宋体"/>
          <w:b/>
          <w:bCs/>
        </w:rPr>
        <w:t>代持期限及代持终止</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本协议项下的代持期限自代持人</w:t>
      </w:r>
      <w:r>
        <w:rPr>
          <w:rFonts w:hint="eastAsia" w:ascii="宋体" w:hAnsi="宋体" w:eastAsia="宋体" w:cs="宋体"/>
          <w:lang w:val="en-US" w:eastAsia="zh-Hans"/>
        </w:rPr>
        <w:t>的代持资金增资于高手一号工商变更完成</w:t>
      </w:r>
      <w:r>
        <w:rPr>
          <w:rFonts w:ascii="宋体" w:hAnsi="宋体" w:eastAsia="宋体" w:cs="宋体"/>
        </w:rPr>
        <w:t>之日开始计算，至本协议根据第15条的规定终止时结束。</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本协议可以以下方式终止：</w:t>
      </w:r>
    </w:p>
    <w:p>
      <w:pPr>
        <w:pStyle w:val="8"/>
        <w:framePr w:wrap="auto" w:vAnchor="margin" w:hAnchor="text" w:yAlign="inline"/>
        <w:numPr>
          <w:ilvl w:val="0"/>
          <w:numId w:val="3"/>
        </w:numPr>
        <w:tabs>
          <w:tab w:val="left" w:pos="1276"/>
        </w:tabs>
        <w:adjustRightInd w:val="0"/>
        <w:snapToGrid w:val="0"/>
        <w:spacing w:line="360" w:lineRule="auto"/>
        <w:jc w:val="both"/>
      </w:pPr>
      <w:r>
        <w:rPr>
          <w:rFonts w:ascii="宋体" w:hAnsi="宋体" w:eastAsia="宋体" w:cs="宋体"/>
        </w:rPr>
        <w:t>代持人将代持出资转让给委托人或委托人指定第三人后，本协议即告终止。</w:t>
      </w:r>
    </w:p>
    <w:p>
      <w:pPr>
        <w:pStyle w:val="8"/>
        <w:framePr w:wrap="auto" w:vAnchor="margin" w:hAnchor="text" w:yAlign="inline"/>
        <w:numPr>
          <w:ilvl w:val="0"/>
          <w:numId w:val="3"/>
        </w:numPr>
        <w:tabs>
          <w:tab w:val="left" w:pos="1276"/>
        </w:tabs>
        <w:adjustRightInd w:val="0"/>
        <w:snapToGrid w:val="0"/>
        <w:spacing w:line="360" w:lineRule="auto"/>
        <w:jc w:val="both"/>
      </w:pPr>
      <w:r>
        <w:rPr>
          <w:rFonts w:ascii="宋体" w:hAnsi="宋体" w:eastAsia="宋体" w:cs="宋体"/>
        </w:rPr>
        <w:t>因</w:t>
      </w:r>
      <w:r>
        <w:rPr>
          <w:rFonts w:hint="eastAsia" w:ascii="宋体" w:hAnsi="宋体" w:eastAsia="宋体" w:cs="宋体"/>
          <w:lang w:val="en-US" w:eastAsia="zh-Hans"/>
        </w:rPr>
        <w:t>高手一号</w:t>
      </w:r>
      <w:r>
        <w:rPr>
          <w:rFonts w:ascii="宋体" w:hAnsi="宋体" w:eastAsia="宋体" w:cs="宋体"/>
        </w:rPr>
        <w:t>清算导致的代持终止。</w:t>
      </w:r>
    </w:p>
    <w:p>
      <w:pPr>
        <w:pStyle w:val="8"/>
        <w:framePr w:wrap="auto" w:vAnchor="margin" w:hAnchor="text" w:yAlign="inline"/>
        <w:numPr>
          <w:ilvl w:val="0"/>
          <w:numId w:val="1"/>
        </w:numPr>
        <w:tabs>
          <w:tab w:val="left" w:pos="570"/>
        </w:tabs>
        <w:adjustRightInd w:val="0"/>
        <w:snapToGrid w:val="0"/>
        <w:spacing w:line="360" w:lineRule="auto"/>
        <w:jc w:val="both"/>
      </w:pPr>
      <w:r>
        <w:rPr>
          <w:rFonts w:ascii="宋体" w:hAnsi="宋体" w:eastAsia="宋体" w:cs="宋体"/>
        </w:rPr>
        <w:t>发生第</w:t>
      </w:r>
      <w:r>
        <w:rPr>
          <w:rFonts w:ascii="宋体"/>
        </w:rPr>
        <w:t>15</w:t>
      </w:r>
      <w:r>
        <w:rPr>
          <w:rFonts w:ascii="宋体" w:hAnsi="宋体" w:eastAsia="宋体" w:cs="宋体"/>
        </w:rPr>
        <w:t>条</w:t>
      </w:r>
      <w:r>
        <w:rPr>
          <w:rFonts w:hint="eastAsia" w:ascii="宋体" w:hAnsi="宋体" w:eastAsia="宋体" w:cs="宋体"/>
          <w:lang w:val="en-US" w:eastAsia="zh-Hans"/>
        </w:rPr>
        <w:t>第</w:t>
      </w:r>
      <w:r>
        <w:rPr>
          <w:rFonts w:ascii="宋体" w:hAnsi="宋体" w:eastAsia="宋体" w:cs="宋体"/>
          <w:lang w:eastAsia="zh-Hans"/>
        </w:rPr>
        <w:t>2）</w:t>
      </w:r>
      <w:r>
        <w:rPr>
          <w:rFonts w:hint="eastAsia" w:ascii="宋体" w:hAnsi="宋体" w:eastAsia="宋体" w:cs="宋体"/>
          <w:lang w:val="en-US" w:eastAsia="zh-Hans"/>
        </w:rPr>
        <w:t>款</w:t>
      </w:r>
      <w:r>
        <w:rPr>
          <w:rFonts w:ascii="宋体" w:hAnsi="宋体" w:eastAsia="宋体" w:cs="宋体"/>
        </w:rPr>
        <w:t>所述终止事由的，代持人应根据委托人的指示，在代持终止事由发生后</w:t>
      </w:r>
      <w:r>
        <w:t>3</w:t>
      </w:r>
      <w:r>
        <w:rPr>
          <w:rFonts w:ascii="宋体" w:hAnsi="宋体" w:eastAsia="宋体" w:cs="宋体"/>
        </w:rPr>
        <w:t>个工作日内将代持出资的相关资金和收益以支付至委托人的账户。</w:t>
      </w:r>
    </w:p>
    <w:p>
      <w:pPr>
        <w:pStyle w:val="8"/>
        <w:framePr w:wrap="auto" w:vAnchor="margin" w:hAnchor="text" w:yAlign="inline"/>
        <w:tabs>
          <w:tab w:val="left" w:pos="570"/>
        </w:tabs>
        <w:adjustRightInd w:val="0"/>
        <w:snapToGrid w:val="0"/>
        <w:spacing w:line="360" w:lineRule="auto"/>
        <w:jc w:val="both"/>
      </w:pPr>
    </w:p>
    <w:p>
      <w:pPr>
        <w:pStyle w:val="8"/>
        <w:framePr w:wrap="auto" w:vAnchor="margin" w:hAnchor="text" w:yAlign="inline"/>
        <w:adjustRightInd w:val="0"/>
        <w:snapToGrid w:val="0"/>
        <w:spacing w:line="360" w:lineRule="auto"/>
        <w:jc w:val="center"/>
        <w:outlineLvl w:val="0"/>
        <w:rPr>
          <w:b/>
          <w:bCs/>
        </w:rPr>
      </w:pPr>
      <w:r>
        <w:rPr>
          <w:rFonts w:ascii="宋体" w:hAnsi="宋体" w:eastAsia="宋体" w:cs="宋体"/>
          <w:b/>
          <w:bCs/>
        </w:rPr>
        <w:t>第五条</w:t>
      </w:r>
      <w:r>
        <w:rPr>
          <w:b/>
          <w:bCs/>
        </w:rPr>
        <w:t xml:space="preserve">    </w:t>
      </w:r>
      <w:r>
        <w:rPr>
          <w:rFonts w:ascii="宋体" w:hAnsi="宋体" w:eastAsia="宋体" w:cs="宋体"/>
          <w:b/>
          <w:bCs/>
        </w:rPr>
        <w:t>保密责任</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双方承认并确定有关本协议、本协议内容，以及彼此就准备或履行本协议而交换的任何口头或书面资料均被视为保密信息。双方应当对所有该等保密信息予以保密，而在未得到另一方书面同意前，不得向任何第三者披露任何保密信息。无论本协议以任何理由终止，在本协议终止后的</w:t>
      </w:r>
      <w:r>
        <w:t xml:space="preserve"> 2 </w:t>
      </w:r>
      <w:r>
        <w:rPr>
          <w:rFonts w:ascii="宋体" w:hAnsi="宋体" w:eastAsia="宋体" w:cs="宋体"/>
        </w:rPr>
        <w:t>年内，本条款仍然有效。</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代持期间，若本协议因委托人的原因披露给第三方的，则本协议自动终止，委托人自动丧失对代持出资的全部权利。</w:t>
      </w:r>
    </w:p>
    <w:p>
      <w:pPr>
        <w:pStyle w:val="8"/>
        <w:framePr w:wrap="auto" w:vAnchor="margin" w:hAnchor="text" w:yAlign="inline"/>
        <w:tabs>
          <w:tab w:val="left" w:pos="567"/>
        </w:tabs>
        <w:adjustRightInd w:val="0"/>
        <w:snapToGrid w:val="0"/>
        <w:spacing w:line="360" w:lineRule="auto"/>
        <w:jc w:val="both"/>
      </w:pPr>
    </w:p>
    <w:p>
      <w:pPr>
        <w:pStyle w:val="8"/>
        <w:framePr w:wrap="auto" w:vAnchor="margin" w:hAnchor="text" w:yAlign="inline"/>
        <w:adjustRightInd w:val="0"/>
        <w:snapToGrid w:val="0"/>
        <w:spacing w:line="360" w:lineRule="auto"/>
        <w:jc w:val="center"/>
        <w:outlineLvl w:val="0"/>
        <w:rPr>
          <w:b/>
          <w:bCs/>
        </w:rPr>
      </w:pPr>
      <w:r>
        <w:rPr>
          <w:rFonts w:ascii="宋体" w:hAnsi="宋体" w:eastAsia="宋体" w:cs="宋体"/>
          <w:b/>
          <w:bCs/>
        </w:rPr>
        <w:t>第六条</w:t>
      </w:r>
      <w:r>
        <w:rPr>
          <w:b/>
          <w:bCs/>
        </w:rPr>
        <w:t xml:space="preserve">    </w:t>
      </w:r>
      <w:r>
        <w:rPr>
          <w:rFonts w:ascii="宋体" w:hAnsi="宋体" w:eastAsia="宋体" w:cs="宋体"/>
          <w:b/>
          <w:bCs/>
        </w:rPr>
        <w:t>违约责任</w:t>
      </w:r>
    </w:p>
    <w:p>
      <w:pPr>
        <w:pStyle w:val="8"/>
        <w:framePr w:wrap="auto" w:vAnchor="margin" w:hAnchor="text" w:yAlign="inline"/>
        <w:numPr>
          <w:ilvl w:val="0"/>
          <w:numId w:val="1"/>
        </w:numPr>
        <w:tabs>
          <w:tab w:val="left" w:pos="567"/>
        </w:tabs>
        <w:adjustRightInd w:val="0"/>
        <w:snapToGrid w:val="0"/>
        <w:spacing w:line="360" w:lineRule="auto"/>
        <w:jc w:val="both"/>
        <w:rPr>
          <w:rFonts w:ascii="宋体" w:hAnsi="宋体" w:eastAsia="宋体" w:cs="宋体"/>
        </w:rPr>
      </w:pPr>
      <w:r>
        <w:rPr>
          <w:rFonts w:ascii="宋体" w:hAnsi="宋体" w:eastAsia="宋体" w:cs="宋体"/>
        </w:rPr>
        <w:t>本协议签署后，双方应真实、全面履行。如任一方（以下简称</w:t>
      </w:r>
      <w:r>
        <w:rPr>
          <w:rFonts w:ascii="宋体" w:hAnsi="宋体" w:eastAsia="宋体" w:cs="宋体"/>
          <w:lang w:val="en-US"/>
        </w:rPr>
        <w:t>“</w:t>
      </w:r>
      <w:r>
        <w:rPr>
          <w:rFonts w:ascii="宋体" w:hAnsi="宋体" w:eastAsia="宋体" w:cs="宋体"/>
        </w:rPr>
        <w:t>违约方</w:t>
      </w:r>
      <w:r>
        <w:rPr>
          <w:rFonts w:ascii="宋体" w:hAnsi="宋体" w:eastAsia="宋体" w:cs="宋体"/>
          <w:lang w:val="en-US"/>
        </w:rPr>
        <w:t>”</w:t>
      </w:r>
      <w:r>
        <w:rPr>
          <w:rFonts w:ascii="宋体" w:hAnsi="宋体" w:eastAsia="宋体" w:cs="宋体"/>
        </w:rPr>
        <w:t>）实质性地违反本协议项下所作的任何一项约定，或实质性地未履行本协议项下的任何一项义务，即构成本协议项下的违约（以下简称</w:t>
      </w:r>
      <w:r>
        <w:rPr>
          <w:rFonts w:ascii="宋体" w:hAnsi="宋体" w:eastAsia="宋体" w:cs="宋体"/>
          <w:lang w:val="en-US"/>
        </w:rPr>
        <w:t>“</w:t>
      </w:r>
      <w:r>
        <w:rPr>
          <w:rFonts w:ascii="宋体" w:hAnsi="宋体" w:eastAsia="宋体" w:cs="宋体"/>
        </w:rPr>
        <w:t>违约</w:t>
      </w:r>
      <w:r>
        <w:rPr>
          <w:rFonts w:ascii="宋体" w:hAnsi="宋体" w:eastAsia="宋体" w:cs="宋体"/>
          <w:lang w:val="en-US"/>
        </w:rPr>
        <w:t>”</w:t>
      </w:r>
      <w:r>
        <w:rPr>
          <w:rFonts w:ascii="宋体" w:hAnsi="宋体" w:eastAsia="宋体" w:cs="宋体"/>
        </w:rPr>
        <w:t>），未违约方（以下简称</w:t>
      </w:r>
      <w:r>
        <w:rPr>
          <w:rFonts w:ascii="宋体" w:hAnsi="宋体" w:eastAsia="宋体" w:cs="宋体"/>
          <w:lang w:val="en-US"/>
        </w:rPr>
        <w:t>“</w:t>
      </w:r>
      <w:r>
        <w:rPr>
          <w:rFonts w:ascii="宋体" w:hAnsi="宋体" w:eastAsia="宋体" w:cs="宋体"/>
        </w:rPr>
        <w:t>守约方</w:t>
      </w:r>
      <w:r>
        <w:rPr>
          <w:rFonts w:ascii="宋体" w:hAnsi="宋体" w:eastAsia="宋体" w:cs="宋体"/>
          <w:lang w:val="en-US"/>
        </w:rPr>
        <w:t>”</w:t>
      </w:r>
      <w:r>
        <w:rPr>
          <w:rFonts w:ascii="宋体" w:hAnsi="宋体" w:eastAsia="宋体" w:cs="宋体"/>
        </w:rPr>
        <w:t>）有权要求违约方在合理期限内纠正或采取补救措施。如违约方在合理期限内或在守约方书面通知违约方并提出纠正要求后的10日内仍未纠正或采取补救措施的，则守约方有权自行决定(1)终止本协议，并要求违约方给予全部的损害赔偿；或者(2)要求强制履行违约方在本协议项下的义务，并要求违约方给予全部的损害赔偿，赔偿额应当相当于因违约所造成的全部损失，包括协议履行后可以获得的利益。</w:t>
      </w:r>
    </w:p>
    <w:p>
      <w:pPr>
        <w:pStyle w:val="8"/>
        <w:framePr w:wrap="auto" w:vAnchor="margin" w:hAnchor="text" w:yAlign="inline"/>
        <w:numPr>
          <w:ilvl w:val="0"/>
          <w:numId w:val="1"/>
        </w:numPr>
        <w:adjustRightInd w:val="0"/>
        <w:snapToGrid w:val="0"/>
        <w:spacing w:line="360" w:lineRule="auto"/>
        <w:jc w:val="both"/>
        <w:outlineLvl w:val="0"/>
        <w:rPr>
          <w:b/>
          <w:bCs/>
        </w:rPr>
      </w:pPr>
      <w:r>
        <w:rPr>
          <w:rFonts w:ascii="宋体" w:hAnsi="宋体" w:eastAsia="宋体" w:cs="宋体"/>
        </w:rPr>
        <w:t>尽管有本协议其它规定，本条规定的效力不受本协议中止或者终止的影响。</w:t>
      </w:r>
    </w:p>
    <w:p>
      <w:pPr>
        <w:pStyle w:val="8"/>
        <w:framePr w:wrap="auto" w:vAnchor="margin" w:hAnchor="text" w:yAlign="inline"/>
        <w:adjustRightInd w:val="0"/>
        <w:snapToGrid w:val="0"/>
        <w:spacing w:line="360" w:lineRule="auto"/>
        <w:jc w:val="both"/>
        <w:outlineLvl w:val="0"/>
        <w:rPr>
          <w:rFonts w:ascii="宋体" w:hAnsi="宋体" w:eastAsia="宋体" w:cs="宋体"/>
          <w:b/>
          <w:bCs/>
        </w:rPr>
      </w:pPr>
    </w:p>
    <w:p>
      <w:pPr>
        <w:pStyle w:val="8"/>
        <w:framePr w:wrap="auto" w:vAnchor="margin" w:hAnchor="text" w:yAlign="inline"/>
        <w:adjustRightInd w:val="0"/>
        <w:snapToGrid w:val="0"/>
        <w:spacing w:line="360" w:lineRule="auto"/>
        <w:jc w:val="center"/>
        <w:outlineLvl w:val="0"/>
        <w:rPr>
          <w:b/>
          <w:bCs/>
        </w:rPr>
      </w:pPr>
      <w:r>
        <w:rPr>
          <w:rFonts w:ascii="宋体" w:hAnsi="宋体" w:eastAsia="宋体" w:cs="宋体"/>
          <w:b/>
          <w:bCs/>
        </w:rPr>
        <w:t>第七条</w:t>
      </w:r>
      <w:r>
        <w:rPr>
          <w:b/>
          <w:bCs/>
        </w:rPr>
        <w:t xml:space="preserve">    </w:t>
      </w:r>
      <w:r>
        <w:rPr>
          <w:rFonts w:ascii="宋体" w:hAnsi="宋体" w:eastAsia="宋体" w:cs="宋体"/>
          <w:b/>
          <w:bCs/>
        </w:rPr>
        <w:t>其他事项</w:t>
      </w:r>
    </w:p>
    <w:p>
      <w:pPr>
        <w:pStyle w:val="8"/>
        <w:framePr w:wrap="auto" w:vAnchor="margin" w:hAnchor="text" w:yAlign="inline"/>
        <w:numPr>
          <w:ilvl w:val="0"/>
          <w:numId w:val="1"/>
        </w:numPr>
        <w:tabs>
          <w:tab w:val="left" w:pos="567"/>
        </w:tabs>
        <w:adjustRightInd w:val="0"/>
        <w:snapToGrid w:val="0"/>
        <w:spacing w:line="360" w:lineRule="auto"/>
        <w:jc w:val="both"/>
        <w:rPr>
          <w:rFonts w:ascii="宋体" w:hAnsi="宋体" w:eastAsia="宋体" w:cs="宋体"/>
        </w:rPr>
      </w:pPr>
      <w:r>
        <w:rPr>
          <w:rFonts w:ascii="宋体" w:hAnsi="宋体" w:eastAsia="宋体" w:cs="宋体"/>
        </w:rPr>
        <w:t>本协议项下发生的及与本协议有关的任何争议应由争议方协商解决，如争议产生后30日内争议方无法达成一致意见的，则该争议应被提交至</w:t>
      </w:r>
      <w:r>
        <w:rPr>
          <w:rFonts w:hint="eastAsia" w:ascii="宋体" w:hAnsi="宋体" w:eastAsia="宋体" w:cs="宋体"/>
          <w:lang w:val="en-US" w:eastAsia="zh-Hans"/>
        </w:rPr>
        <w:t>深圳仲裁委员会</w:t>
      </w:r>
      <w:r>
        <w:rPr>
          <w:rFonts w:ascii="宋体" w:hAnsi="宋体" w:eastAsia="宋体" w:cs="宋体"/>
        </w:rPr>
        <w:t>进行仲裁，仲裁的结果是终局性的，对争议方均有约束力。</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本协议任何条款赋予双方的任何权利、权力和补救并不能排除该方依据法律规定及本协议项下其它条款所享有的其它任何权利、权力或补救，且一方对其权利、权力和补救的行使并不排除该方对其享有的其它权利、权力和补救的行使。</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一方不行使或延迟行使其根据本协议或法律享有的任何权利、权力和救济将不会导致对该等权利、权力和救济的放弃，并且，任何单个或部分权利、权力和救济的放弃亦不排除该方对该等权利、权力和救济以其他方式的行使以及其他该方权利、权力和救济的行使。</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本协议的每一条款均可分割且独立于其他每一条款，如果在任何时候本协议的任何一条或多条条款成为无效、不合法或不能执行，本协议其他条款的有效性、合法性和可执行性并不因此而受到影响。</w:t>
      </w:r>
    </w:p>
    <w:p>
      <w:pPr>
        <w:pStyle w:val="8"/>
        <w:framePr w:wrap="auto" w:vAnchor="margin" w:hAnchor="text" w:yAlign="inline"/>
        <w:numPr>
          <w:ilvl w:val="0"/>
          <w:numId w:val="1"/>
        </w:numPr>
        <w:tabs>
          <w:tab w:val="left" w:pos="567"/>
        </w:tabs>
        <w:adjustRightInd w:val="0"/>
        <w:snapToGrid w:val="0"/>
        <w:spacing w:line="360" w:lineRule="auto"/>
        <w:jc w:val="both"/>
      </w:pPr>
      <w:r>
        <w:rPr>
          <w:rFonts w:ascii="宋体" w:hAnsi="宋体" w:eastAsia="宋体" w:cs="宋体"/>
        </w:rPr>
        <w:t>本协议自双方签署之日起开始生效。本协议一式二份，双方各执一份。</w:t>
      </w:r>
    </w:p>
    <w:p>
      <w:pPr>
        <w:pStyle w:val="8"/>
        <w:framePr w:wrap="auto" w:vAnchor="margin" w:hAnchor="text" w:yAlign="inline"/>
        <w:adjustRightInd w:val="0"/>
        <w:snapToGrid w:val="0"/>
        <w:spacing w:line="360" w:lineRule="auto"/>
        <w:jc w:val="center"/>
        <w:rPr>
          <w:i/>
          <w:iCs/>
        </w:rPr>
      </w:pPr>
      <w:r>
        <w:rPr>
          <w:rFonts w:ascii="宋体" w:hAnsi="宋体" w:eastAsia="宋体" w:cs="宋体"/>
          <w:i/>
          <w:iCs/>
        </w:rPr>
        <w:t>（以下无正文，为《出资代持协议》之签署页）</w:t>
      </w:r>
      <w:r>
        <w:rPr>
          <w:rFonts w:ascii="宋体" w:hAnsi="宋体" w:eastAsia="宋体" w:cs="宋体"/>
          <w:i/>
          <w:iCs/>
        </w:rPr>
        <w:br w:type="page"/>
      </w:r>
    </w:p>
    <w:p>
      <w:pPr>
        <w:pStyle w:val="8"/>
        <w:framePr w:wrap="auto" w:vAnchor="margin" w:hAnchor="text" w:yAlign="inline"/>
        <w:adjustRightInd w:val="0"/>
        <w:snapToGrid w:val="0"/>
        <w:spacing w:line="360" w:lineRule="auto"/>
        <w:jc w:val="center"/>
        <w:rPr>
          <w:rFonts w:ascii="宋体" w:hAnsi="宋体" w:eastAsia="宋体" w:cs="宋体"/>
        </w:rPr>
      </w:pPr>
      <w:r>
        <w:rPr>
          <w:b/>
          <w:bCs/>
        </w:rPr>
        <w:t>本页无正文，为《出资代持协议》之签署页</w:t>
      </w:r>
    </w:p>
    <w:p>
      <w:pPr>
        <w:pStyle w:val="8"/>
        <w:framePr w:wrap="auto" w:vAnchor="margin" w:hAnchor="text" w:yAlign="inline"/>
        <w:adjustRightInd w:val="0"/>
        <w:snapToGrid w:val="0"/>
        <w:spacing w:line="360" w:lineRule="auto"/>
        <w:rPr>
          <w:rFonts w:ascii="宋体" w:hAnsi="宋体" w:eastAsia="宋体" w:cs="宋体"/>
          <w:color w:val="262626"/>
          <w:u w:color="262626"/>
        </w:rPr>
      </w:pPr>
    </w:p>
    <w:p>
      <w:pPr>
        <w:pStyle w:val="8"/>
        <w:framePr w:wrap="auto" w:vAnchor="margin" w:hAnchor="text" w:yAlign="inline"/>
        <w:adjustRightInd w:val="0"/>
        <w:snapToGrid w:val="0"/>
        <w:spacing w:line="360" w:lineRule="auto"/>
        <w:rPr>
          <w:rFonts w:ascii="宋体" w:hAnsi="宋体" w:eastAsia="宋体" w:cs="宋体"/>
          <w:color w:val="262626"/>
          <w:u w:color="262626"/>
        </w:rPr>
      </w:pPr>
    </w:p>
    <w:p>
      <w:pPr>
        <w:pStyle w:val="8"/>
        <w:framePr w:wrap="auto" w:vAnchor="margin" w:hAnchor="text" w:yAlign="inline"/>
        <w:adjustRightInd w:val="0"/>
        <w:snapToGrid w:val="0"/>
        <w:spacing w:line="360" w:lineRule="auto"/>
        <w:rPr>
          <w:rFonts w:ascii="宋体" w:hAnsi="宋体" w:eastAsia="宋体" w:cs="宋体"/>
          <w:color w:val="262626"/>
          <w:u w:color="262626"/>
        </w:rPr>
      </w:pPr>
    </w:p>
    <w:p>
      <w:pPr>
        <w:pStyle w:val="8"/>
        <w:framePr w:wrap="auto" w:vAnchor="margin" w:hAnchor="text" w:yAlign="inline"/>
        <w:adjustRightInd w:val="0"/>
        <w:snapToGrid w:val="0"/>
        <w:spacing w:line="360" w:lineRule="auto"/>
        <w:rPr>
          <w:rFonts w:ascii="宋体" w:hAnsi="宋体" w:eastAsia="宋体" w:cs="宋体"/>
          <w:color w:val="262626"/>
          <w:u w:color="262626"/>
        </w:rPr>
      </w:pPr>
      <w:bookmarkStart w:id="0" w:name="_GoBack"/>
      <w:r>
        <w:rPr>
          <w:rFonts w:ascii="宋体" w:hAnsi="宋体" w:eastAsia="宋体" w:cs="宋体"/>
          <w:color w:val="262626"/>
          <w:u w:color="262626"/>
        </w:rPr>
        <w:t>委托人：</w:t>
      </w:r>
    </w:p>
    <w:p>
      <w:pPr>
        <w:pStyle w:val="8"/>
        <w:framePr w:wrap="auto" w:vAnchor="margin" w:hAnchor="text" w:yAlign="inline"/>
        <w:adjustRightInd w:val="0"/>
        <w:snapToGrid w:val="0"/>
        <w:spacing w:line="360" w:lineRule="auto"/>
        <w:rPr>
          <w:rFonts w:ascii="宋体" w:hAnsi="宋体" w:eastAsia="宋体" w:cs="宋体"/>
          <w:color w:val="262626"/>
          <w:u w:color="262626"/>
        </w:rPr>
      </w:pPr>
      <w:r>
        <w:rPr>
          <w:rFonts w:ascii="宋体" w:hAnsi="宋体" w:eastAsia="宋体" w:cs="宋体"/>
          <w:color w:val="262626"/>
          <w:u w:color="262626"/>
        </w:rPr>
        <w:t xml:space="preserve">姓名：_________________________ </w:t>
      </w:r>
    </w:p>
    <w:p>
      <w:pPr>
        <w:pStyle w:val="8"/>
        <w:framePr w:wrap="auto" w:vAnchor="margin" w:hAnchor="text" w:yAlign="inline"/>
        <w:adjustRightInd w:val="0"/>
        <w:snapToGrid w:val="0"/>
        <w:spacing w:line="360" w:lineRule="auto"/>
        <w:rPr>
          <w:rFonts w:ascii="宋体" w:hAnsi="宋体" w:eastAsia="宋体" w:cs="宋体"/>
          <w:color w:val="262626"/>
          <w:u w:color="262626"/>
        </w:rPr>
      </w:pPr>
      <w:r>
        <w:rPr>
          <w:rFonts w:ascii="宋体" w:hAnsi="宋体" w:eastAsia="宋体" w:cs="宋体"/>
          <w:color w:val="262626"/>
          <w:u w:color="262626"/>
        </w:rPr>
        <w:t xml:space="preserve">日期：_________________________ </w:t>
      </w:r>
    </w:p>
    <w:p>
      <w:pPr>
        <w:pStyle w:val="8"/>
        <w:framePr w:wrap="auto" w:vAnchor="margin" w:hAnchor="text" w:yAlign="inline"/>
        <w:adjustRightInd w:val="0"/>
        <w:snapToGrid w:val="0"/>
        <w:spacing w:line="360" w:lineRule="auto"/>
        <w:rPr>
          <w:rFonts w:ascii="宋体" w:hAnsi="宋体" w:eastAsia="宋体" w:cs="宋体"/>
          <w:color w:val="262626"/>
          <w:u w:color="262626"/>
        </w:rPr>
      </w:pPr>
    </w:p>
    <w:p>
      <w:pPr>
        <w:pStyle w:val="8"/>
        <w:framePr w:wrap="auto" w:vAnchor="margin" w:hAnchor="text" w:yAlign="inline"/>
        <w:adjustRightInd w:val="0"/>
        <w:snapToGrid w:val="0"/>
        <w:spacing w:line="360" w:lineRule="auto"/>
        <w:rPr>
          <w:rFonts w:ascii="宋体" w:hAnsi="宋体" w:eastAsia="宋体" w:cs="宋体"/>
          <w:color w:val="262626"/>
          <w:u w:color="262626"/>
        </w:rPr>
      </w:pPr>
    </w:p>
    <w:p>
      <w:pPr>
        <w:pStyle w:val="8"/>
        <w:framePr w:wrap="auto" w:vAnchor="margin" w:hAnchor="text" w:yAlign="inline"/>
        <w:adjustRightInd w:val="0"/>
        <w:snapToGrid w:val="0"/>
        <w:spacing w:line="360" w:lineRule="auto"/>
        <w:rPr>
          <w:rFonts w:ascii="宋体" w:hAnsi="宋体" w:eastAsia="宋体" w:cs="宋体"/>
          <w:color w:val="262626"/>
          <w:u w:color="262626"/>
        </w:rPr>
      </w:pPr>
    </w:p>
    <w:p>
      <w:pPr>
        <w:pStyle w:val="8"/>
        <w:framePr w:wrap="auto" w:vAnchor="margin" w:hAnchor="text" w:yAlign="inline"/>
        <w:adjustRightInd w:val="0"/>
        <w:snapToGrid w:val="0"/>
        <w:spacing w:line="360" w:lineRule="auto"/>
        <w:rPr>
          <w:rFonts w:ascii="宋体" w:hAnsi="宋体" w:eastAsia="宋体" w:cs="宋体"/>
          <w:color w:val="262626"/>
          <w:u w:color="262626"/>
        </w:rPr>
      </w:pPr>
      <w:r>
        <w:rPr>
          <w:rFonts w:ascii="宋体" w:hAnsi="宋体" w:eastAsia="宋体" w:cs="宋体"/>
          <w:color w:val="262626"/>
          <w:u w:color="262626"/>
        </w:rPr>
        <w:t>代持人：</w:t>
      </w:r>
    </w:p>
    <w:p>
      <w:pPr>
        <w:pStyle w:val="8"/>
        <w:framePr w:wrap="auto" w:vAnchor="margin" w:hAnchor="text" w:yAlign="inline"/>
        <w:adjustRightInd w:val="0"/>
        <w:snapToGrid w:val="0"/>
        <w:spacing w:line="360" w:lineRule="auto"/>
        <w:rPr>
          <w:rFonts w:ascii="宋体" w:hAnsi="宋体" w:eastAsia="宋体" w:cs="宋体"/>
          <w:color w:val="262626"/>
          <w:u w:color="262626"/>
        </w:rPr>
      </w:pPr>
      <w:r>
        <w:rPr>
          <w:rFonts w:ascii="宋体" w:hAnsi="宋体" w:eastAsia="宋体" w:cs="宋体"/>
          <w:color w:val="262626"/>
          <w:u w:color="262626"/>
        </w:rPr>
        <w:t xml:space="preserve">姓名：_________________________ </w:t>
      </w:r>
    </w:p>
    <w:p>
      <w:pPr>
        <w:pStyle w:val="8"/>
        <w:framePr w:wrap="auto" w:vAnchor="margin" w:hAnchor="text" w:yAlign="inline"/>
        <w:adjustRightInd w:val="0"/>
        <w:snapToGrid w:val="0"/>
        <w:spacing w:line="360" w:lineRule="auto"/>
      </w:pPr>
      <w:r>
        <w:rPr>
          <w:rFonts w:ascii="宋体" w:hAnsi="宋体" w:eastAsia="宋体" w:cs="宋体"/>
          <w:color w:val="262626"/>
          <w:u w:color="262626"/>
        </w:rPr>
        <w:t xml:space="preserve">日期：_________________________ </w:t>
      </w:r>
      <w:bookmarkEnd w:id="0"/>
    </w:p>
    <w:sectPr>
      <w:headerReference r:id="rId3" w:type="default"/>
      <w:footerReference r:id="rId4" w:type="default"/>
      <w:pgSz w:w="11900" w:h="16840"/>
      <w:pgMar w:top="1440" w:right="1800" w:bottom="1440" w:left="1800" w:header="708" w:footer="70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swiss"/>
    <w:pitch w:val="default"/>
    <w:sig w:usb0="FFFFFFFF" w:usb1="E9FFFFFF" w:usb2="0000003F" w:usb3="00000000" w:csb0="603F01FF" w:csb1="FFFF0000"/>
  </w:font>
  <w:font w:name="Helvetica">
    <w:panose1 w:val="00000000000000000000"/>
    <w:charset w:val="00"/>
    <w:family w:val="swiss"/>
    <w:pitch w:val="default"/>
    <w:sig w:usb0="E00002FF" w:usb1="5000785B" w:usb2="00000000" w:usb3="00000000" w:csb0="2000019F" w:csb1="4F010000"/>
  </w:font>
  <w:font w:name="PMingLiU">
    <w:altName w:val="宋体-繁"/>
    <w:panose1 w:val="02010601000101010101"/>
    <w:charset w:val="88"/>
    <w:family w:val="roman"/>
    <w:pitch w:val="default"/>
    <w:sig w:usb0="00000000" w:usb1="00000000" w:usb2="00000016" w:usb3="00000000" w:csb0="00100001" w:csb1="00000000"/>
  </w:font>
  <w:font w:name="黑体">
    <w:altName w:val="汉仪中黑KW"/>
    <w:panose1 w:val="02010609060101010101"/>
    <w:charset w:val="86"/>
    <w:family w:val="modern"/>
    <w:pitch w:val="default"/>
    <w:sig w:usb0="00000000" w:usb1="00000000" w:usb2="00000016" w:usb3="00000000" w:csb0="00040001" w:csb1="00000000"/>
  </w:font>
  <w:font w:name="宋体-繁">
    <w:panose1 w:val="02010600040101010101"/>
    <w:charset w:val="86"/>
    <w:family w:val="auto"/>
    <w:pitch w:val="default"/>
    <w:sig w:usb0="00000287" w:usb1="080F0000" w:usb2="00000000" w:usb3="00000000" w:csb0="0004009F" w:csb1="DFD7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uto" w:vAnchor="margin" w:hAnchor="text" w:yAlign="inline"/>
      <w:tabs>
        <w:tab w:val="right" w:pos="8280"/>
        <w:tab w:val="clear" w:pos="8306"/>
      </w:tabs>
      <w:jc w:val="center"/>
    </w:pPr>
    <w:r>
      <w:fldChar w:fldCharType="begin"/>
    </w:r>
    <w:r>
      <w:instrText xml:space="preserve"> PAGE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uto" w:vAnchor="margin" w:hAnchor="text" w:yAlign="inli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B654F3"/>
    <w:multiLevelType w:val="multilevel"/>
    <w:tmpl w:val="25B654F3"/>
    <w:lvl w:ilvl="0" w:tentative="0">
      <w:start w:val="1"/>
      <w:numFmt w:val="decimal"/>
      <w:lvlText w:val="%1."/>
      <w:lvlJc w:val="left"/>
      <w:pPr>
        <w:ind w:left="567" w:hanging="56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tentative="0">
      <w:start w:val="1"/>
      <w:numFmt w:val="decimal"/>
      <w:lvlText w:val="%1.%2."/>
      <w:lvlJc w:val="left"/>
      <w:pPr>
        <w:ind w:left="567" w:hanging="127"/>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tentative="0">
      <w:start w:val="1"/>
      <w:numFmt w:val="decimal"/>
      <w:lvlText w:val="%1.%2.%3."/>
      <w:lvlJc w:val="left"/>
      <w:pPr>
        <w:tabs>
          <w:tab w:val="left" w:pos="567"/>
        </w:tabs>
        <w:ind w:left="1762" w:hanging="88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tentative="0">
      <w:start w:val="1"/>
      <w:numFmt w:val="decimal"/>
      <w:lvlText w:val="%1.%2.%3.%4."/>
      <w:lvlJc w:val="left"/>
      <w:pPr>
        <w:tabs>
          <w:tab w:val="left" w:pos="567"/>
        </w:tabs>
        <w:ind w:left="2562" w:hanging="124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tentative="0">
      <w:start w:val="1"/>
      <w:numFmt w:val="decimal"/>
      <w:lvlText w:val="%1.%2.%3.%4.%5."/>
      <w:lvlJc w:val="left"/>
      <w:pPr>
        <w:tabs>
          <w:tab w:val="left" w:pos="567"/>
        </w:tabs>
        <w:ind w:left="3002" w:hanging="124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tentative="0">
      <w:start w:val="1"/>
      <w:numFmt w:val="decimal"/>
      <w:lvlText w:val="%1.%2.%3.%4.%5.%6."/>
      <w:lvlJc w:val="left"/>
      <w:pPr>
        <w:tabs>
          <w:tab w:val="left" w:pos="567"/>
        </w:tabs>
        <w:ind w:left="3802" w:hanging="160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tentative="0">
      <w:start w:val="1"/>
      <w:numFmt w:val="decimal"/>
      <w:lvlText w:val="%1.%2.%3.%4.%5.%6.%7."/>
      <w:lvlJc w:val="left"/>
      <w:pPr>
        <w:tabs>
          <w:tab w:val="left" w:pos="567"/>
        </w:tabs>
        <w:ind w:left="4242" w:hanging="160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tentative="0">
      <w:start w:val="1"/>
      <w:numFmt w:val="decimal"/>
      <w:lvlText w:val="%1.%2.%3.%4.%5.%6.%7.%8."/>
      <w:lvlJc w:val="left"/>
      <w:pPr>
        <w:tabs>
          <w:tab w:val="left" w:pos="567"/>
        </w:tabs>
        <w:ind w:left="5042" w:hanging="196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tentative="0">
      <w:start w:val="1"/>
      <w:numFmt w:val="decimal"/>
      <w:lvlText w:val="%1.%2.%3.%4.%5.%6.%7.%8.%9."/>
      <w:lvlJc w:val="left"/>
      <w:pPr>
        <w:tabs>
          <w:tab w:val="left" w:pos="567"/>
        </w:tabs>
        <w:ind w:left="5842" w:hanging="2322"/>
      </w:pPr>
      <w:rPr>
        <w:rFonts w:ascii="Times New Roman" w:hAnsi="Times New Roman" w:eastAsia="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nsid w:val="614D72DA"/>
    <w:multiLevelType w:val="singleLevel"/>
    <w:tmpl w:val="614D72DA"/>
    <w:lvl w:ilvl="0" w:tentative="0">
      <w:start w:val="1"/>
      <w:numFmt w:val="decimal"/>
      <w:lvlText w:val="%1)"/>
      <w:lvlJc w:val="left"/>
      <w:pPr>
        <w:ind w:left="425" w:hanging="425"/>
      </w:pPr>
      <w:rPr>
        <w:rFonts w:hint="default"/>
      </w:rPr>
    </w:lvl>
  </w:abstractNum>
  <w:abstractNum w:abstractNumId="2">
    <w:nsid w:val="614D7462"/>
    <w:multiLevelType w:val="singleLevel"/>
    <w:tmpl w:val="614D7462"/>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7"/>
  <w:bordersDoNotSurroundHeader w:val="1"/>
  <w:bordersDoNotSurroundFooter w:val="1"/>
  <w:documentProtection w:enforcement="0"/>
  <w:defaultTabStop w:val="720"/>
  <w:characterSpacingControl w:val="doNotCompress"/>
  <w:noLineBreaksAfter w:lang="zh-CN" w:val="‘“(〔[{〈《「『【⦅〘〖«〝︵︷︹︻︽︿﹁﹃﹇﹙﹛﹝｢"/>
  <w:noLineBreaksBefore w:lang="zh-CN" w:va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35B"/>
    <w:rsid w:val="000847D5"/>
    <w:rsid w:val="0025760C"/>
    <w:rsid w:val="004133BB"/>
    <w:rsid w:val="005D7EAF"/>
    <w:rsid w:val="00AA335B"/>
    <w:rsid w:val="00B61AB4"/>
    <w:rsid w:val="00BB6D69"/>
    <w:rsid w:val="00BE2BC1"/>
    <w:rsid w:val="00EA1B1B"/>
    <w:rsid w:val="00F5769C"/>
    <w:rsid w:val="00FA0A4E"/>
    <w:rsid w:val="133A07A3"/>
    <w:rsid w:val="36AE29BC"/>
    <w:rsid w:val="543E03C4"/>
    <w:rsid w:val="55FF59ED"/>
    <w:rsid w:val="6630539C"/>
    <w:rsid w:val="BB5D02A8"/>
    <w:rsid w:val="DEEF67C0"/>
    <w:rsid w:val="F5FD46F9"/>
    <w:rsid w:val="FFBF3D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Arial Unicode MS"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framePr w:wrap="around" w:vAnchor="margin" w:hAnchor="text" w:y="1"/>
    </w:pPr>
    <w:rPr>
      <w:rFonts w:ascii="Times New Roman" w:hAnsi="Times New Roman" w:eastAsia="Arial Unicode MS" w:cs="Times New Roman"/>
      <w:sz w:val="24"/>
      <w:szCs w:val="24"/>
      <w:lang w:val="en-US" w:eastAsia="en-US" w:bidi="ar-SA"/>
    </w:rPr>
  </w:style>
  <w:style w:type="character" w:default="1" w:styleId="3">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footer"/>
    <w:qFormat/>
    <w:uiPriority w:val="0"/>
    <w:pPr>
      <w:framePr w:wrap="around" w:vAnchor="margin" w:hAnchor="text" w:y="1"/>
      <w:tabs>
        <w:tab w:val="center" w:pos="4153"/>
        <w:tab w:val="right" w:pos="8306"/>
      </w:tabs>
    </w:pPr>
    <w:rPr>
      <w:rFonts w:ascii="Cambria" w:hAnsi="Cambria" w:eastAsia="Cambria" w:cs="Cambria"/>
      <w:color w:val="000000"/>
      <w:sz w:val="18"/>
      <w:szCs w:val="18"/>
      <w:u w:color="000000"/>
      <w:lang w:val="en-US" w:eastAsia="zh-CN" w:bidi="ar-SA"/>
    </w:rPr>
  </w:style>
  <w:style w:type="character" w:styleId="4">
    <w:name w:val="Hyperlink"/>
    <w:qFormat/>
    <w:uiPriority w:val="0"/>
    <w:rPr>
      <w:u w:val="single"/>
    </w:rPr>
  </w:style>
  <w:style w:type="table" w:customStyle="1" w:styleId="6">
    <w:name w:val="Table Normal"/>
    <w:qFormat/>
    <w:uiPriority w:val="0"/>
    <w:tblPr>
      <w:tblCellMar>
        <w:top w:w="0" w:type="dxa"/>
        <w:left w:w="0" w:type="dxa"/>
        <w:bottom w:w="0" w:type="dxa"/>
        <w:right w:w="0" w:type="dxa"/>
      </w:tblCellMar>
    </w:tblPr>
  </w:style>
  <w:style w:type="paragraph" w:customStyle="1" w:styleId="7">
    <w:name w:val="页眉与页脚"/>
    <w:qFormat/>
    <w:uiPriority w:val="0"/>
    <w:pPr>
      <w:framePr w:wrap="around" w:vAnchor="margin" w:hAnchor="text" w:y="1"/>
      <w:tabs>
        <w:tab w:val="right" w:pos="9020"/>
      </w:tabs>
    </w:pPr>
    <w:rPr>
      <w:rFonts w:ascii="Helvetica" w:hAnsi="Helvetica" w:eastAsia="Arial Unicode MS" w:cs="Arial Unicode MS"/>
      <w:color w:val="000000"/>
      <w:sz w:val="24"/>
      <w:szCs w:val="24"/>
      <w:lang w:val="en-US" w:eastAsia="zh-CN" w:bidi="ar-SA"/>
    </w:rPr>
  </w:style>
  <w:style w:type="paragraph" w:customStyle="1" w:styleId="8">
    <w:name w:val="正文1"/>
    <w:qFormat/>
    <w:uiPriority w:val="0"/>
    <w:pPr>
      <w:framePr w:wrap="around" w:vAnchor="margin" w:hAnchor="text" w:y="1"/>
    </w:pPr>
    <w:rPr>
      <w:rFonts w:ascii="Cambria" w:hAnsi="Cambria" w:eastAsia="Cambria" w:cs="Cambria"/>
      <w:color w:val="000000"/>
      <w:sz w:val="24"/>
      <w:szCs w:val="24"/>
      <w:u w:color="000000"/>
      <w:lang w:val="zh-TW" w:eastAsia="zh-TW" w:bidi="ar-SA"/>
    </w:rPr>
  </w:style>
  <w:style w:type="paragraph" w:customStyle="1" w:styleId="9">
    <w:name w:val="列表段落1"/>
    <w:qFormat/>
    <w:uiPriority w:val="0"/>
    <w:pPr>
      <w:framePr w:wrap="around" w:vAnchor="margin" w:hAnchor="text" w:y="1"/>
      <w:ind w:firstLine="420"/>
    </w:pPr>
    <w:rPr>
      <w:rFonts w:ascii="Cambria" w:hAnsi="Cambria" w:eastAsia="Cambria" w:cs="Cambria"/>
      <w:color w:val="000000"/>
      <w:sz w:val="24"/>
      <w:szCs w:val="24"/>
      <w:u w:color="000000"/>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黑体"/>
        <a:cs typeface="Helvetica"/>
      </a:majorFont>
      <a:minorFont>
        <a:latin typeface="Helvetica"/>
        <a:ea typeface="宋体"/>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380</Words>
  <Characters>2168</Characters>
  <Lines>18</Lines>
  <Paragraphs>5</Paragraphs>
  <TotalTime>0</TotalTime>
  <ScaleCrop>false</ScaleCrop>
  <LinksUpToDate>false</LinksUpToDate>
  <CharactersWithSpaces>2543</CharactersWithSpaces>
  <Application>WPS Office_3.9.1.6204_F1E327BC-269C-435d-A152-05C5408002CA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2020-08-08T13:04:00Z</dcterms:created>
  <dc:creator>com</dc:creator>
  <cp:lastModifiedBy>liuwei</cp:lastModifiedBy>
  <dcterms:modified xsi:type="dcterms:W3CDTF">2021-10-20T10:42:06Z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2052-3.9.1.6204</vt:lpwstr>
  </property>
</Properties>
</file>