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32"/>
          <w:lang w:val="en-US" w:eastAsia="zh-CN"/>
        </w:rPr>
        <w:t>督导协议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督导师：江山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被督导者：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__________作为被督导者，同意并自愿遵守督导相关规定和设置。如果你完全理解并同意下述条款，请仔细阅读本协议并签名。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督导师的督导模式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督导师遵循一种存在-人本主义的督导模式，其焦点更多是以“被督导者”为中心。这意味着我不会在我们的会谈中设置任何目标和最低限度的结构。我们一起探讨你带到会谈中的任何事物。为了更有效地帮助来访者，督导是通过改变咨询师，并经由改变咨询师（受训者）与督导师的关系，进而来改善咨询师（受训者）与来访者之间的关系的。最终，这将由督导师与受训者一起努力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风险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主义心理治疗并不试图让人们感觉更好。长时间使用这种方法可能会导致个人陷于情绪恶化的困境。存在主义者承认生活的本来面目。受训者在遇到他们急于回避的事实时，可能会感到恐惧或绝望。存在主义者要忍耐他们的来访者的苦难，这是非常痛苦的。最后，这种关系方法有时会让个人对非治疗性或非督导性关系产生不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收获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参与存在督导和治疗实践的人可能会改变他们的生活。受训者可能会变得更真实，也可能会变得更悲伤和更明智。他们的关系可能会变得更加深刻。他们还可能会获得更多处理令人不安的情绪的能力。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存在主义心理治疗也可能改变我们的看法，在新的视角下，以前看似没有成效的案例有了希望。这可能会让我们更有能力坚持处理困难的案例。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遵循一种督导发展模式，在关系早期提供高强度的督导，包括直接观察咨询过程，布置作业，角色扮演，提供更多指导等。然后，随着你在技能、知识和胜任力上的进步，你会被赋予更多的责任，督导的强度也会降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作为督导者，我同意以下条款：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我将遵守中国心理学会的《临床和心理学工作与伦理守则》，并帮助你了解和应用这些伦理原则和标准。作为我的伦理责任的一部分，我将披露任何可能影响你同意与我建立督导关系的因素。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督导期间，我会关注两个主要方面：你个人在专业上的发展和在临床技能上的发展。就我所关注的这两方面，我将会帮助你在个案概念化、法律和伦理议题、危机干预（如果发生在督导期间）等领域发展技能，帮你更具文化敏感性，同时也会涉及过程识别、来访者类型，以及那些你感觉比较难的技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作为被督导者，需要遵守如下条款：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你必须了解并遵守中国心理学会的《临床和心理学工作与伦理守则》。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你必须及时准备好每一次督导会议。准备工作可能包括提供你的咨询个案的视频或音频录制资料，并在录制资料上标明你特别关注的咨询过程中的某一片段或时刻。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为每一位新来访者提供咨询前，你需要向其出示知情同意书，并对每一项内容进行口头解释，特别是有关保密条款的内容。这个解释还包括“你正在接受我的督导”这一事实。你也必须跟来访者解释，我作为你的督导师，将会讨论你们的会谈，并一起观看或听你们的会谈录像或录音资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需要与来访者保持良好的界限，绝对不可与来访者有性的接触。然而，对于来访者或咨询师来说，体验到对彼此的性吸引的感觉并不罕见。因此，我知道你与你的来访者之间的任何性的吸引体验，以便我们可以讨论这个经验，并在认为必要的时候采取最适当的方式来处理这种情况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如果有任何问题，我希望你立即通知我。这些问题包括但不限于虐待儿童、虐待老人或虐待被赡养者、家暴、伤害自己或他人的报告，或者使用了任何非传统的咨询方法等问题。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被督导者签字              日期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督导者签字                日期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8B4D1B"/>
    <w:multiLevelType w:val="singleLevel"/>
    <w:tmpl w:val="158B4D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E53D8"/>
    <w:rsid w:val="0A1E53D8"/>
    <w:rsid w:val="7BED74BB"/>
    <w:rsid w:val="DFEB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2021-07-11T22:13:00Z</dcterms:created>
  <dc:creator>江珊❁</dc:creator>
  <cp:lastModifiedBy>liuwei</cp:lastModifiedBy>
  <dcterms:modified xsi:type="dcterms:W3CDTF">2021-07-14T20:19:13Z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  <property fmtid="{D5CDD505-2E9C-101B-9397-08002B2CF9AE}" pid="3" name="ICV">
    <vt:lpwstr>A539C6830BA947409D07194E1B94A5AC</vt:lpwstr>
  </property>
</Properties>
</file>