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仿宋" w:hAnsi="仿宋" w:eastAsia="仿宋"/>
          <w:b/>
          <w:bCs/>
          <w:sz w:val="36"/>
          <w:szCs w:val="36"/>
        </w:rPr>
      </w:pPr>
      <w:r>
        <w:rPr>
          <w:rFonts w:hint="eastAsia" w:ascii="仿宋" w:hAnsi="仿宋" w:eastAsia="仿宋"/>
          <w:b/>
          <w:bCs/>
          <w:sz w:val="36"/>
          <w:szCs w:val="36"/>
          <w:lang w:val="en-US" w:eastAsia="zh-Hans"/>
        </w:rPr>
        <w:t>业务</w:t>
      </w:r>
      <w:r>
        <w:rPr>
          <w:rFonts w:hint="eastAsia" w:ascii="仿宋" w:hAnsi="仿宋" w:eastAsia="仿宋"/>
          <w:b/>
          <w:bCs/>
          <w:sz w:val="36"/>
          <w:szCs w:val="36"/>
        </w:rPr>
        <w:t>合作协议</w:t>
      </w:r>
    </w:p>
    <w:p>
      <w:pPr>
        <w:jc w:val="center"/>
        <w:rPr>
          <w:rFonts w:hint="eastAsia" w:ascii="仿宋" w:hAnsi="仿宋" w:eastAsia="仿宋"/>
          <w:b/>
          <w:bCs/>
          <w:sz w:val="24"/>
          <w:szCs w:val="24"/>
        </w:rPr>
      </w:pPr>
    </w:p>
    <w:p>
      <w:pPr>
        <w:widowControl/>
        <w:adjustRightInd w:val="0"/>
        <w:snapToGrid w:val="0"/>
        <w:spacing w:line="360" w:lineRule="auto"/>
        <w:rPr>
          <w:rFonts w:ascii="仿宋" w:hAnsi="仿宋" w:eastAsia="仿宋"/>
          <w:b/>
          <w:bCs/>
          <w:kern w:val="0"/>
          <w:sz w:val="28"/>
          <w:szCs w:val="28"/>
        </w:rPr>
      </w:pPr>
      <w:r>
        <w:rPr>
          <w:rFonts w:hint="eastAsia" w:ascii="仿宋" w:hAnsi="仿宋" w:eastAsia="仿宋"/>
          <w:b/>
          <w:bCs/>
          <w:kern w:val="0"/>
          <w:sz w:val="28"/>
          <w:szCs w:val="28"/>
        </w:rPr>
        <w:t>甲  方：高维信息技术（深圳）有限公司</w:t>
      </w:r>
    </w:p>
    <w:p>
      <w:pPr>
        <w:widowControl/>
        <w:adjustRightInd w:val="0"/>
        <w:snapToGrid w:val="0"/>
        <w:spacing w:line="360" w:lineRule="auto"/>
        <w:rPr>
          <w:rFonts w:ascii="仿宋" w:hAnsi="仿宋" w:eastAsia="仿宋"/>
          <w:kern w:val="0"/>
          <w:sz w:val="28"/>
          <w:szCs w:val="28"/>
        </w:rPr>
      </w:pPr>
      <w:r>
        <w:rPr>
          <w:rFonts w:hint="eastAsia" w:ascii="仿宋" w:hAnsi="仿宋" w:eastAsia="仿宋"/>
          <w:kern w:val="0"/>
          <w:sz w:val="28"/>
          <w:szCs w:val="28"/>
        </w:rPr>
        <w:t>地  址：深圳市罗湖区桂园街道深南东路5016号京基100大厦21楼2115单元</w:t>
      </w:r>
    </w:p>
    <w:p>
      <w:pPr>
        <w:widowControl/>
        <w:adjustRightInd w:val="0"/>
        <w:snapToGrid w:val="0"/>
        <w:spacing w:line="360" w:lineRule="auto"/>
        <w:rPr>
          <w:rFonts w:ascii="仿宋" w:hAnsi="仿宋" w:eastAsia="仿宋"/>
          <w:kern w:val="0"/>
          <w:sz w:val="28"/>
          <w:szCs w:val="28"/>
        </w:rPr>
      </w:pPr>
      <w:r>
        <w:rPr>
          <w:rFonts w:hint="eastAsia" w:ascii="仿宋" w:hAnsi="仿宋" w:eastAsia="仿宋"/>
          <w:kern w:val="0"/>
          <w:sz w:val="28"/>
          <w:szCs w:val="28"/>
        </w:rPr>
        <w:t xml:space="preserve">联系人： </w:t>
      </w:r>
    </w:p>
    <w:p>
      <w:pPr>
        <w:widowControl/>
        <w:adjustRightInd w:val="0"/>
        <w:snapToGrid w:val="0"/>
        <w:spacing w:line="360" w:lineRule="auto"/>
        <w:rPr>
          <w:rFonts w:ascii="仿宋" w:hAnsi="仿宋" w:eastAsia="仿宋"/>
          <w:kern w:val="0"/>
          <w:sz w:val="28"/>
          <w:szCs w:val="28"/>
        </w:rPr>
      </w:pPr>
      <w:r>
        <w:rPr>
          <w:rFonts w:hint="eastAsia" w:ascii="仿宋" w:hAnsi="仿宋" w:eastAsia="仿宋"/>
          <w:kern w:val="0"/>
          <w:sz w:val="28"/>
          <w:szCs w:val="28"/>
        </w:rPr>
        <w:t xml:space="preserve">电  话： </w:t>
      </w:r>
    </w:p>
    <w:p>
      <w:pPr>
        <w:widowControl/>
        <w:adjustRightInd w:val="0"/>
        <w:snapToGrid w:val="0"/>
        <w:spacing w:line="360" w:lineRule="auto"/>
        <w:rPr>
          <w:rFonts w:ascii="仿宋" w:hAnsi="仿宋" w:eastAsia="仿宋"/>
          <w:kern w:val="0"/>
          <w:sz w:val="28"/>
          <w:szCs w:val="28"/>
        </w:rPr>
      </w:pPr>
      <w:r>
        <w:rPr>
          <w:rFonts w:hint="eastAsia" w:ascii="仿宋" w:hAnsi="仿宋" w:eastAsia="仿宋"/>
          <w:kern w:val="0"/>
          <w:sz w:val="28"/>
          <w:szCs w:val="28"/>
        </w:rPr>
        <w:t xml:space="preserve">邮 </w:t>
      </w:r>
      <w:r>
        <w:rPr>
          <w:rFonts w:ascii="仿宋" w:hAnsi="仿宋" w:eastAsia="仿宋"/>
          <w:kern w:val="0"/>
          <w:sz w:val="28"/>
          <w:szCs w:val="28"/>
        </w:rPr>
        <w:t xml:space="preserve"> </w:t>
      </w:r>
      <w:r>
        <w:rPr>
          <w:rFonts w:hint="eastAsia" w:ascii="仿宋" w:hAnsi="仿宋" w:eastAsia="仿宋"/>
          <w:kern w:val="0"/>
          <w:sz w:val="28"/>
          <w:szCs w:val="28"/>
        </w:rPr>
        <w:t xml:space="preserve">箱：   </w:t>
      </w:r>
    </w:p>
    <w:p>
      <w:pPr>
        <w:widowControl/>
        <w:adjustRightInd w:val="0"/>
        <w:snapToGrid w:val="0"/>
        <w:spacing w:line="360" w:lineRule="auto"/>
        <w:rPr>
          <w:rFonts w:ascii="仿宋" w:hAnsi="仿宋" w:eastAsia="仿宋"/>
          <w:b/>
          <w:bCs/>
          <w:kern w:val="0"/>
          <w:sz w:val="28"/>
          <w:szCs w:val="28"/>
        </w:rPr>
      </w:pPr>
    </w:p>
    <w:p>
      <w:pPr>
        <w:widowControl/>
        <w:adjustRightInd w:val="0"/>
        <w:snapToGrid w:val="0"/>
        <w:spacing w:line="360" w:lineRule="auto"/>
        <w:rPr>
          <w:rFonts w:ascii="仿宋" w:hAnsi="仿宋" w:eastAsia="仿宋"/>
          <w:b/>
          <w:bCs/>
          <w:kern w:val="0"/>
          <w:sz w:val="28"/>
          <w:szCs w:val="28"/>
        </w:rPr>
      </w:pPr>
      <w:r>
        <w:rPr>
          <w:rFonts w:hint="eastAsia" w:ascii="仿宋" w:hAnsi="仿宋" w:eastAsia="仿宋"/>
          <w:b/>
          <w:bCs/>
          <w:kern w:val="0"/>
          <w:sz w:val="28"/>
          <w:szCs w:val="28"/>
        </w:rPr>
        <w:t>乙  方：施植虹</w:t>
      </w:r>
    </w:p>
    <w:p>
      <w:pPr>
        <w:widowControl/>
        <w:adjustRightInd w:val="0"/>
        <w:snapToGrid w:val="0"/>
        <w:spacing w:line="360" w:lineRule="auto"/>
        <w:rPr>
          <w:rFonts w:hint="eastAsia" w:ascii="仿宋" w:hAnsi="仿宋" w:eastAsia="仿宋"/>
          <w:kern w:val="0"/>
          <w:sz w:val="28"/>
          <w:szCs w:val="28"/>
        </w:rPr>
      </w:pPr>
      <w:r>
        <w:rPr>
          <w:rFonts w:hint="eastAsia" w:ascii="仿宋" w:hAnsi="仿宋" w:eastAsia="仿宋"/>
          <w:kern w:val="0"/>
          <w:sz w:val="28"/>
          <w:szCs w:val="28"/>
        </w:rPr>
        <w:t>地  址：</w:t>
      </w:r>
      <w:r>
        <w:rPr>
          <w:rFonts w:ascii="仿宋" w:hAnsi="仿宋" w:eastAsia="仿宋"/>
          <w:kern w:val="0"/>
          <w:sz w:val="28"/>
          <w:szCs w:val="28"/>
        </w:rPr>
        <w:t xml:space="preserve"> </w:t>
      </w:r>
      <w:r>
        <w:rPr>
          <w:rFonts w:hint="eastAsia" w:ascii="仿宋" w:hAnsi="仿宋" w:eastAsia="仿宋"/>
          <w:kern w:val="0"/>
          <w:sz w:val="28"/>
          <w:szCs w:val="28"/>
        </w:rPr>
        <w:t>北京市海淀区紫竹院南路1</w:t>
      </w:r>
      <w:r>
        <w:rPr>
          <w:rFonts w:ascii="仿宋" w:hAnsi="仿宋" w:eastAsia="仿宋"/>
          <w:kern w:val="0"/>
          <w:sz w:val="28"/>
          <w:szCs w:val="28"/>
        </w:rPr>
        <w:t>7</w:t>
      </w:r>
      <w:r>
        <w:rPr>
          <w:rFonts w:hint="eastAsia" w:ascii="仿宋" w:hAnsi="仿宋" w:eastAsia="仿宋"/>
          <w:kern w:val="0"/>
          <w:sz w:val="28"/>
          <w:szCs w:val="28"/>
        </w:rPr>
        <w:t>号院三号楼三层</w:t>
      </w:r>
    </w:p>
    <w:p>
      <w:pPr>
        <w:widowControl/>
        <w:adjustRightInd w:val="0"/>
        <w:snapToGrid w:val="0"/>
        <w:spacing w:line="360" w:lineRule="auto"/>
        <w:rPr>
          <w:rFonts w:ascii="仿宋" w:hAnsi="仿宋" w:eastAsia="仿宋"/>
          <w:kern w:val="0"/>
          <w:sz w:val="28"/>
          <w:szCs w:val="28"/>
        </w:rPr>
      </w:pPr>
      <w:r>
        <w:rPr>
          <w:rFonts w:hint="eastAsia" w:ascii="仿宋" w:hAnsi="仿宋" w:eastAsia="仿宋"/>
          <w:kern w:val="0"/>
          <w:sz w:val="28"/>
          <w:szCs w:val="28"/>
        </w:rPr>
        <w:t>联系人： 施植虹</w:t>
      </w:r>
    </w:p>
    <w:p>
      <w:pPr>
        <w:widowControl/>
        <w:adjustRightInd w:val="0"/>
        <w:snapToGrid w:val="0"/>
        <w:spacing w:line="360" w:lineRule="auto"/>
        <w:rPr>
          <w:rFonts w:ascii="仿宋" w:hAnsi="仿宋" w:eastAsia="仿宋"/>
          <w:kern w:val="0"/>
          <w:sz w:val="28"/>
          <w:szCs w:val="28"/>
        </w:rPr>
      </w:pPr>
      <w:r>
        <w:rPr>
          <w:rFonts w:hint="eastAsia" w:ascii="仿宋" w:hAnsi="仿宋" w:eastAsia="仿宋"/>
          <w:kern w:val="0"/>
          <w:sz w:val="28"/>
          <w:szCs w:val="28"/>
        </w:rPr>
        <w:t xml:space="preserve">电  话： </w:t>
      </w:r>
      <w:r>
        <w:rPr>
          <w:rFonts w:ascii="仿宋" w:hAnsi="仿宋" w:eastAsia="仿宋"/>
          <w:kern w:val="0"/>
          <w:sz w:val="28"/>
          <w:szCs w:val="28"/>
        </w:rPr>
        <w:t>13311112629</w:t>
      </w:r>
    </w:p>
    <w:p>
      <w:pPr>
        <w:widowControl/>
        <w:adjustRightInd w:val="0"/>
        <w:snapToGrid w:val="0"/>
        <w:spacing w:line="360" w:lineRule="auto"/>
        <w:rPr>
          <w:rFonts w:hint="eastAsia" w:ascii="仿宋" w:hAnsi="仿宋" w:eastAsia="仿宋"/>
          <w:kern w:val="0"/>
          <w:sz w:val="28"/>
          <w:szCs w:val="28"/>
        </w:rPr>
      </w:pPr>
      <w:r>
        <w:rPr>
          <w:rFonts w:hint="eastAsia" w:ascii="仿宋" w:hAnsi="仿宋" w:eastAsia="仿宋"/>
          <w:kern w:val="0"/>
          <w:sz w:val="28"/>
          <w:szCs w:val="28"/>
        </w:rPr>
        <w:t xml:space="preserve">邮 </w:t>
      </w:r>
      <w:r>
        <w:rPr>
          <w:rFonts w:ascii="仿宋" w:hAnsi="仿宋" w:eastAsia="仿宋"/>
          <w:kern w:val="0"/>
          <w:sz w:val="28"/>
          <w:szCs w:val="28"/>
        </w:rPr>
        <w:t xml:space="preserve"> </w:t>
      </w:r>
      <w:r>
        <w:rPr>
          <w:rFonts w:hint="eastAsia" w:ascii="仿宋" w:hAnsi="仿宋" w:eastAsia="仿宋"/>
          <w:kern w:val="0"/>
          <w:sz w:val="28"/>
          <w:szCs w:val="28"/>
        </w:rPr>
        <w:t>箱： shizihg</w:t>
      </w:r>
      <w:r>
        <w:rPr>
          <w:rFonts w:ascii="仿宋" w:hAnsi="仿宋" w:eastAsia="仿宋"/>
          <w:kern w:val="0"/>
          <w:sz w:val="28"/>
          <w:szCs w:val="28"/>
        </w:rPr>
        <w:t>@163.com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鉴于：</w:t>
      </w:r>
    </w:p>
    <w:p>
      <w:pPr>
        <w:pStyle w:val="5"/>
        <w:numPr>
          <w:ilvl w:val="0"/>
          <w:numId w:val="1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甲方是一家专注科学创业培训教育机构，以“推动中国高质量创业”为己任，拥有一套完整的科学创业理论体系和落地方法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课程</w:t>
      </w:r>
      <w:r>
        <w:rPr>
          <w:rFonts w:hint="eastAsia" w:ascii="仿宋" w:hAnsi="仿宋" w:eastAsia="仿宋"/>
          <w:sz w:val="28"/>
          <w:szCs w:val="28"/>
        </w:rPr>
        <w:t>。</w:t>
      </w:r>
    </w:p>
    <w:p>
      <w:pPr>
        <w:pStyle w:val="5"/>
        <w:numPr>
          <w:ilvl w:val="0"/>
          <w:numId w:val="1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乙方有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丰富的商务合作经验</w:t>
      </w:r>
      <w:r>
        <w:rPr>
          <w:rFonts w:hint="default" w:ascii="仿宋" w:hAnsi="仿宋" w:eastAsia="仿宋"/>
          <w:sz w:val="28"/>
          <w:szCs w:val="28"/>
          <w:lang w:eastAsia="zh-Hans"/>
        </w:rPr>
        <w:t>，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一定数量的渠道资源</w:t>
      </w:r>
      <w:r>
        <w:rPr>
          <w:rFonts w:hint="eastAsia" w:ascii="仿宋" w:hAnsi="仿宋" w:eastAsia="仿宋"/>
          <w:sz w:val="28"/>
          <w:szCs w:val="28"/>
        </w:rPr>
        <w:t>，期待和高维一起成长一起创造。</w:t>
      </w:r>
    </w:p>
    <w:p>
      <w:pPr>
        <w:pStyle w:val="5"/>
        <w:ind w:left="360" w:firstLine="0" w:firstLineChars="0"/>
        <w:rPr>
          <w:rFonts w:hint="eastAsia" w:ascii="仿宋" w:hAnsi="仿宋" w:eastAsia="仿宋"/>
          <w:sz w:val="28"/>
          <w:szCs w:val="28"/>
        </w:rPr>
      </w:pPr>
    </w:p>
    <w:p>
      <w:pPr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双方本着互利共赢的原则，经友好协商，就渠道发展及招生业务合作事宜达成如下协议：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一、</w:t>
      </w:r>
      <w:r>
        <w:rPr>
          <w:rFonts w:hint="eastAsia" w:ascii="仿宋" w:hAnsi="仿宋" w:eastAsia="仿宋"/>
          <w:b/>
          <w:bCs/>
          <w:sz w:val="28"/>
          <w:szCs w:val="28"/>
        </w:rPr>
        <w:t>合作内容</w:t>
      </w:r>
    </w:p>
    <w:p>
      <w:pPr>
        <w:ind w:left="560" w:hanging="560" w:hanging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</w:t>
      </w:r>
      <w:r>
        <w:rPr>
          <w:rFonts w:ascii="仿宋" w:hAnsi="仿宋" w:eastAsia="仿宋"/>
          <w:sz w:val="28"/>
          <w:szCs w:val="28"/>
        </w:rPr>
        <w:t xml:space="preserve">. </w:t>
      </w:r>
      <w:r>
        <w:rPr>
          <w:rFonts w:hint="eastAsia" w:ascii="仿宋" w:hAnsi="仿宋" w:eastAsia="仿宋"/>
          <w:sz w:val="28"/>
          <w:szCs w:val="28"/>
        </w:rPr>
        <w:t>甲方委托乙方负责《高维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Mini</w:t>
      </w:r>
      <w:r>
        <w:rPr>
          <w:rFonts w:hint="default" w:ascii="仿宋" w:hAnsi="仿宋" w:eastAsia="仿宋"/>
          <w:sz w:val="28"/>
          <w:szCs w:val="28"/>
          <w:lang w:eastAsia="zh-Hans"/>
        </w:rPr>
        <w:t>-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MBA</w:t>
      </w:r>
      <w:r>
        <w:rPr>
          <w:rFonts w:hint="eastAsia" w:ascii="仿宋" w:hAnsi="仿宋" w:eastAsia="仿宋"/>
          <w:sz w:val="28"/>
          <w:szCs w:val="28"/>
        </w:rPr>
        <w:t>》</w:t>
      </w:r>
      <w:r>
        <w:rPr>
          <w:rFonts w:hint="default" w:ascii="仿宋" w:hAnsi="仿宋" w:eastAsia="仿宋"/>
          <w:sz w:val="28"/>
          <w:szCs w:val="28"/>
        </w:rPr>
        <w:t>（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暂定名</w:t>
      </w:r>
      <w:r>
        <w:rPr>
          <w:rFonts w:hint="default" w:ascii="仿宋" w:hAnsi="仿宋" w:eastAsia="仿宋"/>
          <w:sz w:val="28"/>
          <w:szCs w:val="28"/>
        </w:rPr>
        <w:t>）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的外部</w:t>
      </w:r>
      <w:r>
        <w:rPr>
          <w:rFonts w:hint="eastAsia" w:ascii="仿宋" w:hAnsi="仿宋" w:eastAsia="仿宋"/>
          <w:sz w:val="28"/>
          <w:szCs w:val="28"/>
        </w:rPr>
        <w:t>渠道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合作</w:t>
      </w:r>
      <w:r>
        <w:rPr>
          <w:rFonts w:hint="eastAsia" w:ascii="仿宋" w:hAnsi="仿宋" w:eastAsia="仿宋"/>
          <w:sz w:val="28"/>
          <w:szCs w:val="28"/>
        </w:rPr>
        <w:t>，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并外对</w:t>
      </w:r>
      <w:r>
        <w:rPr>
          <w:rFonts w:hint="eastAsia" w:ascii="仿宋" w:hAnsi="仿宋" w:eastAsia="仿宋"/>
          <w:sz w:val="28"/>
          <w:szCs w:val="28"/>
        </w:rPr>
        <w:t>以高维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学堂的</w:t>
      </w:r>
      <w:r>
        <w:rPr>
          <w:rFonts w:hint="eastAsia" w:ascii="仿宋" w:hAnsi="仿宋" w:eastAsia="仿宋"/>
          <w:sz w:val="28"/>
          <w:szCs w:val="28"/>
        </w:rPr>
        <w:t>业务合伙人身份开展业务。</w:t>
      </w:r>
    </w:p>
    <w:p>
      <w:pPr>
        <w:pStyle w:val="5"/>
        <w:numPr>
          <w:ilvl w:val="0"/>
          <w:numId w:val="2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 xml:space="preserve"> 乙方负责《高维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Mini</w:t>
      </w:r>
      <w:r>
        <w:rPr>
          <w:rFonts w:hint="default" w:ascii="仿宋" w:hAnsi="仿宋" w:eastAsia="仿宋"/>
          <w:sz w:val="28"/>
          <w:szCs w:val="28"/>
          <w:lang w:eastAsia="zh-Hans"/>
        </w:rPr>
        <w:t>-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MBA</w:t>
      </w:r>
      <w:r>
        <w:rPr>
          <w:rFonts w:hint="eastAsia" w:ascii="仿宋" w:hAnsi="仿宋" w:eastAsia="仿宋"/>
          <w:sz w:val="28"/>
          <w:szCs w:val="28"/>
        </w:rPr>
        <w:t>》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的</w:t>
      </w:r>
      <w:r>
        <w:rPr>
          <w:rFonts w:hint="eastAsia" w:ascii="仿宋" w:hAnsi="仿宋" w:eastAsia="仿宋"/>
          <w:sz w:val="28"/>
          <w:szCs w:val="28"/>
        </w:rPr>
        <w:t>渠道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建联</w:t>
      </w:r>
      <w:r>
        <w:rPr>
          <w:rFonts w:hint="default" w:ascii="仿宋" w:hAnsi="仿宋" w:eastAsia="仿宋"/>
          <w:sz w:val="28"/>
          <w:szCs w:val="28"/>
          <w:lang w:eastAsia="zh-Hans"/>
        </w:rPr>
        <w:t>、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商务及合作跟进</w:t>
      </w:r>
      <w:r>
        <w:rPr>
          <w:rFonts w:hint="eastAsia" w:ascii="仿宋" w:hAnsi="仿宋" w:eastAsia="仿宋"/>
          <w:sz w:val="28"/>
          <w:szCs w:val="28"/>
        </w:rPr>
        <w:t>，包括但不限于线上推广、线下活动、合作伙伴关系建立等。</w:t>
      </w:r>
    </w:p>
    <w:p>
      <w:pPr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二、合作期限</w:t>
      </w:r>
    </w:p>
    <w:p>
      <w:pPr>
        <w:rPr>
          <w:rFonts w:hint="default" w:ascii="仿宋" w:hAnsi="仿宋" w:eastAsia="仿宋"/>
          <w:sz w:val="28"/>
          <w:szCs w:val="28"/>
          <w:lang w:eastAsia="zh-Hans"/>
        </w:rPr>
      </w:pPr>
      <w:r>
        <w:rPr>
          <w:rFonts w:hint="eastAsia" w:ascii="仿宋" w:hAnsi="仿宋" w:eastAsia="仿宋"/>
          <w:sz w:val="28"/>
          <w:szCs w:val="28"/>
        </w:rPr>
        <w:t>本协议自</w:t>
      </w:r>
      <w:r>
        <w:rPr>
          <w:rFonts w:hint="default" w:ascii="仿宋" w:hAnsi="仿宋" w:eastAsia="仿宋"/>
          <w:sz w:val="28"/>
          <w:szCs w:val="28"/>
          <w:u w:val="single"/>
        </w:rPr>
        <w:t>2024</w:t>
      </w:r>
      <w:r>
        <w:rPr>
          <w:rFonts w:hint="eastAsia" w:ascii="仿宋" w:hAnsi="仿宋" w:eastAsia="仿宋"/>
          <w:sz w:val="28"/>
          <w:szCs w:val="28"/>
          <w:u w:val="single"/>
          <w:lang w:val="en-US" w:eastAsia="zh-Hans"/>
        </w:rPr>
        <w:t>年</w:t>
      </w:r>
      <w:r>
        <w:rPr>
          <w:rFonts w:hint="default" w:ascii="仿宋" w:hAnsi="仿宋" w:eastAsia="仿宋"/>
          <w:sz w:val="28"/>
          <w:szCs w:val="28"/>
          <w:u w:val="single"/>
          <w:lang w:eastAsia="zh-Hans"/>
        </w:rPr>
        <w:t>4</w:t>
      </w:r>
      <w:r>
        <w:rPr>
          <w:rFonts w:hint="eastAsia" w:ascii="仿宋" w:hAnsi="仿宋" w:eastAsia="仿宋"/>
          <w:sz w:val="28"/>
          <w:szCs w:val="28"/>
          <w:u w:val="single"/>
          <w:lang w:val="en-US" w:eastAsia="zh-Hans"/>
        </w:rPr>
        <w:t>月</w:t>
      </w:r>
      <w:r>
        <w:rPr>
          <w:rFonts w:hint="default" w:ascii="仿宋" w:hAnsi="仿宋" w:eastAsia="仿宋"/>
          <w:sz w:val="28"/>
          <w:szCs w:val="28"/>
          <w:u w:val="single"/>
          <w:lang w:eastAsia="zh-Hans"/>
        </w:rPr>
        <w:t>1</w:t>
      </w:r>
      <w:r>
        <w:rPr>
          <w:rFonts w:hint="eastAsia" w:ascii="仿宋" w:hAnsi="仿宋" w:eastAsia="仿宋"/>
          <w:sz w:val="28"/>
          <w:szCs w:val="28"/>
          <w:u w:val="single"/>
          <w:lang w:val="en-US" w:eastAsia="zh-Hans"/>
        </w:rPr>
        <w:t>日</w:t>
      </w:r>
      <w:r>
        <w:rPr>
          <w:rFonts w:hint="eastAsia" w:ascii="仿宋" w:hAnsi="仿宋" w:eastAsia="仿宋"/>
          <w:sz w:val="28"/>
          <w:szCs w:val="28"/>
        </w:rPr>
        <w:t>起至</w:t>
      </w:r>
      <w:r>
        <w:rPr>
          <w:rFonts w:hint="default" w:ascii="仿宋" w:hAnsi="仿宋" w:eastAsia="仿宋"/>
          <w:sz w:val="28"/>
          <w:szCs w:val="28"/>
          <w:u w:val="single"/>
        </w:rPr>
        <w:t>2025</w:t>
      </w:r>
      <w:r>
        <w:rPr>
          <w:rFonts w:hint="eastAsia" w:ascii="仿宋" w:hAnsi="仿宋" w:eastAsia="仿宋"/>
          <w:sz w:val="28"/>
          <w:szCs w:val="28"/>
          <w:u w:val="single"/>
          <w:lang w:val="en-US" w:eastAsia="zh-Hans"/>
        </w:rPr>
        <w:t>年</w:t>
      </w:r>
      <w:r>
        <w:rPr>
          <w:rFonts w:hint="default" w:ascii="仿宋" w:hAnsi="仿宋" w:eastAsia="仿宋"/>
          <w:sz w:val="28"/>
          <w:szCs w:val="28"/>
          <w:u w:val="single"/>
          <w:lang w:eastAsia="zh-Hans"/>
        </w:rPr>
        <w:t>2</w:t>
      </w:r>
      <w:r>
        <w:rPr>
          <w:rFonts w:hint="eastAsia" w:ascii="仿宋" w:hAnsi="仿宋" w:eastAsia="仿宋"/>
          <w:sz w:val="28"/>
          <w:szCs w:val="28"/>
          <w:u w:val="single"/>
          <w:lang w:val="en-US" w:eastAsia="zh-Hans"/>
        </w:rPr>
        <w:t>月</w:t>
      </w:r>
      <w:r>
        <w:rPr>
          <w:rFonts w:hint="default" w:ascii="仿宋" w:hAnsi="仿宋" w:eastAsia="仿宋"/>
          <w:sz w:val="28"/>
          <w:szCs w:val="28"/>
          <w:u w:val="single"/>
          <w:lang w:eastAsia="zh-Hans"/>
        </w:rPr>
        <w:t>28</w:t>
      </w:r>
      <w:r>
        <w:rPr>
          <w:rFonts w:hint="eastAsia" w:ascii="仿宋" w:hAnsi="仿宋" w:eastAsia="仿宋"/>
          <w:sz w:val="28"/>
          <w:szCs w:val="28"/>
          <w:u w:val="single"/>
          <w:lang w:val="en-US" w:eastAsia="zh-Hans"/>
        </w:rPr>
        <w:t>日</w:t>
      </w:r>
      <w:r>
        <w:rPr>
          <w:rFonts w:hint="eastAsia" w:ascii="仿宋" w:hAnsi="仿宋" w:eastAsia="仿宋"/>
          <w:sz w:val="28"/>
          <w:szCs w:val="28"/>
        </w:rPr>
        <w:t>止。合作期满，双方可协商续签。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如合作未达预期</w:t>
      </w:r>
      <w:r>
        <w:rPr>
          <w:rFonts w:hint="default" w:ascii="仿宋" w:hAnsi="仿宋" w:eastAsia="仿宋"/>
          <w:sz w:val="28"/>
          <w:szCs w:val="28"/>
          <w:lang w:eastAsia="zh-Hans"/>
        </w:rPr>
        <w:t>，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甲方有权提前一个月提出终止合作</w:t>
      </w:r>
      <w:r>
        <w:rPr>
          <w:rFonts w:hint="default" w:ascii="仿宋" w:hAnsi="仿宋" w:eastAsia="仿宋"/>
          <w:sz w:val="28"/>
          <w:szCs w:val="28"/>
          <w:lang w:eastAsia="zh-Hans"/>
        </w:rPr>
        <w:t>。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三、</w:t>
      </w:r>
      <w:r>
        <w:rPr>
          <w:rFonts w:hint="eastAsia" w:ascii="仿宋" w:hAnsi="仿宋" w:eastAsia="仿宋"/>
          <w:b/>
          <w:bCs/>
          <w:sz w:val="28"/>
          <w:szCs w:val="28"/>
        </w:rPr>
        <w:t>合作方式</w:t>
      </w:r>
    </w:p>
    <w:p>
      <w:pPr>
        <w:pStyle w:val="5"/>
        <w:numPr>
          <w:ilvl w:val="0"/>
          <w:numId w:val="3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 xml:space="preserve"> 甲方负责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研发并交付</w:t>
      </w:r>
      <w:r>
        <w:rPr>
          <w:rFonts w:hint="eastAsia" w:ascii="仿宋" w:hAnsi="仿宋" w:eastAsia="仿宋"/>
          <w:sz w:val="28"/>
          <w:szCs w:val="28"/>
        </w:rPr>
        <w:t>相关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培训</w:t>
      </w:r>
      <w:r>
        <w:rPr>
          <w:rFonts w:hint="eastAsia" w:ascii="仿宋" w:hAnsi="仿宋" w:eastAsia="仿宋"/>
          <w:sz w:val="28"/>
          <w:szCs w:val="28"/>
        </w:rPr>
        <w:t>产品，提供相关的渠道发展资料，招生资料，宣传物料及必要的培训支持等。</w:t>
      </w:r>
    </w:p>
    <w:p>
      <w:pPr>
        <w:pStyle w:val="5"/>
        <w:numPr>
          <w:ilvl w:val="0"/>
          <w:numId w:val="3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 xml:space="preserve"> 乙方根据甲方发展要求，制定并实施渠道拓展和招生计划，对招生结果负责。</w:t>
      </w:r>
    </w:p>
    <w:p>
      <w:pPr>
        <w:pStyle w:val="5"/>
        <w:numPr>
          <w:ilvl w:val="0"/>
          <w:numId w:val="3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 xml:space="preserve"> 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合作</w:t>
      </w:r>
      <w:r>
        <w:rPr>
          <w:rFonts w:hint="eastAsia" w:ascii="仿宋" w:hAnsi="仿宋" w:eastAsia="仿宋"/>
          <w:sz w:val="28"/>
          <w:szCs w:val="28"/>
        </w:rPr>
        <w:t>目标</w:t>
      </w:r>
      <w:r>
        <w:rPr>
          <w:rFonts w:hint="default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</w:rPr>
        <w:t>基础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目标为招生</w:t>
      </w:r>
      <w:r>
        <w:rPr>
          <w:rFonts w:hint="eastAsia" w:ascii="仿宋" w:hAnsi="仿宋" w:eastAsia="仿宋"/>
          <w:sz w:val="28"/>
          <w:szCs w:val="28"/>
        </w:rPr>
        <w:t>3</w:t>
      </w:r>
      <w:r>
        <w:rPr>
          <w:rFonts w:ascii="仿宋" w:hAnsi="仿宋" w:eastAsia="仿宋"/>
          <w:sz w:val="28"/>
          <w:szCs w:val="28"/>
        </w:rPr>
        <w:t>00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人</w:t>
      </w:r>
      <w:r>
        <w:rPr>
          <w:rFonts w:hint="eastAsia" w:ascii="仿宋" w:hAnsi="仿宋" w:eastAsia="仿宋"/>
          <w:sz w:val="28"/>
          <w:szCs w:val="28"/>
        </w:rPr>
        <w:t>，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挑战目标为招生</w:t>
      </w:r>
      <w:r>
        <w:rPr>
          <w:rFonts w:hint="eastAsia" w:ascii="仿宋" w:hAnsi="仿宋" w:eastAsia="仿宋"/>
          <w:sz w:val="28"/>
          <w:szCs w:val="28"/>
        </w:rPr>
        <w:t>5</w:t>
      </w:r>
      <w:r>
        <w:rPr>
          <w:rFonts w:ascii="仿宋" w:hAnsi="仿宋" w:eastAsia="仿宋"/>
          <w:sz w:val="28"/>
          <w:szCs w:val="28"/>
        </w:rPr>
        <w:t>00</w:t>
      </w:r>
      <w:r>
        <w:rPr>
          <w:rFonts w:hint="eastAsia" w:ascii="仿宋" w:hAnsi="仿宋" w:eastAsia="仿宋"/>
          <w:sz w:val="28"/>
          <w:szCs w:val="28"/>
        </w:rPr>
        <w:t>名。</w:t>
      </w:r>
    </w:p>
    <w:p>
      <w:pPr>
        <w:pStyle w:val="5"/>
        <w:numPr>
          <w:ilvl w:val="0"/>
          <w:numId w:val="4"/>
        </w:numPr>
        <w:ind w:firstLineChars="0"/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费用结算</w:t>
      </w:r>
    </w:p>
    <w:p>
      <w:pPr>
        <w:pStyle w:val="5"/>
        <w:numPr>
          <w:ilvl w:val="0"/>
          <w:numId w:val="5"/>
        </w:numPr>
        <w:ind w:firstLineChars="0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 xml:space="preserve"> 基础</w:t>
      </w:r>
      <w:r>
        <w:rPr>
          <w:rFonts w:hint="eastAsia" w:ascii="仿宋" w:hAnsi="仿宋" w:eastAsia="仿宋"/>
          <w:color w:val="000000"/>
          <w:sz w:val="28"/>
          <w:szCs w:val="28"/>
          <w:lang w:val="en-US" w:eastAsia="zh-Hans"/>
        </w:rPr>
        <w:t>费用</w:t>
      </w:r>
      <w:r>
        <w:rPr>
          <w:rFonts w:hint="eastAsia" w:ascii="仿宋" w:hAnsi="仿宋" w:eastAsia="仿宋"/>
          <w:color w:val="000000"/>
          <w:sz w:val="28"/>
          <w:szCs w:val="28"/>
        </w:rPr>
        <w:t xml:space="preserve"> </w:t>
      </w:r>
    </w:p>
    <w:p>
      <w:pPr>
        <w:pStyle w:val="5"/>
        <w:ind w:left="370" w:firstLine="0" w:firstLineChars="0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  <w:lang w:val="en-US" w:eastAsia="zh-Hans"/>
        </w:rPr>
        <w:t>甲方给予</w:t>
      </w:r>
      <w:r>
        <w:rPr>
          <w:rFonts w:hint="eastAsia" w:ascii="仿宋" w:hAnsi="仿宋" w:eastAsia="仿宋"/>
          <w:color w:val="000000"/>
          <w:sz w:val="28"/>
          <w:szCs w:val="28"/>
        </w:rPr>
        <w:t>乙方</w:t>
      </w:r>
      <w:r>
        <w:rPr>
          <w:rFonts w:hint="eastAsia" w:ascii="仿宋" w:hAnsi="仿宋" w:eastAsia="仿宋"/>
          <w:color w:val="000000"/>
          <w:sz w:val="28"/>
          <w:szCs w:val="28"/>
          <w:lang w:val="en-US" w:eastAsia="zh-Hans"/>
        </w:rPr>
        <w:t>基础服务费</w:t>
      </w:r>
      <w:r>
        <w:rPr>
          <w:rFonts w:hint="eastAsia" w:ascii="仿宋" w:hAnsi="仿宋" w:eastAsia="仿宋"/>
          <w:color w:val="000000"/>
          <w:sz w:val="28"/>
          <w:szCs w:val="28"/>
          <w:u w:val="single"/>
        </w:rPr>
        <w:t>2万元/月</w:t>
      </w:r>
      <w:r>
        <w:rPr>
          <w:rFonts w:hint="eastAsia" w:ascii="仿宋" w:hAnsi="仿宋" w:eastAsia="仿宋"/>
          <w:color w:val="000000"/>
          <w:sz w:val="28"/>
          <w:szCs w:val="28"/>
        </w:rPr>
        <w:t>，差旅</w:t>
      </w:r>
      <w:r>
        <w:rPr>
          <w:rFonts w:hint="eastAsia" w:ascii="仿宋" w:hAnsi="仿宋" w:eastAsia="仿宋"/>
          <w:color w:val="000000"/>
          <w:sz w:val="28"/>
          <w:szCs w:val="28"/>
          <w:lang w:val="en-US" w:eastAsia="zh-Hans"/>
        </w:rPr>
        <w:t>相关费用可经申报审批后由甲方实报实销</w:t>
      </w:r>
      <w:r>
        <w:rPr>
          <w:rFonts w:hint="eastAsia" w:ascii="仿宋" w:hAnsi="仿宋" w:eastAsia="仿宋"/>
          <w:color w:val="000000"/>
          <w:sz w:val="28"/>
          <w:szCs w:val="28"/>
        </w:rPr>
        <w:t>。</w:t>
      </w:r>
    </w:p>
    <w:p>
      <w:pPr>
        <w:pStyle w:val="5"/>
        <w:numPr>
          <w:ilvl w:val="0"/>
          <w:numId w:val="5"/>
        </w:numPr>
        <w:ind w:firstLineChars="0"/>
        <w:rPr>
          <w:rFonts w:ascii="仿宋" w:hAnsi="仿宋" w:eastAsia="仿宋"/>
          <w:color w:val="000000"/>
          <w:sz w:val="28"/>
          <w:szCs w:val="28"/>
        </w:rPr>
      </w:pPr>
      <w:r>
        <w:rPr>
          <w:rFonts w:ascii="仿宋" w:hAnsi="仿宋" w:eastAsia="仿宋"/>
          <w:color w:val="000000"/>
          <w:sz w:val="28"/>
          <w:szCs w:val="28"/>
        </w:rPr>
        <w:t xml:space="preserve"> </w:t>
      </w:r>
      <w:r>
        <w:rPr>
          <w:rFonts w:hint="eastAsia" w:ascii="仿宋" w:hAnsi="仿宋" w:eastAsia="仿宋"/>
          <w:color w:val="000000"/>
          <w:sz w:val="28"/>
          <w:szCs w:val="28"/>
          <w:lang w:val="en-US" w:eastAsia="zh-Hans"/>
        </w:rPr>
        <w:t>总</w:t>
      </w:r>
      <w:r>
        <w:rPr>
          <w:rFonts w:hint="eastAsia" w:ascii="仿宋" w:hAnsi="仿宋" w:eastAsia="仿宋"/>
          <w:color w:val="000000"/>
          <w:sz w:val="28"/>
          <w:szCs w:val="28"/>
        </w:rPr>
        <w:t>业绩</w:t>
      </w:r>
      <w:r>
        <w:rPr>
          <w:rFonts w:hint="eastAsia" w:ascii="仿宋" w:hAnsi="仿宋" w:eastAsia="仿宋"/>
          <w:color w:val="000000"/>
          <w:sz w:val="28"/>
          <w:szCs w:val="28"/>
          <w:lang w:val="en-US" w:eastAsia="zh-Hans"/>
        </w:rPr>
        <w:t>奖励</w:t>
      </w:r>
    </w:p>
    <w:p>
      <w:pPr>
        <w:pStyle w:val="5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Hans"/>
        </w:rPr>
        <w:t>招生≤</w:t>
      </w:r>
      <w:r>
        <w:rPr>
          <w:rFonts w:hint="default" w:ascii="仿宋" w:hAnsi="仿宋" w:eastAsia="仿宋"/>
          <w:sz w:val="28"/>
          <w:szCs w:val="28"/>
        </w:rPr>
        <w:t>100</w:t>
      </w:r>
      <w:r>
        <w:rPr>
          <w:rFonts w:hint="eastAsia" w:ascii="仿宋" w:hAnsi="仿宋" w:eastAsia="仿宋"/>
          <w:sz w:val="28"/>
          <w:szCs w:val="28"/>
        </w:rPr>
        <w:t>名学员，无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业绩提成</w:t>
      </w:r>
      <w:r>
        <w:rPr>
          <w:rFonts w:hint="eastAsia" w:ascii="仿宋" w:hAnsi="仿宋" w:eastAsia="仿宋"/>
          <w:sz w:val="28"/>
          <w:szCs w:val="28"/>
        </w:rPr>
        <w:t>；</w:t>
      </w:r>
    </w:p>
    <w:p>
      <w:pPr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Hans"/>
        </w:rPr>
        <w:t>招生</w:t>
      </w:r>
      <w:r>
        <w:rPr>
          <w:rFonts w:ascii="仿宋" w:hAnsi="仿宋" w:eastAsia="仿宋"/>
          <w:sz w:val="28"/>
          <w:szCs w:val="28"/>
        </w:rPr>
        <w:t>10</w:t>
      </w:r>
      <w:r>
        <w:rPr>
          <w:rFonts w:hint="default" w:ascii="仿宋" w:hAnsi="仿宋" w:eastAsia="仿宋"/>
          <w:sz w:val="28"/>
          <w:szCs w:val="28"/>
        </w:rPr>
        <w:t>1～300</w:t>
      </w:r>
      <w:r>
        <w:rPr>
          <w:rFonts w:hint="eastAsia" w:ascii="仿宋" w:hAnsi="仿宋" w:eastAsia="仿宋"/>
          <w:sz w:val="28"/>
          <w:szCs w:val="28"/>
        </w:rPr>
        <w:t>名学员，按照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收入</w:t>
      </w:r>
      <w:r>
        <w:rPr>
          <w:rFonts w:hint="eastAsia" w:ascii="仿宋" w:hAnsi="仿宋" w:eastAsia="仿宋"/>
          <w:sz w:val="28"/>
          <w:szCs w:val="28"/>
        </w:rPr>
        <w:t>总额的</w:t>
      </w:r>
      <w:r>
        <w:rPr>
          <w:rFonts w:ascii="仿宋" w:hAnsi="仿宋" w:eastAsia="仿宋"/>
          <w:sz w:val="28"/>
          <w:szCs w:val="28"/>
          <w:u w:val="single"/>
        </w:rPr>
        <w:t>6</w:t>
      </w:r>
      <w:r>
        <w:rPr>
          <w:rFonts w:hint="eastAsia" w:ascii="仿宋" w:hAnsi="仿宋" w:eastAsia="仿宋"/>
          <w:sz w:val="28"/>
          <w:szCs w:val="28"/>
          <w:u w:val="single"/>
        </w:rPr>
        <w:t>%</w:t>
      </w:r>
      <w:r>
        <w:rPr>
          <w:rFonts w:hint="eastAsia" w:ascii="仿宋" w:hAnsi="仿宋" w:eastAsia="仿宋"/>
          <w:sz w:val="28"/>
          <w:szCs w:val="28"/>
        </w:rPr>
        <w:t>提成；</w:t>
      </w:r>
    </w:p>
    <w:p>
      <w:pPr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Hans"/>
        </w:rPr>
        <w:t>招生</w:t>
      </w:r>
      <w:r>
        <w:rPr>
          <w:rFonts w:ascii="仿宋" w:hAnsi="仿宋" w:eastAsia="仿宋"/>
          <w:sz w:val="28"/>
          <w:szCs w:val="28"/>
        </w:rPr>
        <w:t>30</w:t>
      </w:r>
      <w:r>
        <w:rPr>
          <w:rFonts w:hint="default" w:ascii="仿宋" w:hAnsi="仿宋" w:eastAsia="仿宋"/>
          <w:sz w:val="28"/>
          <w:szCs w:val="28"/>
        </w:rPr>
        <w:t>1～499</w:t>
      </w:r>
      <w:r>
        <w:rPr>
          <w:rFonts w:hint="eastAsia" w:ascii="仿宋" w:hAnsi="仿宋" w:eastAsia="仿宋"/>
          <w:sz w:val="28"/>
          <w:szCs w:val="28"/>
        </w:rPr>
        <w:t>名学员，按照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收入</w:t>
      </w:r>
      <w:r>
        <w:rPr>
          <w:rFonts w:hint="eastAsia" w:ascii="仿宋" w:hAnsi="仿宋" w:eastAsia="仿宋"/>
          <w:sz w:val="28"/>
          <w:szCs w:val="28"/>
        </w:rPr>
        <w:t>总额的</w:t>
      </w:r>
      <w:r>
        <w:rPr>
          <w:rFonts w:ascii="仿宋" w:hAnsi="仿宋" w:eastAsia="仿宋"/>
          <w:sz w:val="28"/>
          <w:szCs w:val="28"/>
          <w:u w:val="single"/>
        </w:rPr>
        <w:t>8</w:t>
      </w:r>
      <w:r>
        <w:rPr>
          <w:rFonts w:hint="eastAsia" w:ascii="仿宋" w:hAnsi="仿宋" w:eastAsia="仿宋"/>
          <w:sz w:val="28"/>
          <w:szCs w:val="28"/>
          <w:u w:val="single"/>
        </w:rPr>
        <w:t>%</w:t>
      </w:r>
      <w:r>
        <w:rPr>
          <w:rFonts w:hint="eastAsia" w:ascii="仿宋" w:hAnsi="仿宋" w:eastAsia="仿宋"/>
          <w:sz w:val="28"/>
          <w:szCs w:val="28"/>
        </w:rPr>
        <w:t>提成；</w:t>
      </w:r>
    </w:p>
    <w:p>
      <w:pPr>
        <w:pStyle w:val="5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完成5</w:t>
      </w:r>
      <w:r>
        <w:rPr>
          <w:rFonts w:ascii="仿宋" w:hAnsi="仿宋" w:eastAsia="仿宋"/>
          <w:sz w:val="28"/>
          <w:szCs w:val="28"/>
        </w:rPr>
        <w:t>00</w:t>
      </w:r>
      <w:r>
        <w:rPr>
          <w:rFonts w:hint="eastAsia" w:ascii="仿宋" w:hAnsi="仿宋" w:eastAsia="仿宋"/>
          <w:sz w:val="28"/>
          <w:szCs w:val="28"/>
        </w:rPr>
        <w:t>名以上，按照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收入</w:t>
      </w:r>
      <w:r>
        <w:rPr>
          <w:rFonts w:hint="eastAsia" w:ascii="仿宋" w:hAnsi="仿宋" w:eastAsia="仿宋"/>
          <w:sz w:val="28"/>
          <w:szCs w:val="28"/>
        </w:rPr>
        <w:t>总额的</w:t>
      </w:r>
      <w:r>
        <w:rPr>
          <w:rFonts w:hint="default" w:ascii="仿宋" w:hAnsi="仿宋" w:eastAsia="仿宋"/>
          <w:sz w:val="28"/>
          <w:szCs w:val="28"/>
          <w:u w:val="single"/>
        </w:rPr>
        <w:t>8%</w:t>
      </w:r>
      <w:r>
        <w:rPr>
          <w:rFonts w:hint="eastAsia" w:ascii="仿宋" w:hAnsi="仿宋" w:eastAsia="仿宋"/>
          <w:sz w:val="28"/>
          <w:szCs w:val="28"/>
        </w:rPr>
        <w:t>提成</w:t>
      </w:r>
      <w:r>
        <w:rPr>
          <w:rFonts w:hint="default" w:ascii="仿宋" w:hAnsi="仿宋" w:eastAsia="仿宋"/>
          <w:sz w:val="28"/>
          <w:szCs w:val="28"/>
        </w:rPr>
        <w:t>+</w:t>
      </w:r>
      <w:r>
        <w:rPr>
          <w:rFonts w:hint="default" w:ascii="仿宋" w:hAnsi="仿宋" w:eastAsia="仿宋"/>
          <w:sz w:val="28"/>
          <w:szCs w:val="28"/>
          <w:u w:val="single"/>
        </w:rPr>
        <w:t>30</w:t>
      </w:r>
      <w:r>
        <w:rPr>
          <w:rFonts w:hint="eastAsia" w:ascii="仿宋" w:hAnsi="仿宋" w:eastAsia="仿宋"/>
          <w:sz w:val="28"/>
          <w:szCs w:val="28"/>
          <w:u w:val="single"/>
          <w:lang w:val="en-US" w:eastAsia="zh-Hans"/>
        </w:rPr>
        <w:t>万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等额的股票</w:t>
      </w:r>
      <w:r>
        <w:rPr>
          <w:rFonts w:hint="eastAsia" w:ascii="仿宋" w:hAnsi="仿宋" w:eastAsia="仿宋"/>
          <w:sz w:val="28"/>
          <w:szCs w:val="28"/>
        </w:rPr>
        <w:t>；</w:t>
      </w:r>
    </w:p>
    <w:p>
      <w:pPr>
        <w:pStyle w:val="5"/>
        <w:numPr>
          <w:ilvl w:val="0"/>
          <w:numId w:val="5"/>
        </w:numPr>
        <w:ind w:firstLineChars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 xml:space="preserve"> 服务费用结算方式，基础保障部分按月结算，业绩提成</w:t>
      </w:r>
      <w:r>
        <w:rPr>
          <w:rFonts w:hint="eastAsia" w:ascii="仿宋" w:hAnsi="仿宋" w:eastAsia="仿宋"/>
          <w:color w:val="000000"/>
          <w:sz w:val="28"/>
          <w:szCs w:val="28"/>
          <w:lang w:val="en-US" w:eastAsia="zh-Hans"/>
        </w:rPr>
        <w:t>每</w:t>
      </w:r>
      <w:r>
        <w:rPr>
          <w:rFonts w:hint="eastAsia" w:ascii="仿宋" w:hAnsi="仿宋" w:eastAsia="仿宋"/>
          <w:color w:val="000000"/>
          <w:sz w:val="28"/>
          <w:szCs w:val="28"/>
        </w:rPr>
        <w:t>季度</w:t>
      </w:r>
      <w:r>
        <w:rPr>
          <w:rFonts w:hint="eastAsia" w:ascii="仿宋" w:hAnsi="仿宋" w:eastAsia="仿宋"/>
          <w:color w:val="000000"/>
          <w:sz w:val="28"/>
          <w:szCs w:val="28"/>
          <w:lang w:val="en-US" w:eastAsia="zh-Hans"/>
        </w:rPr>
        <w:t>按</w:t>
      </w:r>
      <w:r>
        <w:rPr>
          <w:rFonts w:hint="default" w:ascii="仿宋" w:hAnsi="仿宋" w:eastAsia="仿宋"/>
          <w:color w:val="000000"/>
          <w:sz w:val="28"/>
          <w:szCs w:val="28"/>
          <w:u w:val="single"/>
          <w:lang w:eastAsia="zh-Hans"/>
        </w:rPr>
        <w:t>6%</w:t>
      </w:r>
      <w:r>
        <w:rPr>
          <w:rFonts w:hint="eastAsia" w:ascii="仿宋" w:hAnsi="仿宋" w:eastAsia="仿宋"/>
          <w:color w:val="000000"/>
          <w:sz w:val="28"/>
          <w:szCs w:val="28"/>
          <w:lang w:val="en-US" w:eastAsia="zh-Hans"/>
        </w:rPr>
        <w:t>进行结算</w:t>
      </w:r>
      <w:r>
        <w:rPr>
          <w:rFonts w:hint="eastAsia" w:ascii="仿宋" w:hAnsi="仿宋" w:eastAsia="仿宋"/>
          <w:color w:val="000000"/>
          <w:sz w:val="28"/>
          <w:szCs w:val="28"/>
        </w:rPr>
        <w:t>，年度</w:t>
      </w:r>
      <w:r>
        <w:rPr>
          <w:rFonts w:hint="eastAsia" w:ascii="仿宋" w:hAnsi="仿宋" w:eastAsia="仿宋"/>
          <w:color w:val="000000"/>
          <w:sz w:val="28"/>
          <w:szCs w:val="28"/>
          <w:lang w:val="en-US" w:eastAsia="zh-Hans"/>
        </w:rPr>
        <w:t>按最终档位统算后多退少补</w:t>
      </w:r>
      <w:r>
        <w:rPr>
          <w:rFonts w:hint="eastAsia" w:ascii="仿宋" w:hAnsi="仿宋" w:eastAsia="仿宋"/>
          <w:color w:val="000000"/>
          <w:sz w:val="28"/>
          <w:szCs w:val="28"/>
        </w:rPr>
        <w:t>。</w:t>
      </w:r>
      <w:bookmarkStart w:id="0" w:name="_GoBack"/>
      <w:bookmarkEnd w:id="0"/>
    </w:p>
    <w:p>
      <w:pPr>
        <w:rPr>
          <w:rFonts w:ascii="仿宋" w:hAnsi="仿宋" w:eastAsia="仿宋"/>
          <w:b/>
          <w:bCs/>
          <w:color w:val="000000"/>
          <w:sz w:val="28"/>
          <w:szCs w:val="28"/>
        </w:rPr>
      </w:pPr>
      <w:r>
        <w:rPr>
          <w:rFonts w:hint="eastAsia" w:ascii="仿宋" w:hAnsi="仿宋" w:eastAsia="仿宋"/>
          <w:b/>
          <w:bCs/>
          <w:color w:val="000000"/>
          <w:sz w:val="28"/>
          <w:szCs w:val="28"/>
        </w:rPr>
        <w:t>五、保密条款</w:t>
      </w:r>
    </w:p>
    <w:p>
      <w:pPr>
        <w:ind w:left="420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乙方应对在合作过程中获得的甲方商业秘密，招生信息等予以保密，未经甲方书面同意，不得向第三方泄露。</w:t>
      </w:r>
    </w:p>
    <w:p>
      <w:pPr>
        <w:rPr>
          <w:rFonts w:ascii="仿宋" w:hAnsi="仿宋" w:eastAsia="仿宋"/>
          <w:b/>
          <w:bCs/>
          <w:color w:val="000000"/>
          <w:sz w:val="28"/>
          <w:szCs w:val="28"/>
        </w:rPr>
      </w:pPr>
      <w:r>
        <w:rPr>
          <w:rFonts w:hint="eastAsia" w:ascii="仿宋" w:hAnsi="仿宋" w:eastAsia="仿宋"/>
          <w:b/>
          <w:bCs/>
          <w:color w:val="000000"/>
          <w:sz w:val="28"/>
          <w:szCs w:val="28"/>
        </w:rPr>
        <w:t>六、违约责任</w:t>
      </w:r>
    </w:p>
    <w:p>
      <w:pPr>
        <w:pStyle w:val="5"/>
        <w:ind w:left="420" w:firstLine="0" w:firstLineChars="0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任何一方违反本协议条款，应承担违约责任，并赔偿对方因此遭受的损失。</w:t>
      </w:r>
    </w:p>
    <w:p>
      <w:pPr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b/>
          <w:bCs/>
          <w:color w:val="000000"/>
          <w:sz w:val="28"/>
          <w:szCs w:val="28"/>
        </w:rPr>
        <w:t>七、争议解决</w:t>
      </w:r>
    </w:p>
    <w:p>
      <w:pPr>
        <w:pStyle w:val="5"/>
        <w:ind w:left="420" w:firstLine="0" w:firstLineChars="0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因执行本协议所发生的任何争议，双方应通过友好协商解决；协商不成时，任何一方均可向原告方所在地人民法院提起诉讼。</w:t>
      </w:r>
    </w:p>
    <w:p>
      <w:pPr>
        <w:rPr>
          <w:rFonts w:ascii="仿宋" w:hAnsi="仿宋" w:eastAsia="仿宋"/>
          <w:b/>
          <w:bCs/>
          <w:color w:val="000000"/>
          <w:sz w:val="28"/>
          <w:szCs w:val="28"/>
        </w:rPr>
      </w:pPr>
      <w:r>
        <w:rPr>
          <w:rFonts w:hint="eastAsia" w:ascii="仿宋" w:hAnsi="仿宋" w:eastAsia="仿宋"/>
          <w:b/>
          <w:bCs/>
          <w:color w:val="000000"/>
          <w:sz w:val="28"/>
          <w:szCs w:val="28"/>
        </w:rPr>
        <w:t>八、其他</w:t>
      </w:r>
    </w:p>
    <w:p>
      <w:pPr>
        <w:pStyle w:val="5"/>
        <w:numPr>
          <w:ilvl w:val="0"/>
          <w:numId w:val="6"/>
        </w:numPr>
        <w:ind w:firstLineChars="0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本协议未尽事宜，双方可另行协商补充。</w:t>
      </w:r>
    </w:p>
    <w:p>
      <w:pPr>
        <w:pStyle w:val="5"/>
        <w:numPr>
          <w:ilvl w:val="0"/>
          <w:numId w:val="6"/>
        </w:numPr>
        <w:ind w:firstLineChars="0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本协议一式两份，甲乙双方各执一份，具有同等法律效力。</w:t>
      </w:r>
    </w:p>
    <w:p>
      <w:pPr>
        <w:rPr>
          <w:rFonts w:ascii="仿宋" w:hAnsi="仿宋" w:eastAsia="仿宋"/>
          <w:color w:val="000000"/>
          <w:sz w:val="28"/>
          <w:szCs w:val="28"/>
        </w:rPr>
      </w:pPr>
    </w:p>
    <w:p>
      <w:pPr>
        <w:widowControl/>
        <w:adjustRightInd w:val="0"/>
        <w:snapToGrid w:val="0"/>
        <w:spacing w:line="360" w:lineRule="auto"/>
        <w:rPr>
          <w:rFonts w:ascii="仿宋" w:hAnsi="仿宋" w:eastAsia="仿宋"/>
          <w:bCs/>
          <w:i/>
          <w:iCs/>
          <w:kern w:val="0"/>
          <w:sz w:val="28"/>
          <w:szCs w:val="28"/>
        </w:rPr>
      </w:pPr>
      <w:r>
        <w:rPr>
          <w:rFonts w:ascii="仿宋" w:hAnsi="仿宋" w:eastAsia="仿宋"/>
          <w:bCs/>
          <w:i/>
          <w:iCs/>
          <w:kern w:val="0"/>
          <w:sz w:val="28"/>
          <w:szCs w:val="28"/>
        </w:rPr>
        <w:t>（以下无正文</w:t>
      </w:r>
      <w:r>
        <w:rPr>
          <w:rFonts w:hint="eastAsia" w:ascii="仿宋" w:hAnsi="仿宋" w:eastAsia="仿宋"/>
          <w:bCs/>
          <w:i/>
          <w:iCs/>
          <w:kern w:val="0"/>
          <w:sz w:val="28"/>
          <w:szCs w:val="28"/>
        </w:rPr>
        <w:t>，为签署盖章页</w:t>
      </w:r>
      <w:r>
        <w:rPr>
          <w:rFonts w:ascii="仿宋" w:hAnsi="仿宋" w:eastAsia="仿宋"/>
          <w:bCs/>
          <w:i/>
          <w:iCs/>
          <w:kern w:val="0"/>
          <w:sz w:val="28"/>
          <w:szCs w:val="28"/>
        </w:rPr>
        <w:t>）</w:t>
      </w:r>
    </w:p>
    <w:p>
      <w:pPr>
        <w:pStyle w:val="2"/>
        <w:adjustRightInd w:val="0"/>
        <w:snapToGrid w:val="0"/>
        <w:spacing w:after="0" w:line="360" w:lineRule="auto"/>
        <w:rPr>
          <w:rFonts w:ascii="仿宋" w:hAnsi="仿宋" w:eastAsia="仿宋"/>
          <w:b/>
          <w:sz w:val="28"/>
          <w:szCs w:val="28"/>
        </w:rPr>
      </w:pPr>
    </w:p>
    <w:p>
      <w:pPr>
        <w:pStyle w:val="2"/>
        <w:adjustRightInd w:val="0"/>
        <w:snapToGrid w:val="0"/>
        <w:spacing w:after="0" w:line="360" w:lineRule="auto"/>
        <w:rPr>
          <w:rFonts w:hint="eastAsia" w:ascii="仿宋" w:hAnsi="仿宋" w:eastAsia="仿宋"/>
          <w:b/>
          <w:sz w:val="28"/>
          <w:szCs w:val="28"/>
        </w:rPr>
      </w:pPr>
    </w:p>
    <w:p>
      <w:pPr>
        <w:pStyle w:val="2"/>
        <w:adjustRightInd w:val="0"/>
        <w:snapToGrid w:val="0"/>
        <w:spacing w:after="0" w:line="360" w:lineRule="auto"/>
        <w:rPr>
          <w:rFonts w:ascii="仿宋" w:hAnsi="仿宋" w:eastAsia="仿宋"/>
          <w:bCs/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甲方</w:t>
      </w:r>
      <w:r>
        <w:rPr>
          <w:rFonts w:hint="eastAsia" w:ascii="仿宋" w:hAnsi="仿宋" w:eastAsia="仿宋"/>
          <w:b/>
          <w:sz w:val="28"/>
          <w:szCs w:val="28"/>
        </w:rPr>
        <w:t>（盖章）</w:t>
      </w:r>
      <w:r>
        <w:rPr>
          <w:rFonts w:ascii="仿宋" w:hAnsi="仿宋" w:eastAsia="仿宋"/>
          <w:b/>
          <w:sz w:val="28"/>
          <w:szCs w:val="28"/>
        </w:rPr>
        <w:t>：</w:t>
      </w:r>
      <w:r>
        <w:rPr>
          <w:rFonts w:hint="eastAsia" w:ascii="仿宋" w:hAnsi="仿宋" w:eastAsia="仿宋"/>
          <w:b/>
          <w:bCs/>
          <w:kern w:val="0"/>
          <w:sz w:val="28"/>
          <w:szCs w:val="28"/>
        </w:rPr>
        <w:t xml:space="preserve"> </w:t>
      </w:r>
      <w:r>
        <w:rPr>
          <w:rFonts w:ascii="仿宋" w:hAnsi="仿宋" w:eastAsia="仿宋"/>
          <w:b/>
          <w:bCs/>
          <w:kern w:val="0"/>
          <w:sz w:val="28"/>
          <w:szCs w:val="28"/>
        </w:rPr>
        <w:t xml:space="preserve">                       </w:t>
      </w:r>
      <w:r>
        <w:rPr>
          <w:rFonts w:hint="eastAsia" w:ascii="仿宋" w:hAnsi="仿宋" w:eastAsia="仿宋"/>
          <w:b/>
          <w:bCs/>
          <w:kern w:val="0"/>
          <w:sz w:val="28"/>
          <w:szCs w:val="28"/>
        </w:rPr>
        <w:t>乙方（盖章）：</w:t>
      </w:r>
      <w:r>
        <w:rPr>
          <w:rFonts w:ascii="仿宋" w:hAnsi="仿宋" w:eastAsia="仿宋"/>
          <w:bCs/>
          <w:sz w:val="28"/>
          <w:szCs w:val="28"/>
        </w:rPr>
        <w:t xml:space="preserve"> </w:t>
      </w:r>
    </w:p>
    <w:p>
      <w:pPr>
        <w:pStyle w:val="2"/>
        <w:adjustRightInd w:val="0"/>
        <w:snapToGrid w:val="0"/>
        <w:spacing w:after="0" w:line="360" w:lineRule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法定代表人或授权</w:t>
      </w:r>
      <w:r>
        <w:rPr>
          <w:rFonts w:ascii="仿宋" w:hAnsi="仿宋" w:eastAsia="仿宋"/>
          <w:sz w:val="28"/>
          <w:szCs w:val="28"/>
        </w:rPr>
        <w:t>代表</w:t>
      </w:r>
      <w:r>
        <w:rPr>
          <w:rFonts w:hint="eastAsia" w:ascii="仿宋" w:hAnsi="仿宋" w:eastAsia="仿宋"/>
          <w:sz w:val="28"/>
          <w:szCs w:val="28"/>
        </w:rPr>
        <w:t xml:space="preserve">（签字） </w:t>
      </w:r>
      <w:r>
        <w:rPr>
          <w:rFonts w:ascii="仿宋" w:hAnsi="仿宋" w:eastAsia="仿宋"/>
          <w:sz w:val="28"/>
          <w:szCs w:val="28"/>
        </w:rPr>
        <w:t xml:space="preserve">        </w:t>
      </w:r>
      <w:r>
        <w:rPr>
          <w:rFonts w:hint="eastAsia" w:ascii="仿宋" w:hAnsi="仿宋" w:eastAsia="仿宋"/>
          <w:sz w:val="28"/>
          <w:szCs w:val="28"/>
        </w:rPr>
        <w:t>签字：</w:t>
      </w:r>
    </w:p>
    <w:p>
      <w:pPr>
        <w:rPr>
          <w:rFonts w:hint="eastAsia" w:ascii="仿宋" w:hAnsi="仿宋" w:eastAsia="仿宋"/>
          <w:color w:val="000000"/>
          <w:sz w:val="28"/>
          <w:szCs w:val="28"/>
          <w:u w:val="single"/>
        </w:rPr>
      </w:pPr>
      <w:r>
        <w:rPr>
          <w:rFonts w:ascii="仿宋" w:hAnsi="仿宋" w:eastAsia="仿宋"/>
          <w:sz w:val="28"/>
          <w:szCs w:val="28"/>
        </w:rPr>
        <w:t xml:space="preserve">______________________                </w:t>
      </w:r>
      <w:r>
        <w:rPr>
          <w:rFonts w:ascii="仿宋" w:hAnsi="仿宋" w:eastAsia="仿宋"/>
          <w:sz w:val="28"/>
          <w:szCs w:val="28"/>
          <w:u w:val="single"/>
        </w:rPr>
        <w:t xml:space="preserve">   </w:t>
      </w:r>
      <w:r>
        <w:rPr>
          <w:rFonts w:ascii="仿宋" w:hAnsi="仿宋" w:eastAsia="仿宋"/>
          <w:sz w:val="28"/>
          <w:szCs w:val="28"/>
        </w:rPr>
        <w:t>___________________</w:t>
      </w:r>
    </w:p>
    <w:p>
      <w:pPr>
        <w:rPr>
          <w:rFonts w:hint="eastAsia" w:ascii="仿宋" w:hAnsi="仿宋" w:eastAsia="仿宋"/>
          <w:color w:val="000000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291EF0"/>
    <w:multiLevelType w:val="multilevel"/>
    <w:tmpl w:val="1B291EF0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7F3576F"/>
    <w:multiLevelType w:val="multilevel"/>
    <w:tmpl w:val="27F3576F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仿宋" w:hAnsi="仿宋" w:eastAsia="仿宋" w:cstheme="minorBidi"/>
      </w:rPr>
    </w:lvl>
    <w:lvl w:ilvl="1" w:tentative="0">
      <w:start w:val="7"/>
      <w:numFmt w:val="japaneseCounting"/>
      <w:lvlText w:val="%2、"/>
      <w:lvlJc w:val="left"/>
      <w:pPr>
        <w:ind w:left="116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A557318"/>
    <w:multiLevelType w:val="multilevel"/>
    <w:tmpl w:val="4A557318"/>
    <w:lvl w:ilvl="0" w:tentative="0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740758D"/>
    <w:multiLevelType w:val="multilevel"/>
    <w:tmpl w:val="5740758D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仿宋" w:hAnsi="仿宋" w:eastAsia="仿宋" w:cstheme="minorBidi"/>
      </w:rPr>
    </w:lvl>
    <w:lvl w:ilvl="1" w:tentative="0">
      <w:start w:val="1"/>
      <w:numFmt w:val="japaneseCounting"/>
      <w:lvlText w:val="%2、"/>
      <w:lvlJc w:val="left"/>
      <w:pPr>
        <w:ind w:left="116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669071EE"/>
    <w:multiLevelType w:val="multilevel"/>
    <w:tmpl w:val="669071E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7BF83694"/>
    <w:multiLevelType w:val="multilevel"/>
    <w:tmpl w:val="7BF8369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5B7"/>
    <w:rsid w:val="000704E3"/>
    <w:rsid w:val="000D1159"/>
    <w:rsid w:val="0011607B"/>
    <w:rsid w:val="001371A3"/>
    <w:rsid w:val="0019215E"/>
    <w:rsid w:val="00192B92"/>
    <w:rsid w:val="00193A73"/>
    <w:rsid w:val="001C6E15"/>
    <w:rsid w:val="00272496"/>
    <w:rsid w:val="002A3043"/>
    <w:rsid w:val="002B534A"/>
    <w:rsid w:val="002C26E7"/>
    <w:rsid w:val="00333FBD"/>
    <w:rsid w:val="003C0D46"/>
    <w:rsid w:val="0040155E"/>
    <w:rsid w:val="00413BCD"/>
    <w:rsid w:val="004708F6"/>
    <w:rsid w:val="004C2617"/>
    <w:rsid w:val="0051624F"/>
    <w:rsid w:val="005245B7"/>
    <w:rsid w:val="00546C77"/>
    <w:rsid w:val="0057528B"/>
    <w:rsid w:val="005A4C1E"/>
    <w:rsid w:val="00621B66"/>
    <w:rsid w:val="0063089C"/>
    <w:rsid w:val="00683360"/>
    <w:rsid w:val="006835B4"/>
    <w:rsid w:val="0069441A"/>
    <w:rsid w:val="006B04A3"/>
    <w:rsid w:val="006B17FB"/>
    <w:rsid w:val="00754054"/>
    <w:rsid w:val="007A24E8"/>
    <w:rsid w:val="00870419"/>
    <w:rsid w:val="00920236"/>
    <w:rsid w:val="0096479C"/>
    <w:rsid w:val="00966948"/>
    <w:rsid w:val="009916DC"/>
    <w:rsid w:val="00A01541"/>
    <w:rsid w:val="00A017FF"/>
    <w:rsid w:val="00A02465"/>
    <w:rsid w:val="00A201CF"/>
    <w:rsid w:val="00A87583"/>
    <w:rsid w:val="00B42DA9"/>
    <w:rsid w:val="00B655BD"/>
    <w:rsid w:val="00B7061B"/>
    <w:rsid w:val="00B729E5"/>
    <w:rsid w:val="00B73DF6"/>
    <w:rsid w:val="00B75BDE"/>
    <w:rsid w:val="00BC7844"/>
    <w:rsid w:val="00BD6D8A"/>
    <w:rsid w:val="00C5721C"/>
    <w:rsid w:val="00C81CA9"/>
    <w:rsid w:val="00C915E0"/>
    <w:rsid w:val="00CC39B4"/>
    <w:rsid w:val="00D37A9D"/>
    <w:rsid w:val="00E13994"/>
    <w:rsid w:val="00E27F05"/>
    <w:rsid w:val="00E63DB3"/>
    <w:rsid w:val="00E96540"/>
    <w:rsid w:val="00ED45D5"/>
    <w:rsid w:val="00F06D43"/>
    <w:rsid w:val="00F15F60"/>
    <w:rsid w:val="00F65845"/>
    <w:rsid w:val="00FD56EB"/>
    <w:rsid w:val="5FFB4D65"/>
    <w:rsid w:val="738FBBC8"/>
    <w:rsid w:val="D2ECE9AA"/>
    <w:rsid w:val="EFE7B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6"/>
    <w:qFormat/>
    <w:uiPriority w:val="0"/>
    <w:pPr>
      <w:spacing w:after="120"/>
    </w:pPr>
    <w:rPr>
      <w:rFonts w:ascii="Times New Roman" w:hAnsi="Times New Roman" w:eastAsia="宋体" w:cs="Times New Roman"/>
      <w:szCs w:val="24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正文文本 字符"/>
    <w:basedOn w:val="4"/>
    <w:link w:val="2"/>
    <w:qFormat/>
    <w:uiPriority w:val="0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171</Words>
  <Characters>978</Characters>
  <Lines>8</Lines>
  <Paragraphs>2</Paragraphs>
  <TotalTime>24</TotalTime>
  <ScaleCrop>false</ScaleCrop>
  <LinksUpToDate>false</LinksUpToDate>
  <CharactersWithSpaces>1147</CharactersWithSpaces>
  <Application>WPS Office_4.6.0.7435_F1E327BC-269C-435d-A152-05C5408002CA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2024-03-31T22:39:00Z</dcterms:created>
  <dc:creator>shizihg@163.com</dc:creator>
  <cp:lastModifiedBy>刘军</cp:lastModifiedBy>
  <dcterms:modified xsi:type="dcterms:W3CDTF">2024-04-01T11:24:31Z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2052-4.6.0.7435</vt:lpwstr>
  </property>
  <property fmtid="{D5CDD505-2E9C-101B-9397-08002B2CF9AE}" pid="3" name="ICV">
    <vt:lpwstr>6C7EFA8BE1F2CEAE361E0A66C0D6E3FA</vt:lpwstr>
  </property>
</Properties>
</file>