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636164" focussize="0,0" recolor="t" r:id="rId7"/>
    </v:background>
  </w:background>
  <w:body>
    <w:p>
      <w:pPr>
        <w:outlineLvl w:val="0"/>
        <w:rPr>
          <w:rFonts w:ascii="微软雅黑" w:hAnsi="微软雅黑" w:eastAsia="微软雅黑"/>
          <w:b/>
          <w:sz w:val="52"/>
          <w:szCs w:val="52"/>
          <w:lang w:eastAsia="zh-CN"/>
        </w:rPr>
      </w:pPr>
    </w:p>
    <w:p>
      <w:pPr>
        <w:jc w:val="center"/>
        <w:outlineLvl w:val="0"/>
        <w:rPr>
          <w:rFonts w:ascii="微软雅黑" w:hAnsi="微软雅黑" w:eastAsia="微软雅黑" w:cs="Arial"/>
          <w:b/>
          <w:color w:val="875A7B"/>
          <w:sz w:val="52"/>
          <w:szCs w:val="52"/>
          <w:lang w:val="en-US" w:eastAsia="zh-CN"/>
        </w:rPr>
      </w:pPr>
      <w:r>
        <w:rPr>
          <w:rFonts w:hint="eastAsia" w:ascii="微软雅黑" w:hAnsi="微软雅黑" w:eastAsia="微软雅黑" w:cs="Arial"/>
          <w:b/>
          <w:color w:val="875A7B"/>
          <w:sz w:val="52"/>
          <w:szCs w:val="52"/>
          <w:lang w:val="en-US" w:eastAsia="zh-CN"/>
        </w:rPr>
        <w:t>Odoo 技术</w:t>
      </w:r>
      <w:r>
        <w:rPr>
          <w:rFonts w:hint="eastAsia" w:ascii="微软雅黑" w:hAnsi="微软雅黑" w:eastAsia="微软雅黑" w:cstheme="minorEastAsia"/>
          <w:b/>
          <w:color w:val="875A7B"/>
          <w:sz w:val="52"/>
          <w:szCs w:val="52"/>
          <w:lang w:val="en-US"/>
        </w:rPr>
        <w:t>服务合同</w:t>
      </w:r>
    </w:p>
    <w:p>
      <w:pPr>
        <w:rPr>
          <w:rFonts w:ascii="微软雅黑" w:hAnsi="微软雅黑" w:eastAsia="微软雅黑"/>
          <w:b/>
          <w:color w:val="8F8F8F"/>
          <w:spacing w:val="40"/>
          <w:sz w:val="28"/>
          <w:szCs w:val="28"/>
        </w:rPr>
      </w:pPr>
    </w:p>
    <w:p>
      <w:pPr>
        <w:rPr>
          <w:rFonts w:ascii="微软雅黑" w:hAnsi="微软雅黑" w:eastAsia="微软雅黑"/>
          <w:b/>
          <w:color w:val="8F8F8F"/>
          <w:spacing w:val="40"/>
          <w:sz w:val="28"/>
          <w:szCs w:val="28"/>
        </w:rPr>
      </w:pPr>
    </w:p>
    <w:p>
      <w:pPr>
        <w:pStyle w:val="2"/>
        <w:rPr>
          <w:color w:val="808080" w:themeColor="text1" w:themeTint="80"/>
          <w14:textFill>
            <w14:solidFill>
              <w14:schemeClr w14:val="tx1">
                <w14:lumMod w14:val="50000"/>
                <w14:lumOff w14:val="50000"/>
              </w14:schemeClr>
            </w14:solidFill>
          </w14:textFill>
        </w:rPr>
      </w:pPr>
    </w:p>
    <w:p>
      <w:pPr>
        <w:spacing w:line="420" w:lineRule="atLeast"/>
        <w:ind w:firstLine="1839" w:firstLineChars="657"/>
        <w:rPr>
          <w:rFonts w:ascii="微软雅黑" w:hAnsi="微软雅黑" w:eastAsia="微软雅黑"/>
          <w:color w:val="8F8F8F"/>
          <w:sz w:val="28"/>
          <w:szCs w:val="28"/>
          <w:u w:val="single"/>
          <w:lang w:eastAsia="zh-CN"/>
        </w:rPr>
      </w:pPr>
      <w:r>
        <w:rPr>
          <w:rFonts w:hint="eastAsia" w:ascii="微软雅黑" w:hAnsi="微软雅黑" w:eastAsia="微软雅黑"/>
          <w:color w:val="8F8F8F"/>
          <w:sz w:val="28"/>
          <w:szCs w:val="28"/>
        </w:rPr>
        <w:t>甲方</w:t>
      </w:r>
      <w:r>
        <w:rPr>
          <w:rFonts w:hint="eastAsia" w:ascii="微软雅黑" w:hAnsi="微软雅黑" w:eastAsia="微软雅黑"/>
          <w:color w:val="8F8F8F"/>
          <w:sz w:val="28"/>
          <w:szCs w:val="28"/>
          <w:lang w:val="en-US" w:eastAsia="zh-CN"/>
        </w:rPr>
        <w:t xml:space="preserve">: </w:t>
      </w:r>
      <w:r>
        <w:rPr>
          <w:rFonts w:hint="eastAsia" w:ascii="微软雅黑" w:hAnsi="微软雅黑" w:eastAsia="微软雅黑"/>
          <w:color w:val="8F8F8F"/>
          <w:sz w:val="28"/>
          <w:szCs w:val="28"/>
          <w:u w:val="single"/>
          <w:lang w:val="en-US" w:eastAsia="zh-CN"/>
        </w:rPr>
        <w:t xml:space="preserve">                     有限公司 </w:t>
      </w:r>
      <w:r>
        <w:rPr>
          <w:rFonts w:ascii="微软雅黑" w:hAnsi="微软雅黑" w:eastAsia="微软雅黑"/>
          <w:color w:val="8F8F8F"/>
          <w:sz w:val="28"/>
          <w:szCs w:val="28"/>
          <w:u w:val="single"/>
          <w:lang w:val="en-US" w:eastAsia="zh-CN"/>
        </w:rPr>
        <w:t xml:space="preserve"> </w:t>
      </w:r>
    </w:p>
    <w:p>
      <w:pPr>
        <w:spacing w:line="420" w:lineRule="atLeast"/>
        <w:ind w:firstLine="1839" w:firstLineChars="657"/>
        <w:rPr>
          <w:rFonts w:ascii="微软雅黑" w:hAnsi="微软雅黑" w:eastAsia="微软雅黑"/>
          <w:color w:val="8F8F8F"/>
          <w:sz w:val="28"/>
          <w:szCs w:val="28"/>
        </w:rPr>
      </w:pPr>
      <w:r>
        <w:rPr>
          <w:rFonts w:hint="eastAsia" w:ascii="微软雅黑" w:hAnsi="微软雅黑" w:eastAsia="微软雅黑"/>
          <w:color w:val="8F8F8F"/>
          <w:sz w:val="28"/>
          <w:szCs w:val="28"/>
        </w:rPr>
        <w:t>乙方：</w:t>
      </w:r>
      <w:r>
        <w:rPr>
          <w:rFonts w:hint="eastAsia" w:ascii="微软雅黑" w:hAnsi="微软雅黑" w:eastAsia="微软雅黑"/>
          <w:color w:val="8F8F8F"/>
          <w:sz w:val="28"/>
          <w:szCs w:val="28"/>
          <w:u w:val="single"/>
        </w:rPr>
        <w:t>造源信息科技（上海）有限公司</w:t>
      </w:r>
    </w:p>
    <w:p>
      <w:pPr>
        <w:spacing w:line="420" w:lineRule="atLeast"/>
        <w:ind w:firstLine="1839" w:firstLineChars="657"/>
        <w:rPr>
          <w:rFonts w:ascii="微软雅黑" w:hAnsi="微软雅黑" w:eastAsia="微软雅黑"/>
          <w:color w:val="8F8F8F"/>
          <w:sz w:val="28"/>
          <w:szCs w:val="28"/>
          <w:u w:val="single"/>
          <w:lang w:eastAsia="zh-CN"/>
        </w:rPr>
      </w:pPr>
      <w:r>
        <w:rPr>
          <w:rFonts w:hint="eastAsia" w:ascii="微软雅黑" w:hAnsi="微软雅黑" w:eastAsia="微软雅黑"/>
          <w:color w:val="8F8F8F"/>
          <w:sz w:val="28"/>
          <w:szCs w:val="28"/>
        </w:rPr>
        <w:t>签订地点</w:t>
      </w:r>
      <w:r>
        <w:rPr>
          <w:rFonts w:hint="eastAsia" w:ascii="微软雅黑" w:hAnsi="微软雅黑" w:eastAsia="微软雅黑"/>
          <w:color w:val="8F8F8F"/>
          <w:sz w:val="28"/>
          <w:szCs w:val="28"/>
          <w:lang w:eastAsia="zh-CN"/>
        </w:rPr>
        <w:t>：</w:t>
      </w:r>
      <w:r>
        <w:rPr>
          <w:rFonts w:hint="eastAsia" w:ascii="微软雅黑" w:hAnsi="微软雅黑" w:eastAsia="微软雅黑"/>
          <w:color w:val="8F8F8F"/>
          <w:sz w:val="28"/>
          <w:szCs w:val="28"/>
          <w:u w:val="single"/>
          <w:lang w:val="en-US" w:eastAsia="zh-CN"/>
        </w:rPr>
        <w:t>网络签署</w:t>
      </w:r>
      <w:r>
        <w:rPr>
          <w:rFonts w:hint="eastAsia" w:ascii="微软雅黑" w:hAnsi="微软雅黑" w:eastAsia="微软雅黑"/>
          <w:color w:val="8F8F8F"/>
          <w:sz w:val="28"/>
          <w:szCs w:val="28"/>
          <w:u w:val="single"/>
          <w:lang w:eastAsia="zh-CN"/>
        </w:rPr>
        <w:t xml:space="preserve"> </w:t>
      </w:r>
    </w:p>
    <w:p>
      <w:pPr>
        <w:spacing w:line="420" w:lineRule="atLeast"/>
        <w:ind w:firstLine="1839" w:firstLineChars="657"/>
        <w:rPr>
          <w:rFonts w:ascii="微软雅黑" w:hAnsi="微软雅黑" w:eastAsia="微软雅黑" w:cs="宋体"/>
          <w:color w:val="8F8F8F"/>
          <w:sz w:val="28"/>
          <w:szCs w:val="28"/>
        </w:rPr>
      </w:pPr>
      <w:r>
        <w:rPr>
          <w:rFonts w:hint="eastAsia" w:ascii="微软雅黑" w:hAnsi="微软雅黑" w:eastAsia="微软雅黑" w:cs="宋体"/>
          <w:color w:val="8F8F8F"/>
          <w:sz w:val="28"/>
          <w:szCs w:val="28"/>
        </w:rPr>
        <w:t>签订时间：</w:t>
      </w:r>
      <w:r>
        <w:rPr>
          <w:rFonts w:ascii="微软雅黑" w:hAnsi="微软雅黑" w:eastAsia="微软雅黑" w:cs="宋体"/>
          <w:color w:val="8F8F8F"/>
          <w:sz w:val="28"/>
          <w:szCs w:val="28"/>
          <w:u w:val="single"/>
        </w:rPr>
        <w:t xml:space="preserve"> </w:t>
      </w:r>
      <w:r>
        <w:rPr>
          <w:rFonts w:hint="eastAsia" w:ascii="微软雅黑" w:hAnsi="微软雅黑" w:eastAsia="微软雅黑" w:cs="宋体"/>
          <w:color w:val="8F8F8F"/>
          <w:sz w:val="28"/>
          <w:szCs w:val="28"/>
          <w:u w:val="single"/>
        </w:rPr>
        <w:t>20</w:t>
      </w:r>
      <w:r>
        <w:rPr>
          <w:rFonts w:hint="eastAsia" w:ascii="微软雅黑" w:hAnsi="微软雅黑" w:eastAsia="微软雅黑" w:cs="宋体"/>
          <w:color w:val="8F8F8F"/>
          <w:sz w:val="28"/>
          <w:szCs w:val="28"/>
          <w:u w:val="single"/>
          <w:lang w:eastAsia="zh-CN"/>
        </w:rPr>
        <w:t>2</w:t>
      </w:r>
      <w:r>
        <w:rPr>
          <w:rFonts w:hint="eastAsia" w:ascii="微软雅黑" w:hAnsi="微软雅黑" w:eastAsia="微软雅黑" w:cs="宋体"/>
          <w:color w:val="8F8F8F"/>
          <w:sz w:val="28"/>
          <w:szCs w:val="28"/>
          <w:u w:val="single"/>
          <w:lang w:val="en-US" w:eastAsia="zh-CN"/>
        </w:rPr>
        <w:t>1</w:t>
      </w:r>
      <w:bookmarkStart w:id="0" w:name="_GoBack"/>
      <w:bookmarkEnd w:id="0"/>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年</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月</w:t>
      </w:r>
      <w:r>
        <w:rPr>
          <w:rFonts w:hint="eastAsia" w:ascii="微软雅黑" w:hAnsi="微软雅黑" w:eastAsia="微软雅黑" w:cs="宋体"/>
          <w:color w:val="8F8F8F"/>
          <w:sz w:val="28"/>
          <w:szCs w:val="28"/>
          <w:u w:val="single"/>
          <w:lang w:val="en-US" w:eastAsia="zh-CN"/>
        </w:rPr>
        <w:t xml:space="preserve">   </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日</w:t>
      </w:r>
    </w:p>
    <w:p>
      <w:pPr>
        <w:rPr>
          <w:rFonts w:ascii="微软雅黑" w:hAnsi="微软雅黑" w:eastAsia="微软雅黑"/>
          <w:b/>
          <w:color w:val="808080" w:themeColor="text1" w:themeTint="80"/>
          <w:spacing w:val="40"/>
          <w:sz w:val="28"/>
          <w:szCs w:val="28"/>
          <w14:textFill>
            <w14:solidFill>
              <w14:schemeClr w14:val="tx1">
                <w14:lumMod w14:val="50000"/>
                <w14:lumOff w14:val="50000"/>
              </w14:schemeClr>
            </w14:solidFill>
          </w14:textFill>
        </w:rPr>
      </w:pPr>
    </w:p>
    <w:p>
      <w:pPr>
        <w:spacing w:line="360" w:lineRule="auto"/>
        <w:rPr>
          <w:rFonts w:ascii="微软雅黑" w:hAnsi="微软雅黑" w:eastAsia="微软雅黑"/>
          <w:b/>
          <w:color w:val="808080" w:themeColor="text1" w:themeTint="80"/>
          <w:spacing w:val="40"/>
          <w:sz w:val="28"/>
          <w:szCs w:val="28"/>
          <w:lang w:eastAsia="zh-CN"/>
          <w14:textFill>
            <w14:solidFill>
              <w14:schemeClr w14:val="tx1">
                <w14:lumMod w14:val="50000"/>
                <w14:lumOff w14:val="50000"/>
              </w14:schemeClr>
            </w14:solidFill>
          </w14:textFill>
        </w:rPr>
      </w:pPr>
      <w:r>
        <w:rPr>
          <w:rFonts w:hint="eastAsia" w:ascii="微软雅黑" w:hAnsi="微软雅黑" w:eastAsia="微软雅黑"/>
          <w:b/>
          <w:color w:val="808080" w:themeColor="text1" w:themeTint="80"/>
          <w:spacing w:val="40"/>
          <w:sz w:val="28"/>
          <w:szCs w:val="28"/>
          <w:lang w:eastAsia="zh-CN"/>
          <w14:textFill>
            <w14:solidFill>
              <w14:schemeClr w14:val="tx1">
                <w14:lumMod w14:val="50000"/>
                <w14:lumOff w14:val="50000"/>
              </w14:schemeClr>
            </w14:solidFill>
          </w14:textFill>
        </w:rPr>
        <w:t xml:space="preserve">              </w:t>
      </w:r>
    </w:p>
    <w:tbl>
      <w:tblPr>
        <w:tblStyle w:val="7"/>
        <w:tblW w:w="8101" w:type="dxa"/>
        <w:jc w:val="center"/>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Layout w:type="fixed"/>
        <w:tblCellMar>
          <w:top w:w="0" w:type="dxa"/>
          <w:left w:w="108" w:type="dxa"/>
          <w:bottom w:w="0" w:type="dxa"/>
          <w:right w:w="108" w:type="dxa"/>
        </w:tblCellMar>
      </w:tblPr>
      <w:tblGrid>
        <w:gridCol w:w="2282"/>
        <w:gridCol w:w="5819"/>
      </w:tblGrid>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ascii="微软雅黑" w:hAnsi="微软雅黑" w:eastAsia="微软雅黑"/>
                <w:color w:val="8F8F8F"/>
                <w:sz w:val="21"/>
                <w:szCs w:val="21"/>
              </w:rPr>
              <w:br w:type="page"/>
            </w:r>
            <w:r>
              <w:rPr>
                <w:rFonts w:hint="eastAsia" w:ascii="微软雅黑" w:hAnsi="微软雅黑" w:eastAsia="微软雅黑"/>
                <w:color w:val="8F8F8F"/>
                <w:sz w:val="21"/>
                <w:szCs w:val="21"/>
              </w:rPr>
              <w:t>甲   方</w:t>
            </w:r>
          </w:p>
        </w:tc>
        <w:tc>
          <w:tcPr>
            <w:tcW w:w="5819" w:type="dxa"/>
          </w:tcPr>
          <w:p>
            <w:pPr>
              <w:rPr>
                <w:rFonts w:ascii="微软雅黑" w:hAnsi="微软雅黑" w:eastAsia="微软雅黑"/>
                <w:color w:val="8F8F8F"/>
                <w:sz w:val="21"/>
                <w:szCs w:val="21"/>
                <w:lang w:eastAsia="zh-CN"/>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统一社会信用代码</w:t>
            </w:r>
          </w:p>
        </w:tc>
        <w:tc>
          <w:tcPr>
            <w:tcW w:w="5819" w:type="dxa"/>
          </w:tcPr>
          <w:p>
            <w:pPr>
              <w:rPr>
                <w:rFonts w:ascii="微软雅黑" w:hAnsi="微软雅黑" w:eastAsia="微软雅黑"/>
                <w:color w:val="8F8F8F"/>
                <w:sz w:val="21"/>
                <w:szCs w:val="21"/>
                <w:lang w:eastAsia="zh-CN"/>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地</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址</w:t>
            </w:r>
          </w:p>
        </w:tc>
        <w:tc>
          <w:tcPr>
            <w:tcW w:w="5819" w:type="dxa"/>
          </w:tcPr>
          <w:p>
            <w:pPr>
              <w:rPr>
                <w:rFonts w:ascii="微软雅黑" w:hAnsi="微软雅黑" w:eastAsia="微软雅黑"/>
                <w:color w:val="8F8F8F"/>
                <w:sz w:val="21"/>
                <w:szCs w:val="21"/>
                <w:lang w:eastAsia="zh-CN"/>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邮</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编</w:t>
            </w:r>
          </w:p>
        </w:tc>
        <w:tc>
          <w:tcPr>
            <w:tcW w:w="5819" w:type="dxa"/>
          </w:tcPr>
          <w:p>
            <w:pPr>
              <w:rPr>
                <w:rFonts w:ascii="微软雅黑" w:hAnsi="微软雅黑" w:eastAsia="微软雅黑"/>
                <w:color w:val="8F8F8F"/>
                <w:sz w:val="21"/>
                <w:szCs w:val="21"/>
                <w:lang w:eastAsia="zh-CN"/>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开户</w:t>
            </w:r>
            <w:r>
              <w:rPr>
                <w:rFonts w:hint="eastAsia"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行</w:t>
            </w:r>
          </w:p>
        </w:tc>
        <w:tc>
          <w:tcPr>
            <w:tcW w:w="5819" w:type="dxa"/>
          </w:tcPr>
          <w:p>
            <w:pPr>
              <w:rPr>
                <w:rFonts w:ascii="微软雅黑" w:hAnsi="微软雅黑" w:eastAsia="微软雅黑"/>
                <w:color w:val="8F8F8F"/>
                <w:sz w:val="21"/>
                <w:szCs w:val="21"/>
                <w:lang w:eastAsia="zh-CN"/>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户</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名</w:t>
            </w:r>
          </w:p>
        </w:tc>
        <w:tc>
          <w:tcPr>
            <w:tcW w:w="5819" w:type="dxa"/>
          </w:tcPr>
          <w:p>
            <w:pPr>
              <w:rPr>
                <w:rFonts w:ascii="微软雅黑" w:hAnsi="微软雅黑" w:eastAsia="微软雅黑"/>
                <w:color w:val="8F8F8F"/>
                <w:sz w:val="21"/>
                <w:szCs w:val="21"/>
                <w:lang w:eastAsia="zh-CN"/>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账</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号</w:t>
            </w:r>
          </w:p>
        </w:tc>
        <w:tc>
          <w:tcPr>
            <w:tcW w:w="5819" w:type="dxa"/>
          </w:tcPr>
          <w:p>
            <w:pPr>
              <w:rPr>
                <w:rFonts w:ascii="微软雅黑" w:hAnsi="微软雅黑" w:eastAsia="微软雅黑"/>
                <w:color w:val="8F8F8F"/>
                <w:sz w:val="21"/>
                <w:szCs w:val="21"/>
                <w:lang w:eastAsia="zh-CN"/>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联系</w:t>
            </w:r>
            <w:r>
              <w:rPr>
                <w:rFonts w:hint="eastAsia" w:ascii="微软雅黑" w:hAnsi="微软雅黑" w:eastAsia="微软雅黑"/>
                <w:color w:val="8F8F8F"/>
                <w:sz w:val="21"/>
                <w:szCs w:val="21"/>
              </w:rPr>
              <w:t>电话</w:t>
            </w:r>
          </w:p>
        </w:tc>
        <w:tc>
          <w:tcPr>
            <w:tcW w:w="5819" w:type="dxa"/>
          </w:tcPr>
          <w:p>
            <w:pPr>
              <w:rPr>
                <w:rFonts w:ascii="微软雅黑" w:hAnsi="微软雅黑" w:eastAsia="微软雅黑"/>
                <w:color w:val="8F8F8F"/>
                <w:sz w:val="21"/>
                <w:szCs w:val="21"/>
                <w:lang w:eastAsia="zh-CN"/>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8101" w:type="dxa"/>
            <w:gridSpan w:val="2"/>
          </w:tcPr>
          <w:p>
            <w:pPr>
              <w:rPr>
                <w:rFonts w:ascii="微软雅黑" w:hAnsi="微软雅黑" w:eastAsia="微软雅黑"/>
                <w:color w:val="8F8F8F"/>
                <w:sz w:val="21"/>
                <w:szCs w:val="21"/>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乙   方</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造源信息科技（上海）有限公司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地</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址</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上海市杨浦区国定东路200号</w:t>
            </w:r>
            <w:r>
              <w:rPr>
                <w:rFonts w:ascii="微软雅黑" w:hAnsi="微软雅黑" w:eastAsia="微软雅黑"/>
                <w:color w:val="8F8F8F"/>
                <w:sz w:val="21"/>
                <w:szCs w:val="21"/>
                <w:lang w:eastAsia="zh-CN"/>
              </w:rPr>
              <w:t>2</w:t>
            </w:r>
            <w:r>
              <w:rPr>
                <w:rFonts w:hint="eastAsia" w:ascii="微软雅黑" w:hAnsi="微软雅黑" w:eastAsia="微软雅黑"/>
                <w:color w:val="8F8F8F"/>
                <w:sz w:val="21"/>
                <w:szCs w:val="21"/>
                <w:lang w:eastAsia="zh-CN"/>
              </w:rPr>
              <w:t>号楼</w:t>
            </w:r>
            <w:r>
              <w:rPr>
                <w:rFonts w:ascii="微软雅黑" w:hAnsi="微软雅黑" w:eastAsia="微软雅黑"/>
                <w:color w:val="8F8F8F"/>
                <w:sz w:val="21"/>
                <w:szCs w:val="21"/>
                <w:lang w:eastAsia="zh-CN"/>
              </w:rPr>
              <w:t>5</w:t>
            </w:r>
            <w:r>
              <w:rPr>
                <w:rFonts w:hint="eastAsia" w:ascii="微软雅黑" w:hAnsi="微软雅黑" w:eastAsia="微软雅黑"/>
                <w:color w:val="8F8F8F"/>
                <w:sz w:val="21"/>
                <w:szCs w:val="21"/>
                <w:lang w:eastAsia="zh-CN"/>
              </w:rPr>
              <w:t>层归心谷</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邮</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编</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200020</w:t>
            </w:r>
            <w:r>
              <w:rPr>
                <w:rFonts w:ascii="微软雅黑" w:hAnsi="微软雅黑" w:eastAsia="微软雅黑"/>
                <w:color w:val="8F8F8F"/>
                <w:sz w:val="21"/>
                <w:szCs w:val="21"/>
              </w:rPr>
              <w:t xml:space="preserve"> </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开户</w:t>
            </w:r>
            <w:r>
              <w:rPr>
                <w:rFonts w:hint="eastAsia"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行</w:t>
            </w:r>
          </w:p>
        </w:tc>
        <w:tc>
          <w:tcPr>
            <w:tcW w:w="5819" w:type="dxa"/>
          </w:tcPr>
          <w:p>
            <w:pPr>
              <w:rPr>
                <w:rFonts w:ascii="微软雅黑" w:hAnsi="微软雅黑" w:eastAsia="微软雅黑"/>
                <w:color w:val="8F8F8F"/>
                <w:sz w:val="21"/>
                <w:szCs w:val="21"/>
              </w:rPr>
            </w:pPr>
            <w:r>
              <w:rPr>
                <w:rFonts w:hint="eastAsia" w:ascii="微软雅黑" w:hAnsi="微软雅黑" w:eastAsia="微软雅黑" w:cs="Arial"/>
                <w:color w:val="8F8F8F"/>
                <w:sz w:val="21"/>
                <w:szCs w:val="21"/>
              </w:rPr>
              <w:t>中国农业银行上海市分行卢湾打浦支行</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户</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名</w:t>
            </w:r>
          </w:p>
        </w:tc>
        <w:tc>
          <w:tcPr>
            <w:tcW w:w="5819" w:type="dxa"/>
          </w:tcPr>
          <w:p>
            <w:pPr>
              <w:rPr>
                <w:rFonts w:ascii="微软雅黑" w:hAnsi="微软雅黑" w:eastAsia="微软雅黑"/>
                <w:color w:val="8F8F8F"/>
                <w:sz w:val="21"/>
                <w:szCs w:val="21"/>
              </w:rPr>
            </w:pPr>
            <w:r>
              <w:rPr>
                <w:rFonts w:hint="eastAsia" w:ascii="微软雅黑" w:hAnsi="微软雅黑" w:eastAsia="微软雅黑" w:cs="Arial"/>
                <w:color w:val="8F8F8F"/>
                <w:sz w:val="21"/>
                <w:szCs w:val="21"/>
              </w:rPr>
              <w:t>造源信息科技（上海）有限公司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账</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号</w:t>
            </w:r>
          </w:p>
        </w:tc>
        <w:tc>
          <w:tcPr>
            <w:tcW w:w="5819" w:type="dxa"/>
          </w:tcPr>
          <w:p>
            <w:pPr>
              <w:rPr>
                <w:rFonts w:ascii="微软雅黑" w:hAnsi="微软雅黑" w:eastAsia="微软雅黑"/>
                <w:color w:val="8F8F8F"/>
                <w:sz w:val="21"/>
                <w:szCs w:val="21"/>
              </w:rPr>
            </w:pPr>
            <w:r>
              <w:rPr>
                <w:rFonts w:ascii="微软雅黑" w:hAnsi="微软雅黑" w:eastAsia="微软雅黑" w:cs="Arial"/>
                <w:color w:val="8F8F8F"/>
                <w:sz w:val="21"/>
                <w:szCs w:val="21"/>
              </w:rPr>
              <w:t>0349 3600 0400 20637</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联系电话</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021-6437 7737</w:t>
            </w:r>
          </w:p>
        </w:tc>
      </w:tr>
    </w:tbl>
    <w:p>
      <w:pPr>
        <w:pStyle w:val="2"/>
        <w:ind w:left="0"/>
        <w:rPr>
          <w:rFonts w:ascii="微软雅黑" w:hAnsi="微软雅黑" w:eastAsia="微软雅黑"/>
          <w:sz w:val="18"/>
          <w:lang w:val="zh-CN" w:eastAsia="zh-CN"/>
        </w:rPr>
      </w:pPr>
    </w:p>
    <w:p>
      <w:pPr>
        <w:pStyle w:val="6"/>
        <w:spacing w:before="0" w:beforeAutospacing="0" w:after="0" w:afterAutospacing="0" w:line="420" w:lineRule="atLeast"/>
        <w:rPr>
          <w:rFonts w:ascii="微软雅黑" w:hAnsi="微软雅黑" w:eastAsia="微软雅黑"/>
          <w:color w:val="8F8F8F"/>
          <w:sz w:val="21"/>
          <w:szCs w:val="21"/>
        </w:rPr>
      </w:pPr>
    </w:p>
    <w:p>
      <w:pPr>
        <w:pStyle w:val="6"/>
        <w:spacing w:before="0" w:beforeAutospacing="0" w:after="0" w:afterAutospacing="0" w:line="420" w:lineRule="atLeast"/>
        <w:ind w:firstLine="420" w:firstLineChars="200"/>
        <w:rPr>
          <w:rFonts w:ascii="微软雅黑" w:hAnsi="微软雅黑" w:eastAsia="微软雅黑"/>
          <w:color w:val="8F8F8F"/>
          <w:sz w:val="21"/>
          <w:szCs w:val="21"/>
        </w:rPr>
      </w:pPr>
      <w:r>
        <w:rPr>
          <w:rFonts w:ascii="微软雅黑" w:hAnsi="微软雅黑" w:eastAsia="微软雅黑"/>
          <w:color w:val="8F8F8F"/>
          <w:sz w:val="21"/>
          <w:szCs w:val="21"/>
        </w:rPr>
        <w:t>根据《中华人民共和国</w:t>
      </w:r>
      <w:r>
        <w:fldChar w:fldCharType="begin"/>
      </w:r>
      <w:r>
        <w:instrText xml:space="preserve"> HYPERLINK "http://www.64365.com/fagui/article-640315.aspx" \t "_blank" \o "合同法" </w:instrText>
      </w:r>
      <w:r>
        <w:fldChar w:fldCharType="separate"/>
      </w:r>
      <w:r>
        <w:rPr>
          <w:rFonts w:ascii="微软雅黑" w:hAnsi="微软雅黑" w:eastAsia="微软雅黑"/>
          <w:color w:val="8F8F8F"/>
          <w:sz w:val="21"/>
          <w:szCs w:val="21"/>
        </w:rPr>
        <w:t>合同法</w:t>
      </w:r>
      <w:r>
        <w:rPr>
          <w:rFonts w:ascii="微软雅黑" w:hAnsi="微软雅黑" w:eastAsia="微软雅黑"/>
          <w:color w:val="8F8F8F"/>
          <w:sz w:val="21"/>
          <w:szCs w:val="21"/>
        </w:rPr>
        <w:fldChar w:fldCharType="end"/>
      </w:r>
      <w:r>
        <w:rPr>
          <w:rFonts w:ascii="微软雅黑" w:hAnsi="微软雅黑" w:eastAsia="微软雅黑"/>
          <w:color w:val="8F8F8F"/>
          <w:sz w:val="21"/>
          <w:szCs w:val="21"/>
        </w:rPr>
        <w:t>》，甲、乙双方本着平等互利的原则，经共同协商，就乙方向甲方提供</w:t>
      </w:r>
      <w:r>
        <w:rPr>
          <w:rFonts w:hint="eastAsia" w:ascii="微软雅黑" w:hAnsi="微软雅黑" w:eastAsia="微软雅黑"/>
          <w:color w:val="8F8F8F"/>
          <w:sz w:val="21"/>
          <w:szCs w:val="21"/>
          <w:lang w:val="en-US" w:eastAsia="zh-CN"/>
        </w:rPr>
        <w:t>ODOO</w:t>
      </w:r>
      <w:r>
        <w:rPr>
          <w:rFonts w:ascii="微软雅黑" w:hAnsi="微软雅黑" w:eastAsia="微软雅黑"/>
          <w:color w:val="8F8F8F"/>
          <w:sz w:val="21"/>
          <w:szCs w:val="21"/>
          <w:lang w:val="en-US" w:eastAsia="zh-CN"/>
        </w:rPr>
        <w:t xml:space="preserve"> ERP</w:t>
      </w:r>
      <w:r>
        <w:rPr>
          <w:rFonts w:hint="eastAsia" w:ascii="微软雅黑" w:hAnsi="微软雅黑" w:eastAsia="微软雅黑"/>
          <w:color w:val="8F8F8F"/>
          <w:sz w:val="21"/>
          <w:szCs w:val="21"/>
        </w:rPr>
        <w:t>系统相关服务</w:t>
      </w:r>
      <w:r>
        <w:rPr>
          <w:rFonts w:ascii="微软雅黑" w:hAnsi="微软雅黑" w:eastAsia="微软雅黑"/>
          <w:color w:val="8F8F8F"/>
          <w:sz w:val="21"/>
          <w:szCs w:val="21"/>
        </w:rPr>
        <w:t>事项达成如下协议：</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ascii="微软雅黑" w:hAnsi="微软雅黑" w:eastAsia="微软雅黑"/>
          <w:b/>
          <w:color w:val="875A7B"/>
          <w:sz w:val="21"/>
          <w:szCs w:val="21"/>
        </w:rPr>
        <w:t>服务范围</w:t>
      </w:r>
    </w:p>
    <w:p>
      <w:pPr>
        <w:pStyle w:val="6"/>
        <w:spacing w:before="0" w:beforeAutospacing="0" w:after="0" w:afterAutospacing="0" w:line="420" w:lineRule="atLeast"/>
        <w:ind w:left="360"/>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乙方为甲方提供</w:t>
      </w:r>
      <w:r>
        <w:rPr>
          <w:rFonts w:hint="eastAsia" w:ascii="微软雅黑" w:hAnsi="微软雅黑" w:eastAsia="微软雅黑"/>
          <w:color w:val="8F8F8F"/>
          <w:sz w:val="21"/>
          <w:szCs w:val="21"/>
          <w:lang w:val="en-US" w:eastAsia="zh-CN"/>
        </w:rPr>
        <w:t>Odoo ERP</w:t>
      </w:r>
      <w:r>
        <w:rPr>
          <w:rFonts w:ascii="微软雅黑" w:hAnsi="微软雅黑" w:eastAsia="微软雅黑"/>
          <w:color w:val="8F8F8F"/>
          <w:sz w:val="21"/>
          <w:szCs w:val="21"/>
          <w:lang w:val="en-US" w:eastAsia="zh-CN"/>
        </w:rPr>
        <w:t xml:space="preserve">系统技术服务，服务范围包括： </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O</w:t>
      </w:r>
      <w:r>
        <w:rPr>
          <w:rFonts w:hint="eastAsia" w:ascii="微软雅黑" w:hAnsi="微软雅黑" w:eastAsia="微软雅黑"/>
          <w:color w:val="8F8F8F"/>
          <w:sz w:val="21"/>
          <w:szCs w:val="21"/>
          <w:lang w:val="en-US" w:eastAsia="zh-CN"/>
        </w:rPr>
        <w:t>doo系统环境搭建；</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服务器优化配置；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用户操作培训；</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用户提出的需求界面可以实现的配置；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单据打印格式调整；</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权限配置；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界面细节调整；</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Odoo ERP系统源码bug、界面报错以及实施过程中遇到的系统自带功能的程序检测和修正；</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需求调研，Gap分析</w:t>
      </w:r>
      <w:r>
        <w:rPr>
          <w:rFonts w:hint="eastAsia" w:ascii="微软雅黑" w:hAnsi="微软雅黑" w:eastAsia="微软雅黑"/>
          <w:color w:val="8F8F8F"/>
          <w:sz w:val="21"/>
          <w:szCs w:val="21"/>
          <w:lang w:val="en-US" w:eastAsia="zh-CN"/>
        </w:rPr>
        <w:t>，需求或问题沟通；</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用户使用过程中线下问题解答；</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需求/功能测试；</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数据导入协助；</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正常使用中发生的错误数据协助纠正；</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二次开发需求及方案的整理，协调；</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服务响应时间：导致系统不能使用的严重bug，必须在4小时以内修复或提供临时解决方案；其他问题必须在一个工作日内响应，2个工作日内修复或提供临时解决方案；</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正常工作服务时间：工作日正常服务支持，法定节假日除外，工作日时间9：30</w:t>
      </w:r>
      <w:r>
        <w:rPr>
          <w:rFonts w:ascii="微软雅黑" w:hAnsi="微软雅黑" w:eastAsia="微软雅黑"/>
          <w:color w:val="8F8F8F"/>
          <w:sz w:val="21"/>
          <w:szCs w:val="21"/>
          <w:lang w:val="en-US" w:eastAsia="zh-CN"/>
        </w:rPr>
        <w:t>—</w:t>
      </w:r>
      <w:r>
        <w:rPr>
          <w:rFonts w:hint="eastAsia" w:ascii="微软雅黑" w:hAnsi="微软雅黑" w:eastAsia="微软雅黑"/>
          <w:color w:val="8F8F8F"/>
          <w:sz w:val="21"/>
          <w:szCs w:val="21"/>
          <w:lang w:val="en-US" w:eastAsia="zh-CN"/>
        </w:rPr>
        <w:t>17：30，但导致系统不能正常使用的严重问题，不论是否为休息或法定假日，均需要积极响应4小时内给出解决方案；（仅限于Odoo系统框架内的问题）；</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技术服务范围不包括：</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用户的个人电脑软硬件故障，以及个人电脑网络故障；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服务器硬件、网络、操作系统的故障；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甲方人为破坏、删除等不可逆的操作导致的后果；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界面无法实现的二次开发，建议走优惠二次开发工时人天服务合同，双方另外协商开发工时，一期的开发在调研结束后双方再沟通确认。</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本次工时服务主要交付物包括：</w:t>
      </w:r>
    </w:p>
    <w:p>
      <w:pPr>
        <w:pStyle w:val="6"/>
        <w:numPr>
          <w:ilvl w:val="0"/>
          <w:numId w:val="4"/>
        </w:numPr>
        <w:tabs>
          <w:tab w:val="left" w:pos="653"/>
        </w:tabs>
        <w:spacing w:line="420" w:lineRule="atLeast"/>
        <w:ind w:left="613"/>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灵活配置Odoo系统社区版模块、乙方公开发布的模块、第三方模块，满足甲方尽可能多的业务需求；</w:t>
      </w:r>
    </w:p>
    <w:p>
      <w:pPr>
        <w:pStyle w:val="6"/>
        <w:keepNext w:val="0"/>
        <w:keepLines w:val="0"/>
        <w:pageBreakBefore w:val="0"/>
        <w:widowControl/>
        <w:numPr>
          <w:ilvl w:val="0"/>
          <w:numId w:val="4"/>
        </w:numPr>
        <w:tabs>
          <w:tab w:val="left" w:pos="653"/>
        </w:tabs>
        <w:kinsoku/>
        <w:wordWrap/>
        <w:overflowPunct/>
        <w:topLinePunct w:val="0"/>
        <w:autoSpaceDE/>
        <w:autoSpaceDN/>
        <w:bidi w:val="0"/>
        <w:adjustRightInd/>
        <w:snapToGrid/>
        <w:spacing w:line="20" w:lineRule="atLeast"/>
        <w:ind w:left="612"/>
        <w:textAlignment w:val="auto"/>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现有模块不能满足甲方业务需求的部分，出具Odoo二次开发方案。方案中包括二次开发要点，与Odoo已有功能的集成关系，原型效果及说明。</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rPr>
        <w:t>服务方式</w:t>
      </w:r>
    </w:p>
    <w:p>
      <w:pPr>
        <w:pStyle w:val="6"/>
        <w:numPr>
          <w:ilvl w:val="0"/>
          <w:numId w:val="5"/>
        </w:numPr>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远程技术支持；</w:t>
      </w:r>
    </w:p>
    <w:p>
      <w:pPr>
        <w:pStyle w:val="6"/>
        <w:numPr>
          <w:ilvl w:val="0"/>
          <w:numId w:val="5"/>
        </w:numPr>
        <w:spacing w:before="0" w:beforeAutospacing="0" w:after="0" w:afterAutospacing="0" w:line="420" w:lineRule="atLeas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远程技术咨询及培训；</w:t>
      </w:r>
    </w:p>
    <w:p>
      <w:pPr>
        <w:pStyle w:val="6"/>
        <w:numPr>
          <w:ilvl w:val="0"/>
          <w:numId w:val="5"/>
        </w:numPr>
        <w:spacing w:before="0" w:beforeAutospacing="0" w:after="0" w:afterAutospacing="0" w:line="420" w:lineRule="atLeas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现场技术服务；</w:t>
      </w:r>
    </w:p>
    <w:p>
      <w:pPr>
        <w:pStyle w:val="6"/>
        <w:spacing w:before="0" w:beforeAutospacing="0" w:after="0" w:afterAutospacing="0" w:line="420" w:lineRule="atLeast"/>
        <w:ind w:left="360"/>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具体说明如下：</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val="en-US" w:eastAsia="zh-CN"/>
        </w:rPr>
        <w:t>远程技术支持</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实施过程中</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零星技术问题</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甲方以邮件形式发送到技术支持邮箱</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rPr>
        <w:t>support@oscg.cn；或网站上</w:t>
      </w:r>
      <w:r>
        <w:fldChar w:fldCharType="begin"/>
      </w:r>
      <w:r>
        <w:instrText xml:space="preserve"> HYPERLINK "http://erp.oscg.cn/helpdesk/" </w:instrText>
      </w:r>
      <w:r>
        <w:fldChar w:fldCharType="separate"/>
      </w:r>
      <w:r>
        <w:rPr>
          <w:rStyle w:val="11"/>
          <w:rFonts w:ascii="微软雅黑" w:hAnsi="微软雅黑" w:eastAsia="微软雅黑"/>
          <w:color w:val="8F8F8F"/>
          <w:lang w:eastAsia="zh-CN"/>
        </w:rPr>
        <w:t>http://erp.oscg.cn/helpdesk/</w:t>
      </w:r>
      <w:r>
        <w:rPr>
          <w:rStyle w:val="11"/>
          <w:rFonts w:ascii="微软雅黑" w:hAnsi="微软雅黑" w:eastAsia="微软雅黑"/>
          <w:color w:val="8F8F8F"/>
          <w:lang w:eastAsia="zh-CN"/>
        </w:rPr>
        <w:fldChar w:fldCharType="end"/>
      </w:r>
      <w:r>
        <w:rPr>
          <w:rFonts w:hint="eastAsia" w:ascii="微软雅黑" w:hAnsi="微软雅黑" w:eastAsia="微软雅黑"/>
          <w:color w:val="8F8F8F"/>
          <w:lang w:eastAsia="zh-CN"/>
        </w:rPr>
        <w:t xml:space="preserve"> </w:t>
      </w:r>
      <w:r>
        <w:rPr>
          <w:rFonts w:hint="eastAsia" w:ascii="微软雅黑" w:hAnsi="微软雅黑" w:eastAsia="微软雅黑"/>
          <w:color w:val="8F8F8F"/>
          <w:sz w:val="21"/>
          <w:szCs w:val="21"/>
          <w:lang w:eastAsia="zh-CN"/>
        </w:rPr>
        <w:t>在线提交问题工单，甲方购买的工时生效后我司会邮件通知为甲方公司开通的统一在线提交工单的登录账号及密码；</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每次技术服务完成扣减相应工时，在线工单系统中可以查看工时明细；</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eastAsia="zh-CN"/>
        </w:rPr>
        <w:t>远程技术咨询及培训</w:t>
      </w:r>
      <w:r>
        <w:rPr>
          <w:rFonts w:hint="eastAsia" w:ascii="微软雅黑" w:hAnsi="微软雅黑" w:eastAsia="微软雅黑"/>
          <w:color w:val="8F8F8F"/>
          <w:sz w:val="21"/>
          <w:szCs w:val="21"/>
          <w:lang w:eastAsia="zh-CN"/>
        </w:rPr>
        <w:t>：以视频会议形式（如视频软件“Zoom”：</w:t>
      </w:r>
      <w:r>
        <w:fldChar w:fldCharType="begin"/>
      </w:r>
      <w:r>
        <w:instrText xml:space="preserve"> HYPERLINK "https://www.zoom.us/" </w:instrText>
      </w:r>
      <w:r>
        <w:fldChar w:fldCharType="separate"/>
      </w:r>
      <w:r>
        <w:rPr>
          <w:rStyle w:val="11"/>
          <w:rFonts w:ascii="微软雅黑" w:hAnsi="微软雅黑" w:eastAsia="微软雅黑"/>
          <w:color w:val="8F8F8F"/>
          <w:sz w:val="21"/>
          <w:szCs w:val="21"/>
          <w:lang w:eastAsia="zh-CN"/>
        </w:rPr>
        <w:t>https://www.zoom.us/</w:t>
      </w:r>
      <w:r>
        <w:rPr>
          <w:rStyle w:val="11"/>
          <w:rFonts w:ascii="微软雅黑" w:hAnsi="微软雅黑" w:eastAsia="微软雅黑"/>
          <w:color w:val="8F8F8F"/>
          <w:sz w:val="21"/>
          <w:szCs w:val="21"/>
          <w:lang w:eastAsia="zh-CN"/>
        </w:rPr>
        <w:fldChar w:fldCharType="end"/>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lang w:eastAsia="zh-CN"/>
        </w:rPr>
        <w:t>），提供技术咨询、技术培训。每次远程服务结束，服务老师录制视频，供用户反复学习，服务老师也会给用户布置练习作业内容；</w:t>
      </w:r>
      <w:r>
        <w:rPr>
          <w:rFonts w:ascii="微软雅黑" w:hAnsi="微软雅黑" w:eastAsia="微软雅黑"/>
          <w:color w:val="8F8F8F"/>
          <w:sz w:val="21"/>
          <w:szCs w:val="21"/>
          <w:lang w:eastAsia="zh-CN"/>
        </w:rPr>
        <w:t xml:space="preserve"> </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eastAsia="zh-CN"/>
        </w:rPr>
        <w:t>现场技术服务</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按现场实际工作工时扣除，另外扣除差旅时间。上海市范围的，差旅时间每次2小时，江浙范围的，每次4小时，其他地区的，每次8小时。上海市以外省市的，甲方另需按实报销乙方人员差旅住宿费用。</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服务要求</w:t>
      </w:r>
    </w:p>
    <w:p>
      <w:pPr>
        <w:pStyle w:val="6"/>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为了确保Odoo ERP系统顺利推进应用，甲方须安排一名专职项目实施责任人，作为与乙方工作对接人进行ERP系统实施的整体业务协调人；</w:t>
      </w:r>
    </w:p>
    <w:p>
      <w:pPr>
        <w:pStyle w:val="6"/>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该甲方项目专职责任人须熟悉Odoo ERP系统及甲方业务流程，须至少任期6个月，该责任人的具体工资支出由甲方自行负责。</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服务费用</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1）、本合同服务费用：</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3</w:t>
      </w:r>
      <w:r>
        <w:rPr>
          <w:rFonts w:hint="eastAsia" w:ascii="微软雅黑" w:hAnsi="微软雅黑" w:eastAsia="微软雅黑"/>
          <w:color w:val="8F8F8F"/>
          <w:sz w:val="21"/>
          <w:szCs w:val="21"/>
          <w:lang w:val="en-US" w:eastAsia="zh-CN"/>
        </w:rPr>
        <w:t>0小时远程技术咨询及培训：</w:t>
      </w:r>
      <w:r>
        <w:rPr>
          <w:rFonts w:ascii="微软雅黑" w:hAnsi="微软雅黑" w:eastAsia="微软雅黑"/>
          <w:color w:val="8F8F8F"/>
          <w:sz w:val="21"/>
          <w:szCs w:val="21"/>
          <w:lang w:val="en-US" w:eastAsia="zh-CN"/>
        </w:rPr>
        <w:t>30</w:t>
      </w:r>
      <w:r>
        <w:rPr>
          <w:rFonts w:hint="eastAsia" w:ascii="微软雅黑" w:hAnsi="微软雅黑" w:eastAsia="微软雅黑"/>
          <w:color w:val="8F8F8F"/>
          <w:sz w:val="21"/>
          <w:szCs w:val="21"/>
          <w:lang w:val="en-US" w:eastAsia="zh-CN"/>
        </w:rPr>
        <w:t xml:space="preserve"> * 600 = </w:t>
      </w:r>
      <w:r>
        <w:rPr>
          <w:rFonts w:ascii="微软雅黑" w:hAnsi="微软雅黑" w:eastAsia="微软雅黑"/>
          <w:color w:val="8F8F8F"/>
          <w:sz w:val="21"/>
          <w:szCs w:val="21"/>
          <w:lang w:val="en-US" w:eastAsia="zh-CN"/>
        </w:rPr>
        <w:t>1.8</w:t>
      </w:r>
      <w:r>
        <w:rPr>
          <w:rFonts w:hint="eastAsia" w:ascii="微软雅黑" w:hAnsi="微软雅黑" w:eastAsia="微软雅黑"/>
          <w:color w:val="8F8F8F"/>
          <w:sz w:val="21"/>
          <w:szCs w:val="21"/>
          <w:lang w:val="en-US" w:eastAsia="zh-CN"/>
        </w:rPr>
        <w:t xml:space="preserve"> 万元</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70</w:t>
      </w:r>
      <w:r>
        <w:rPr>
          <w:rFonts w:hint="eastAsia" w:ascii="微软雅黑" w:hAnsi="微软雅黑" w:eastAsia="微软雅黑"/>
          <w:color w:val="8F8F8F"/>
          <w:sz w:val="21"/>
          <w:szCs w:val="21"/>
          <w:lang w:val="en-US" w:eastAsia="zh-CN"/>
        </w:rPr>
        <w:t>小时远程技术支持：</w:t>
      </w:r>
      <w:r>
        <w:rPr>
          <w:rFonts w:ascii="微软雅黑" w:hAnsi="微软雅黑" w:eastAsia="微软雅黑"/>
          <w:color w:val="8F8F8F"/>
          <w:sz w:val="21"/>
          <w:szCs w:val="21"/>
          <w:lang w:val="en-US" w:eastAsia="zh-CN"/>
        </w:rPr>
        <w:t>7</w:t>
      </w:r>
      <w:r>
        <w:rPr>
          <w:rFonts w:hint="eastAsia" w:ascii="微软雅黑" w:hAnsi="微软雅黑" w:eastAsia="微软雅黑"/>
          <w:color w:val="8F8F8F"/>
          <w:sz w:val="21"/>
          <w:szCs w:val="21"/>
          <w:lang w:val="en-US" w:eastAsia="zh-CN"/>
        </w:rPr>
        <w:t xml:space="preserve">0 * 400 = </w:t>
      </w:r>
      <w:r>
        <w:rPr>
          <w:rFonts w:ascii="微软雅黑" w:hAnsi="微软雅黑" w:eastAsia="微软雅黑"/>
          <w:color w:val="8F8F8F"/>
          <w:sz w:val="21"/>
          <w:szCs w:val="21"/>
          <w:lang w:val="en-US" w:eastAsia="zh-CN"/>
        </w:rPr>
        <w:t>2.8</w:t>
      </w:r>
      <w:r>
        <w:rPr>
          <w:rFonts w:hint="eastAsia" w:ascii="微软雅黑" w:hAnsi="微软雅黑" w:eastAsia="微软雅黑"/>
          <w:color w:val="8F8F8F"/>
          <w:sz w:val="21"/>
          <w:szCs w:val="21"/>
          <w:lang w:val="en-US" w:eastAsia="zh-CN"/>
        </w:rPr>
        <w:t xml:space="preserve"> 万元</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 xml:space="preserve">小计费用： </w:t>
      </w:r>
      <w:r>
        <w:rPr>
          <w:rFonts w:ascii="微软雅黑" w:hAnsi="微软雅黑" w:eastAsia="微软雅黑"/>
          <w:color w:val="8F8F8F"/>
          <w:sz w:val="21"/>
          <w:szCs w:val="21"/>
          <w:lang w:val="en-US" w:eastAsia="zh-CN"/>
        </w:rPr>
        <w:t>4.6</w:t>
      </w:r>
      <w:r>
        <w:rPr>
          <w:rFonts w:hint="eastAsia" w:ascii="微软雅黑" w:hAnsi="微软雅黑" w:eastAsia="微软雅黑"/>
          <w:color w:val="8F8F8F"/>
          <w:sz w:val="21"/>
          <w:szCs w:val="21"/>
          <w:lang w:val="en-US" w:eastAsia="zh-CN"/>
        </w:rPr>
        <w:t xml:space="preserve"> 万元</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合计人民币</w:t>
      </w:r>
      <w:r>
        <w:rPr>
          <w:rFonts w:ascii="微软雅黑" w:hAnsi="微软雅黑" w:eastAsia="微软雅黑"/>
          <w:color w:val="8F8F8F"/>
          <w:sz w:val="21"/>
          <w:szCs w:val="21"/>
          <w:u w:val="single"/>
          <w:lang w:val="en-US" w:eastAsia="zh-CN"/>
        </w:rPr>
        <w:t xml:space="preserve">  46,000  </w:t>
      </w:r>
      <w:r>
        <w:rPr>
          <w:rFonts w:hint="eastAsia" w:ascii="微软雅黑" w:hAnsi="微软雅黑" w:eastAsia="微软雅黑"/>
          <w:color w:val="8F8F8F"/>
          <w:sz w:val="21"/>
          <w:szCs w:val="21"/>
          <w:lang w:val="en-US" w:eastAsia="zh-CN"/>
        </w:rPr>
        <w:t>元整，大写人民币</w:t>
      </w:r>
      <w:r>
        <w:rPr>
          <w:rFonts w:hint="eastAsia" w:ascii="微软雅黑" w:hAnsi="微软雅黑" w:eastAsia="微软雅黑"/>
          <w:color w:val="8F8F8F"/>
          <w:sz w:val="21"/>
          <w:szCs w:val="21"/>
          <w:u w:val="single"/>
          <w:lang w:val="en-US" w:eastAsia="zh-CN"/>
        </w:rPr>
        <w:t xml:space="preserve"> </w:t>
      </w:r>
      <w:r>
        <w:rPr>
          <w:rFonts w:ascii="微软雅黑" w:hAnsi="微软雅黑" w:eastAsia="微软雅黑"/>
          <w:color w:val="8F8F8F"/>
          <w:sz w:val="21"/>
          <w:szCs w:val="21"/>
          <w:u w:val="single"/>
          <w:lang w:val="en-US" w:eastAsia="zh-CN"/>
        </w:rPr>
        <w:t xml:space="preserve"> </w:t>
      </w:r>
      <w:r>
        <w:rPr>
          <w:rFonts w:hint="eastAsia" w:ascii="微软雅黑" w:hAnsi="微软雅黑" w:eastAsia="微软雅黑"/>
          <w:color w:val="8F8F8F"/>
          <w:sz w:val="21"/>
          <w:szCs w:val="21"/>
          <w:u w:val="single"/>
          <w:lang w:val="en-US" w:eastAsia="zh-CN"/>
        </w:rPr>
        <w:t xml:space="preserve">肆万陆仟元整  </w:t>
      </w:r>
      <w:r>
        <w:rPr>
          <w:rFonts w:hint="eastAsia" w:ascii="微软雅黑" w:hAnsi="微软雅黑" w:eastAsia="微软雅黑"/>
          <w:color w:val="8F8F8F"/>
          <w:sz w:val="21"/>
          <w:szCs w:val="21"/>
          <w:lang w:val="en-US" w:eastAsia="zh-CN"/>
        </w:rPr>
        <w:t>；</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2</w:t>
      </w:r>
      <w:r>
        <w:rPr>
          <w:rFonts w:hint="eastAsia" w:ascii="微软雅黑" w:hAnsi="微软雅黑" w:eastAsia="微软雅黑"/>
          <w:color w:val="8F8F8F"/>
          <w:sz w:val="21"/>
          <w:szCs w:val="21"/>
          <w:lang w:val="en-US" w:eastAsia="zh-CN"/>
        </w:rPr>
        <w:t>）、本合同签字之日起三个工作日内，甲方支付全额服务费用，乙方收到款项后提供相应的发票；</w:t>
      </w:r>
    </w:p>
    <w:p>
      <w:pPr>
        <w:pStyle w:val="6"/>
        <w:tabs>
          <w:tab w:val="left" w:pos="653"/>
        </w:tabs>
        <w:spacing w:before="0" w:beforeAutospacing="0" w:after="0" w:afterAutospacing="0" w:line="420" w:lineRule="atLeast"/>
        <w:ind w:firstLine="420" w:firstLineChars="200"/>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3</w:t>
      </w:r>
      <w:r>
        <w:rPr>
          <w:rFonts w:hint="eastAsia" w:ascii="微软雅黑" w:hAnsi="微软雅黑" w:eastAsia="微软雅黑"/>
          <w:color w:val="8F8F8F"/>
          <w:sz w:val="21"/>
          <w:szCs w:val="21"/>
          <w:lang w:val="en-US" w:eastAsia="zh-CN"/>
        </w:rPr>
        <w:t>）、</w:t>
      </w:r>
      <w:r>
        <w:rPr>
          <w:rFonts w:ascii="微软雅黑" w:hAnsi="微软雅黑" w:eastAsia="微软雅黑"/>
          <w:color w:val="8F8F8F"/>
          <w:sz w:val="21"/>
          <w:szCs w:val="21"/>
          <w:lang w:val="en-US" w:eastAsia="zh-CN"/>
        </w:rPr>
        <w:t>乙方服务开始日期为</w:t>
      </w:r>
      <w:r>
        <w:rPr>
          <w:rFonts w:hint="eastAsia" w:ascii="微软雅黑" w:hAnsi="微软雅黑" w:eastAsia="微软雅黑"/>
          <w:color w:val="8F8F8F"/>
          <w:sz w:val="21"/>
          <w:szCs w:val="21"/>
          <w:lang w:val="en-US" w:eastAsia="zh-CN"/>
        </w:rPr>
        <w:t>，</w:t>
      </w:r>
      <w:r>
        <w:rPr>
          <w:rFonts w:ascii="微软雅黑" w:hAnsi="微软雅黑" w:eastAsia="微软雅黑"/>
          <w:color w:val="8F8F8F"/>
          <w:sz w:val="21"/>
          <w:szCs w:val="21"/>
          <w:lang w:val="en-US" w:eastAsia="zh-CN"/>
        </w:rPr>
        <w:t>收到甲方服务费的次工作日起始；</w:t>
      </w:r>
    </w:p>
    <w:p>
      <w:pPr>
        <w:pStyle w:val="6"/>
        <w:tabs>
          <w:tab w:val="left" w:pos="653"/>
        </w:tabs>
        <w:spacing w:before="0" w:beforeAutospacing="0" w:after="0" w:afterAutospacing="0" w:line="420" w:lineRule="atLeast"/>
        <w:ind w:firstLine="420" w:firstLineChars="200"/>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4</w:t>
      </w:r>
      <w:r>
        <w:rPr>
          <w:rFonts w:hint="eastAsia" w:ascii="微软雅黑" w:hAnsi="微软雅黑" w:eastAsia="微软雅黑"/>
          <w:color w:val="8F8F8F"/>
          <w:sz w:val="21"/>
          <w:szCs w:val="21"/>
          <w:lang w:val="en-US" w:eastAsia="zh-CN"/>
        </w:rPr>
        <w:t>）、本服务合同有效期为</w:t>
      </w:r>
      <w:r>
        <w:rPr>
          <w:rFonts w:hint="eastAsia" w:ascii="微软雅黑" w:hAnsi="微软雅黑" w:eastAsia="微软雅黑"/>
          <w:color w:val="8F8F8F"/>
          <w:sz w:val="21"/>
          <w:szCs w:val="21"/>
          <w:u w:val="single"/>
          <w:lang w:val="en-US" w:eastAsia="zh-CN"/>
        </w:rPr>
        <w:t>一年</w:t>
      </w:r>
      <w:r>
        <w:rPr>
          <w:rFonts w:hint="eastAsia" w:ascii="微软雅黑" w:hAnsi="微软雅黑" w:eastAsia="微软雅黑"/>
          <w:color w:val="8F8F8F"/>
          <w:sz w:val="21"/>
          <w:szCs w:val="21"/>
          <w:lang w:val="en-US" w:eastAsia="zh-CN"/>
        </w:rPr>
        <w:t>，即收到服务费的次日开始计算；</w:t>
      </w:r>
    </w:p>
    <w:p>
      <w:pPr>
        <w:pStyle w:val="6"/>
        <w:tabs>
          <w:tab w:val="left" w:pos="653"/>
        </w:tabs>
        <w:spacing w:before="0" w:beforeAutospacing="0" w:after="0" w:afterAutospacing="0" w:line="420" w:lineRule="atLeast"/>
        <w:ind w:firstLine="420" w:firstLineChars="200"/>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5</w:t>
      </w:r>
      <w:r>
        <w:rPr>
          <w:rFonts w:hint="eastAsia" w:ascii="微软雅黑" w:hAnsi="微软雅黑" w:eastAsia="微软雅黑"/>
          <w:color w:val="8F8F8F"/>
          <w:sz w:val="21"/>
          <w:szCs w:val="21"/>
          <w:lang w:val="en-US" w:eastAsia="zh-CN"/>
        </w:rPr>
        <w:t>）、以上工时范围不建议复杂的二次开发工作，如果涉及新的复杂的开发任务需求，需依开发需求及开发人天报价建议再另外签订优惠二次开发服务协议。二次开发优惠的单价 2500元/人天。</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val="en-US" w:eastAsia="zh-CN"/>
        </w:rPr>
        <w:t>违约责任</w:t>
      </w:r>
    </w:p>
    <w:p>
      <w:pPr>
        <w:pStyle w:val="6"/>
        <w:numPr>
          <w:ilvl w:val="0"/>
          <w:numId w:val="0"/>
        </w:numPr>
        <w:tabs>
          <w:tab w:val="left" w:pos="653"/>
        </w:tabs>
        <w:spacing w:before="0" w:beforeAutospacing="0" w:after="0" w:afterAutospacing="0" w:line="420" w:lineRule="atLeast"/>
        <w:ind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1）甲方应按合同规定时间按时付款，若甲方未按照合同规定按时支付费用，乙方书面催款通知发出后10个工作日内，仍未收到甲方付款，乙方有权终止本合同规定的所有服务，过程由此造成的损失由甲方承担；</w:t>
      </w:r>
    </w:p>
    <w:p>
      <w:pPr>
        <w:pStyle w:val="6"/>
        <w:numPr>
          <w:ilvl w:val="0"/>
          <w:numId w:val="0"/>
        </w:numPr>
        <w:tabs>
          <w:tab w:val="left" w:pos="653"/>
        </w:tabs>
        <w:spacing w:before="0" w:beforeAutospacing="0" w:after="0" w:afterAutospacing="0" w:line="420" w:lineRule="atLeast"/>
        <w:ind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2）乙方承诺始终提供优质的服务人员，若甲方对服务人员的服务不满意，乙方承诺更换服务人员。</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rPr>
        <w:t>续约</w:t>
      </w:r>
    </w:p>
    <w:p>
      <w:pPr>
        <w:pStyle w:val="6"/>
        <w:numPr>
          <w:ilvl w:val="0"/>
          <w:numId w:val="8"/>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服务工时即将用完之前，如果甲方还需要进一步服务，应提前通知乙方完成续约。否则，乙方有权在服务工时用完之后，终止为甲方提供服务；</w:t>
      </w:r>
    </w:p>
    <w:p>
      <w:pPr>
        <w:pStyle w:val="6"/>
        <w:numPr>
          <w:ilvl w:val="0"/>
          <w:numId w:val="8"/>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续约费用报价：</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 xml:space="preserve">咨询及培训服务： 600元 </w:t>
      </w:r>
      <w:r>
        <w:rPr>
          <w:rFonts w:ascii="微软雅黑" w:hAnsi="微软雅黑" w:eastAsia="微软雅黑"/>
          <w:color w:val="8F8F8F"/>
          <w:sz w:val="21"/>
          <w:szCs w:val="21"/>
          <w:lang w:val="en-US" w:eastAsia="zh-CN"/>
        </w:rPr>
        <w:t>/</w:t>
      </w:r>
      <w:r>
        <w:rPr>
          <w:rFonts w:hint="eastAsia" w:ascii="微软雅黑" w:hAnsi="微软雅黑" w:eastAsia="微软雅黑"/>
          <w:color w:val="8F8F8F"/>
          <w:sz w:val="21"/>
          <w:szCs w:val="21"/>
          <w:lang w:val="en-US" w:eastAsia="zh-CN"/>
        </w:rPr>
        <w:t>小时</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技术支持服务： 400元/小时</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ascii="微软雅黑" w:hAnsi="微软雅黑" w:eastAsia="微软雅黑"/>
          <w:b/>
          <w:color w:val="875A7B"/>
          <w:sz w:val="21"/>
          <w:szCs w:val="21"/>
        </w:rPr>
        <w:t>知识产权和保密条款</w:t>
      </w:r>
    </w:p>
    <w:p>
      <w:pPr>
        <w:pStyle w:val="6"/>
        <w:widowControl w:val="0"/>
        <w:numPr>
          <w:ilvl w:val="0"/>
          <w:numId w:val="9"/>
        </w:numPr>
        <w:tabs>
          <w:tab w:val="left" w:pos="653"/>
        </w:tabs>
        <w:spacing w:before="120" w:beforeLines="50" w:beforeAutospacing="0" w:after="0" w:afterAutospacing="0" w:line="360" w:lineRule="auto"/>
        <w:ind w:left="614" w:leftChars="150" w:hanging="284"/>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CN"/>
        </w:rPr>
        <w:t>乙方提供给甲方的资料，未经乙方明确书面同意，甲方不得再造、复制、再版、演示、修改、转载、发布、电子邮件销售或播出或以其它任何形式将内容或服务转移到第三方。否则乙方视甲方为侵权，甲方所得的不合理收入应全部归入乙方；</w:t>
      </w:r>
    </w:p>
    <w:p>
      <w:pPr>
        <w:pStyle w:val="6"/>
        <w:widowControl w:val="0"/>
        <w:numPr>
          <w:ilvl w:val="0"/>
          <w:numId w:val="9"/>
        </w:numPr>
        <w:tabs>
          <w:tab w:val="left" w:pos="653"/>
        </w:tabs>
        <w:spacing w:before="0" w:beforeAutospacing="0" w:after="0" w:afterAutospacing="0" w:line="360" w:lineRule="auto"/>
        <w:ind w:left="613" w:leftChars="150" w:hanging="283"/>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CN"/>
        </w:rPr>
        <w:t>乙方在实施过程中了解到的甲方的信息（包括但不限于供应商信息、客户信息、技术资料、公司内部数据等），</w:t>
      </w:r>
      <w:r>
        <w:rPr>
          <w:rFonts w:hint="eastAsia" w:ascii="微软雅黑" w:hAnsi="微软雅黑" w:eastAsia="微软雅黑"/>
          <w:color w:val="8F8F8F"/>
          <w:sz w:val="21"/>
          <w:szCs w:val="21"/>
        </w:rPr>
        <w:t>乙方保证，所获悉的甲方保密信息不向任何人泄露，所有与甲方有关的文件、信息在服务结束时归还甲方</w:t>
      </w:r>
      <w:r>
        <w:rPr>
          <w:rFonts w:hint="eastAsia" w:ascii="微软雅黑" w:hAnsi="微软雅黑" w:eastAsia="微软雅黑"/>
          <w:color w:val="8F8F8F"/>
          <w:sz w:val="21"/>
          <w:szCs w:val="21"/>
          <w:lang w:eastAsia="zh-CN"/>
        </w:rPr>
        <w:t>；</w:t>
      </w:r>
    </w:p>
    <w:p>
      <w:pPr>
        <w:pStyle w:val="6"/>
        <w:widowControl w:val="0"/>
        <w:numPr>
          <w:ilvl w:val="0"/>
          <w:numId w:val="9"/>
        </w:numPr>
        <w:tabs>
          <w:tab w:val="left" w:pos="653"/>
        </w:tabs>
        <w:spacing w:before="0" w:beforeAutospacing="0" w:after="0" w:afterAutospacing="0" w:line="360" w:lineRule="auto"/>
        <w:ind w:left="220" w:leftChars="100" w:right="220" w:rightChars="100"/>
        <w:rPr>
          <w:rFonts w:ascii="微软雅黑" w:hAnsi="微软雅黑" w:eastAsia="微软雅黑"/>
          <w:color w:val="8F8F8F"/>
          <w:sz w:val="21"/>
          <w:szCs w:val="21"/>
        </w:rPr>
      </w:pPr>
      <w:r>
        <w:rPr>
          <w:rFonts w:hint="eastAsia" w:ascii="微软雅黑" w:hAnsi="微软雅黑" w:eastAsia="微软雅黑"/>
          <w:color w:val="8F8F8F"/>
          <w:sz w:val="21"/>
          <w:szCs w:val="21"/>
        </w:rPr>
        <w:t>双方同意，不论本合同是否变更、解除或终止，本合同的知识产权和保密条款都为有效。</w:t>
      </w:r>
    </w:p>
    <w:p>
      <w:pPr>
        <w:pStyle w:val="6"/>
        <w:numPr>
          <w:ilvl w:val="0"/>
          <w:numId w:val="1"/>
        </w:numPr>
        <w:spacing w:before="0" w:beforeAutospacing="0" w:after="0" w:afterAutospacing="0" w:line="420" w:lineRule="atLeast"/>
        <w:rPr>
          <w:rFonts w:ascii="微软雅黑" w:hAnsi="微软雅黑" w:eastAsia="微软雅黑"/>
          <w:color w:val="8F8F8F"/>
          <w:sz w:val="21"/>
          <w:szCs w:val="21"/>
        </w:rPr>
      </w:pPr>
      <w:r>
        <w:rPr>
          <w:rFonts w:ascii="微软雅黑" w:hAnsi="微软雅黑" w:eastAsia="微软雅黑"/>
          <w:color w:val="8F8F8F"/>
          <w:sz w:val="21"/>
          <w:szCs w:val="21"/>
        </w:rPr>
        <w:t>如有未尽事宜，双方友好协商解决。协商不成可提请</w:t>
      </w:r>
      <w:r>
        <w:rPr>
          <w:rFonts w:hint="eastAsia" w:ascii="微软雅黑" w:hAnsi="微软雅黑" w:eastAsia="微软雅黑"/>
          <w:color w:val="8F8F8F"/>
          <w:sz w:val="21"/>
          <w:szCs w:val="21"/>
          <w:lang w:val="en-US" w:eastAsia="zh-CN"/>
        </w:rPr>
        <w:t>原告方</w:t>
      </w:r>
      <w:r>
        <w:rPr>
          <w:rFonts w:ascii="微软雅黑" w:hAnsi="微软雅黑" w:eastAsia="微软雅黑"/>
          <w:color w:val="8F8F8F"/>
          <w:sz w:val="21"/>
          <w:szCs w:val="21"/>
        </w:rPr>
        <w:t>仲裁机关或人民法院裁决。</w:t>
      </w:r>
    </w:p>
    <w:p>
      <w:pPr>
        <w:pStyle w:val="14"/>
        <w:numPr>
          <w:ilvl w:val="0"/>
          <w:numId w:val="1"/>
        </w:numPr>
        <w:ind w:firstLineChars="0"/>
        <w:rPr>
          <w:rFonts w:ascii="微软雅黑" w:hAnsi="微软雅黑" w:eastAsia="微软雅黑"/>
          <w:color w:val="8F8F8F"/>
          <w:sz w:val="21"/>
          <w:szCs w:val="21"/>
          <w:lang w:val="fr-FR"/>
        </w:rPr>
      </w:pPr>
      <w:r>
        <w:rPr>
          <w:rFonts w:hint="eastAsia" w:ascii="微软雅黑" w:hAnsi="微软雅黑" w:eastAsia="微软雅黑"/>
          <w:color w:val="8F8F8F"/>
          <w:sz w:val="21"/>
          <w:szCs w:val="21"/>
          <w:lang w:val="fr-FR"/>
        </w:rPr>
        <w:t>本合同正本一式两份，甲乙双方各执一份，经双方签字盖章后生效。</w:t>
      </w:r>
    </w:p>
    <w:p>
      <w:pPr>
        <w:rPr>
          <w:rFonts w:ascii="微软雅黑" w:hAnsi="微软雅黑" w:eastAsia="微软雅黑"/>
          <w:color w:val="000000" w:themeColor="text1"/>
          <w:sz w:val="21"/>
          <w:szCs w:val="21"/>
          <w:lang w:val="fr-FR"/>
          <w14:textFill>
            <w14:solidFill>
              <w14:schemeClr w14:val="tx1"/>
            </w14:solidFill>
          </w14:textFill>
        </w:rPr>
      </w:pPr>
    </w:p>
    <w:tbl>
      <w:tblPr>
        <w:tblStyle w:val="8"/>
        <w:tblW w:w="9640" w:type="dxa"/>
        <w:tblInd w:w="3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45"/>
        <w:gridCol w:w="45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3" w:hRule="atLeast"/>
        </w:trPr>
        <w:tc>
          <w:tcPr>
            <w:tcW w:w="5045" w:type="dxa"/>
          </w:tcPr>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甲方：                 有限公司</w:t>
            </w:r>
          </w:p>
          <w:p>
            <w:pPr>
              <w:pStyle w:val="2"/>
              <w:ind w:left="0"/>
              <w:rPr>
                <w:rFonts w:ascii="微软雅黑" w:hAnsi="微软雅黑" w:eastAsia="微软雅黑"/>
                <w:b/>
                <w:color w:val="875A7B"/>
                <w:sz w:val="21"/>
                <w:szCs w:val="21"/>
                <w:lang w:val="en-US" w:eastAsia="zh-CN"/>
              </w:rPr>
            </w:pP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授权代表：</w:t>
            </w: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 xml:space="preserve">日期： </w:t>
            </w:r>
          </w:p>
        </w:tc>
        <w:tc>
          <w:tcPr>
            <w:tcW w:w="4595" w:type="dxa"/>
          </w:tcPr>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乙方：造源信息科技（上海）有限公司</w:t>
            </w:r>
          </w:p>
          <w:p>
            <w:pPr>
              <w:pStyle w:val="2"/>
              <w:ind w:left="0"/>
              <w:rPr>
                <w:rFonts w:ascii="微软雅黑" w:hAnsi="微软雅黑" w:eastAsia="微软雅黑"/>
                <w:b/>
                <w:color w:val="875A7B"/>
                <w:sz w:val="21"/>
                <w:szCs w:val="21"/>
                <w:lang w:val="en-US" w:eastAsia="zh-CN"/>
              </w:rPr>
            </w:pP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授权代表：</w:t>
            </w: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 xml:space="preserve">日期：   </w:t>
            </w:r>
          </w:p>
        </w:tc>
      </w:tr>
    </w:tbl>
    <w:p>
      <w:pPr>
        <w:pStyle w:val="2"/>
        <w:ind w:left="0"/>
        <w:jc w:val="left"/>
        <w:rPr>
          <w:rFonts w:hint="default" w:ascii="微软雅黑" w:hAnsi="微软雅黑" w:eastAsia="微软雅黑"/>
          <w:lang w:val="en-US" w:eastAsia="zh-CN"/>
        </w:rPr>
      </w:pPr>
      <w:r>
        <w:rPr>
          <w:rFonts w:hint="eastAsia" w:ascii="微软雅黑" w:hAnsi="微软雅黑" w:eastAsia="微软雅黑"/>
          <w:lang w:eastAsia="zh-CN"/>
        </w:rPr>
        <w:t xml:space="preserve"> </w:t>
      </w:r>
      <w:r>
        <w:rPr>
          <w:rFonts w:hint="eastAsia" w:ascii="微软雅黑" w:hAnsi="微软雅黑" w:eastAsia="微软雅黑"/>
          <w:lang w:val="en-US" w:eastAsia="zh-CN"/>
        </w:rPr>
        <w:t xml:space="preserve"> </w:t>
      </w:r>
    </w:p>
    <w:sectPr>
      <w:headerReference r:id="rId3" w:type="default"/>
      <w:footerReference r:id="rId4" w:type="default"/>
      <w:footerReference r:id="rId5" w:type="even"/>
      <w:pgSz w:w="11907" w:h="16840"/>
      <w:pgMar w:top="1094" w:right="994" w:bottom="1440" w:left="1138" w:header="340" w:footer="20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10042" w:type="dxa"/>
      <w:tblInd w:w="-72" w:type="dxa"/>
      <w:tblLayout w:type="fixed"/>
      <w:tblCellMar>
        <w:top w:w="0" w:type="dxa"/>
        <w:left w:w="70" w:type="dxa"/>
        <w:bottom w:w="0" w:type="dxa"/>
        <w:right w:w="70" w:type="dxa"/>
      </w:tblCellMar>
    </w:tblPr>
    <w:tblGrid>
      <w:gridCol w:w="10042"/>
    </w:tblGrid>
    <w:tr>
      <w:tblPrEx>
        <w:tblCellMar>
          <w:top w:w="0" w:type="dxa"/>
          <w:left w:w="70" w:type="dxa"/>
          <w:bottom w:w="0" w:type="dxa"/>
          <w:right w:w="70" w:type="dxa"/>
        </w:tblCellMar>
      </w:tblPrEx>
      <w:tc>
        <w:tcPr>
          <w:tcW w:w="10042" w:type="dxa"/>
        </w:tcPr>
        <w:p>
          <w:pPr>
            <w:pStyle w:val="4"/>
            <w:tabs>
              <w:tab w:val="center" w:pos="4951"/>
              <w:tab w:val="left" w:pos="9045"/>
            </w:tabs>
            <w:jc w:val="center"/>
            <w:rPr>
              <w:color w:val="875A7B"/>
            </w:rPr>
          </w:pPr>
          <w:r>
            <w:rPr>
              <w:color w:val="875A7B"/>
            </w:rPr>
            <w:tab/>
          </w:r>
          <w:r>
            <w:rPr>
              <w:rFonts w:ascii="微软雅黑" w:hAnsi="微软雅黑" w:eastAsia="微软雅黑"/>
              <w:color w:val="875A7B"/>
            </w:rPr>
            <w:tab/>
          </w:r>
        </w:p>
        <w:p>
          <w:pPr>
            <w:pStyle w:val="4"/>
            <w:tabs>
              <w:tab w:val="center" w:pos="4951"/>
              <w:tab w:val="left" w:pos="9045"/>
            </w:tabs>
            <w:jc w:val="center"/>
            <w:rPr>
              <w:color w:val="875A7B"/>
            </w:rPr>
          </w:pPr>
          <w:sdt>
            <w:sdtPr>
              <w:rPr>
                <w:color w:val="875A7B"/>
              </w:rPr>
              <w:id w:val="692195729"/>
              <w:docPartObj>
                <w:docPartGallery w:val="autotext"/>
              </w:docPartObj>
            </w:sdtPr>
            <w:sdtEndPr>
              <w:rPr>
                <w:rFonts w:ascii="微软雅黑" w:hAnsi="微软雅黑" w:eastAsia="微软雅黑"/>
                <w:color w:val="875A7B"/>
              </w:rPr>
            </w:sdtEndPr>
            <w:sdtContent>
              <w:r>
                <w:rPr>
                  <w:rFonts w:hint="eastAsia" w:ascii="微软雅黑" w:hAnsi="微软雅黑" w:eastAsia="微软雅黑"/>
                  <w:b/>
                  <w:color w:val="875A7B"/>
                  <w:lang w:eastAsia="zh-CN"/>
                </w:rPr>
                <w:t>第</w:t>
              </w:r>
              <w:r>
                <w:rPr>
                  <w:rFonts w:ascii="微软雅黑" w:hAnsi="微软雅黑" w:eastAsia="微软雅黑"/>
                  <w:b/>
                  <w:color w:val="875A7B"/>
                  <w:lang w:val="zh-CN" w:eastAsia="zh-CN"/>
                </w:rPr>
                <w:t xml:space="preserve"> </w:t>
              </w:r>
              <w:r>
                <w:rPr>
                  <w:rFonts w:ascii="微软雅黑" w:hAnsi="微软雅黑" w:eastAsia="微软雅黑"/>
                  <w:b/>
                  <w:bCs/>
                  <w:color w:val="875A7B"/>
                </w:rPr>
                <w:fldChar w:fldCharType="begin"/>
              </w:r>
              <w:r>
                <w:rPr>
                  <w:rFonts w:ascii="微软雅黑" w:hAnsi="微软雅黑" w:eastAsia="微软雅黑"/>
                  <w:b/>
                  <w:bCs/>
                  <w:color w:val="875A7B"/>
                </w:rPr>
                <w:instrText xml:space="preserve">PAGE</w:instrText>
              </w:r>
              <w:r>
                <w:rPr>
                  <w:rFonts w:ascii="微软雅黑" w:hAnsi="微软雅黑" w:eastAsia="微软雅黑"/>
                  <w:b/>
                  <w:bCs/>
                  <w:color w:val="875A7B"/>
                </w:rPr>
                <w:fldChar w:fldCharType="separate"/>
              </w:r>
              <w:r>
                <w:rPr>
                  <w:rFonts w:ascii="微软雅黑" w:hAnsi="微软雅黑" w:eastAsia="微软雅黑"/>
                  <w:b/>
                  <w:bCs/>
                  <w:color w:val="875A7B"/>
                </w:rPr>
                <w:t>6</w:t>
              </w:r>
              <w:r>
                <w:rPr>
                  <w:rFonts w:ascii="微软雅黑" w:hAnsi="微软雅黑" w:eastAsia="微软雅黑"/>
                  <w:b/>
                  <w:bCs/>
                  <w:color w:val="875A7B"/>
                </w:rPr>
                <w:fldChar w:fldCharType="end"/>
              </w:r>
              <w:r>
                <w:rPr>
                  <w:rFonts w:ascii="微软雅黑" w:hAnsi="微软雅黑" w:eastAsia="微软雅黑"/>
                  <w:b/>
                  <w:bCs/>
                  <w:color w:val="875A7B"/>
                </w:rPr>
                <w:t xml:space="preserve"> </w:t>
              </w:r>
              <w:r>
                <w:rPr>
                  <w:rFonts w:hint="eastAsia" w:ascii="微软雅黑" w:hAnsi="微软雅黑" w:eastAsia="微软雅黑"/>
                  <w:b/>
                  <w:bCs/>
                  <w:color w:val="875A7B"/>
                  <w:lang w:eastAsia="zh-CN"/>
                </w:rPr>
                <w:t>页</w:t>
              </w:r>
              <w:r>
                <w:rPr>
                  <w:rFonts w:ascii="微软雅黑" w:hAnsi="微软雅黑" w:eastAsia="微软雅黑"/>
                  <w:b/>
                  <w:color w:val="875A7B"/>
                  <w:lang w:val="zh-CN" w:eastAsia="zh-CN"/>
                </w:rPr>
                <w:t xml:space="preserve"> / </w:t>
              </w:r>
              <w:r>
                <w:rPr>
                  <w:rFonts w:hint="eastAsia" w:ascii="微软雅黑" w:hAnsi="微软雅黑" w:eastAsia="微软雅黑"/>
                  <w:b/>
                  <w:color w:val="875A7B"/>
                  <w:lang w:val="zh-CN" w:eastAsia="zh-CN"/>
                </w:rPr>
                <w:t>共</w:t>
              </w:r>
              <w:r>
                <w:rPr>
                  <w:rFonts w:ascii="微软雅黑" w:hAnsi="微软雅黑" w:eastAsia="微软雅黑"/>
                  <w:b/>
                  <w:color w:val="875A7B"/>
                  <w:lang w:val="zh-CN" w:eastAsia="zh-CN"/>
                </w:rPr>
                <w:t xml:space="preserve"> </w:t>
              </w:r>
              <w:r>
                <w:rPr>
                  <w:rFonts w:ascii="微软雅黑" w:hAnsi="微软雅黑" w:eastAsia="微软雅黑"/>
                  <w:b/>
                  <w:bCs/>
                  <w:color w:val="875A7B"/>
                </w:rPr>
                <w:fldChar w:fldCharType="begin"/>
              </w:r>
              <w:r>
                <w:rPr>
                  <w:rFonts w:ascii="微软雅黑" w:hAnsi="微软雅黑" w:eastAsia="微软雅黑"/>
                  <w:b/>
                  <w:bCs/>
                  <w:color w:val="875A7B"/>
                </w:rPr>
                <w:instrText xml:space="preserve">NUMPAGES</w:instrText>
              </w:r>
              <w:r>
                <w:rPr>
                  <w:rFonts w:ascii="微软雅黑" w:hAnsi="微软雅黑" w:eastAsia="微软雅黑"/>
                  <w:b/>
                  <w:bCs/>
                  <w:color w:val="875A7B"/>
                </w:rPr>
                <w:fldChar w:fldCharType="separate"/>
              </w:r>
              <w:r>
                <w:rPr>
                  <w:rFonts w:ascii="微软雅黑" w:hAnsi="微软雅黑" w:eastAsia="微软雅黑"/>
                  <w:b/>
                  <w:bCs/>
                  <w:color w:val="875A7B"/>
                </w:rPr>
                <w:t>6</w:t>
              </w:r>
              <w:r>
                <w:rPr>
                  <w:rFonts w:ascii="微软雅黑" w:hAnsi="微软雅黑" w:eastAsia="微软雅黑"/>
                  <w:b/>
                  <w:bCs/>
                  <w:color w:val="875A7B"/>
                </w:rPr>
                <w:fldChar w:fldCharType="end"/>
              </w:r>
              <w:r>
                <w:rPr>
                  <w:rFonts w:ascii="微软雅黑" w:hAnsi="微软雅黑" w:eastAsia="微软雅黑"/>
                  <w:b/>
                  <w:bCs/>
                  <w:color w:val="875A7B"/>
                </w:rPr>
                <w:t xml:space="preserve"> </w:t>
              </w:r>
              <w:r>
                <w:rPr>
                  <w:rFonts w:hint="eastAsia" w:ascii="微软雅黑" w:hAnsi="微软雅黑" w:eastAsia="微软雅黑"/>
                  <w:b/>
                  <w:bCs/>
                  <w:color w:val="875A7B"/>
                  <w:lang w:eastAsia="zh-CN"/>
                </w:rPr>
                <w:t>页</w:t>
              </w:r>
            </w:sdtContent>
          </w:sdt>
        </w:p>
        <w:p>
          <w:pPr>
            <w:pStyle w:val="4"/>
            <w:tabs>
              <w:tab w:val="center" w:pos="4951"/>
              <w:tab w:val="left" w:pos="9045"/>
            </w:tabs>
            <w:jc w:val="center"/>
            <w:rPr>
              <w:color w:val="875A7B"/>
              <w:sz w:val="22"/>
              <w:szCs w:val="22"/>
            </w:rPr>
          </w:pPr>
          <w:r>
            <w:rPr>
              <w:color w:val="875A7B"/>
            </w:rPr>
            <w:tab/>
          </w:r>
          <w:r>
            <w:rPr>
              <w:rFonts w:hint="eastAsia" w:ascii="微软雅黑" w:hAnsi="微软雅黑" w:eastAsia="微软雅黑"/>
              <w:b/>
              <w:color w:val="875A7B"/>
              <w:lang w:eastAsia="zh-CN"/>
            </w:rPr>
            <w:t>造源</w:t>
          </w:r>
          <w:r>
            <w:rPr>
              <w:rFonts w:ascii="微软雅黑" w:hAnsi="微软雅黑" w:eastAsia="微软雅黑"/>
              <w:b/>
              <w:color w:val="875A7B"/>
              <w:lang w:eastAsia="zh-CN"/>
            </w:rPr>
            <w:t>信息科技（</w:t>
          </w:r>
          <w:r>
            <w:rPr>
              <w:rFonts w:hint="eastAsia" w:ascii="微软雅黑" w:hAnsi="微软雅黑" w:eastAsia="微软雅黑"/>
              <w:b/>
              <w:color w:val="875A7B"/>
              <w:lang w:eastAsia="zh-CN"/>
            </w:rPr>
            <w:t>上海</w:t>
          </w:r>
          <w:r>
            <w:rPr>
              <w:rFonts w:ascii="微软雅黑" w:hAnsi="微软雅黑" w:eastAsia="微软雅黑"/>
              <w:b/>
              <w:color w:val="875A7B"/>
              <w:lang w:eastAsia="zh-CN"/>
            </w:rPr>
            <w:t>）</w:t>
          </w:r>
          <w:r>
            <w:rPr>
              <w:rFonts w:hint="eastAsia" w:ascii="微软雅黑" w:hAnsi="微软雅黑" w:eastAsia="微软雅黑"/>
              <w:b/>
              <w:color w:val="875A7B"/>
              <w:lang w:eastAsia="zh-CN"/>
            </w:rPr>
            <w:t>有限</w:t>
          </w:r>
          <w:r>
            <w:rPr>
              <w:rFonts w:ascii="微软雅黑" w:hAnsi="微软雅黑" w:eastAsia="微软雅黑"/>
              <w:b/>
              <w:color w:val="875A7B"/>
              <w:lang w:eastAsia="zh-CN"/>
            </w:rPr>
            <w:t>公司</w:t>
          </w:r>
          <w:r>
            <w:rPr>
              <w:rFonts w:hint="eastAsia" w:ascii="微软雅黑" w:hAnsi="微软雅黑" w:eastAsia="微软雅黑"/>
              <w:b/>
              <w:color w:val="875A7B"/>
              <w:lang w:eastAsia="zh-CN"/>
            </w:rPr>
            <w:t xml:space="preserve"> · </w:t>
          </w:r>
          <w:r>
            <w:rPr>
              <w:rFonts w:ascii="微软雅黑" w:hAnsi="微软雅黑" w:eastAsia="微软雅黑"/>
              <w:b/>
              <w:color w:val="875A7B"/>
              <w:lang w:eastAsia="zh-CN"/>
            </w:rPr>
            <w:t>Odoo</w:t>
          </w:r>
          <w:r>
            <w:rPr>
              <w:rFonts w:hint="eastAsia" w:ascii="微软雅黑" w:hAnsi="微软雅黑" w:eastAsia="微软雅黑"/>
              <w:b/>
              <w:color w:val="875A7B"/>
              <w:lang w:eastAsia="zh-CN"/>
            </w:rPr>
            <w:t>技术</w:t>
          </w:r>
          <w:r>
            <w:rPr>
              <w:rFonts w:ascii="微软雅黑" w:hAnsi="微软雅黑" w:eastAsia="微软雅黑"/>
              <w:b/>
              <w:color w:val="875A7B"/>
              <w:lang w:eastAsia="zh-CN"/>
            </w:rPr>
            <w:t>服务合同</w:t>
          </w:r>
          <w:r>
            <w:rPr>
              <w:rFonts w:ascii="微软雅黑" w:hAnsi="微软雅黑" w:eastAsia="微软雅黑"/>
              <w:color w:val="875A7B"/>
            </w:rPr>
            <w:tab/>
          </w:r>
          <w:r>
            <w:rPr>
              <w:b/>
              <w:color w:val="875A7B"/>
              <w:sz w:val="16"/>
              <w:szCs w:val="16"/>
              <w:lang w:eastAsia="zh-CN"/>
            </w:rPr>
            <w:br w:type="textWrapping"/>
          </w:r>
          <w:r>
            <w:rPr>
              <w:rFonts w:hint="eastAsia"/>
              <w:b/>
              <w:color w:val="875A7B"/>
              <w:sz w:val="16"/>
              <w:szCs w:val="16"/>
              <w:lang w:eastAsia="zh-CN"/>
            </w:rPr>
            <w:t>网站</w:t>
          </w:r>
          <w:r>
            <w:rPr>
              <w:b/>
              <w:color w:val="875A7B"/>
              <w:sz w:val="16"/>
              <w:szCs w:val="16"/>
            </w:rPr>
            <w:t>: www.oscg.cn</w:t>
          </w:r>
          <w:r>
            <w:rPr>
              <w:rFonts w:hint="eastAsia"/>
              <w:b/>
              <w:color w:val="875A7B"/>
              <w:sz w:val="16"/>
              <w:szCs w:val="16"/>
              <w:lang w:eastAsia="zh-CN"/>
            </w:rPr>
            <w:t>邮箱</w:t>
          </w:r>
          <w:r>
            <w:rPr>
              <w:b/>
              <w:color w:val="875A7B"/>
              <w:sz w:val="16"/>
              <w:szCs w:val="16"/>
            </w:rPr>
            <w:t>: sales@oscg.cn</w:t>
          </w:r>
          <w:r>
            <w:rPr>
              <w:rFonts w:hint="eastAsia"/>
              <w:b/>
              <w:color w:val="875A7B"/>
              <w:sz w:val="16"/>
              <w:szCs w:val="16"/>
              <w:lang w:eastAsia="zh-CN"/>
            </w:rPr>
            <w:t>电话</w:t>
          </w:r>
          <w:r>
            <w:rPr>
              <w:b/>
              <w:color w:val="875A7B"/>
              <w:sz w:val="16"/>
              <w:szCs w:val="16"/>
            </w:rPr>
            <w:t xml:space="preserve">: +86 21 6437 7737 </w:t>
          </w:r>
          <w:r>
            <w:rPr>
              <w:rFonts w:hint="eastAsia"/>
              <w:b/>
              <w:color w:val="875A7B"/>
              <w:sz w:val="16"/>
              <w:szCs w:val="16"/>
              <w:lang w:eastAsia="zh-CN"/>
            </w:rPr>
            <w:t>地址:</w:t>
          </w:r>
          <w:r>
            <w:rPr>
              <w:b/>
              <w:color w:val="875A7B"/>
              <w:sz w:val="16"/>
              <w:szCs w:val="16"/>
              <w:lang w:eastAsia="zh-CN"/>
            </w:rPr>
            <w:t xml:space="preserve"> </w:t>
          </w:r>
          <w:r>
            <w:rPr>
              <w:rFonts w:hint="eastAsia"/>
              <w:b/>
              <w:color w:val="875A7B"/>
              <w:sz w:val="16"/>
              <w:szCs w:val="16"/>
              <w:lang w:eastAsia="zh-CN"/>
            </w:rPr>
            <w:t>上海市杨浦区国定东路200号</w:t>
          </w:r>
          <w:r>
            <w:rPr>
              <w:b/>
              <w:color w:val="875A7B"/>
              <w:sz w:val="16"/>
              <w:szCs w:val="16"/>
              <w:lang w:eastAsia="zh-CN"/>
            </w:rPr>
            <w:t>2</w:t>
          </w:r>
          <w:r>
            <w:rPr>
              <w:rFonts w:hint="eastAsia"/>
              <w:b/>
              <w:color w:val="875A7B"/>
              <w:sz w:val="16"/>
              <w:szCs w:val="16"/>
              <w:lang w:eastAsia="zh-CN"/>
            </w:rPr>
            <w:t>号楼</w:t>
          </w:r>
          <w:r>
            <w:rPr>
              <w:b/>
              <w:color w:val="875A7B"/>
              <w:sz w:val="16"/>
              <w:szCs w:val="16"/>
              <w:lang w:eastAsia="zh-CN"/>
            </w:rPr>
            <w:t>5</w:t>
          </w:r>
          <w:r>
            <w:rPr>
              <w:rFonts w:hint="eastAsia"/>
              <w:b/>
              <w:color w:val="875A7B"/>
              <w:sz w:val="16"/>
              <w:szCs w:val="16"/>
              <w:lang w:eastAsia="zh-CN"/>
            </w:rPr>
            <w:t>层</w:t>
          </w:r>
        </w:p>
      </w:tc>
    </w:tr>
  </w:tbl>
  <w:p>
    <w:pPr>
      <w:rPr>
        <w:color w:val="8F8F8F"/>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color w:val="875A7B"/>
      </w:rPr>
    </w:pPr>
  </w:p>
  <w:p>
    <w:pPr>
      <w:jc w:val="center"/>
      <w:rPr>
        <w:color w:val="875A7B"/>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left" w:pos="529"/>
        <w:tab w:val="center" w:pos="4887"/>
      </w:tabs>
      <w:rPr>
        <w:rFonts w:ascii="微软雅黑" w:hAnsi="微软雅黑" w:eastAsia="微软雅黑"/>
        <w:b/>
        <w:i/>
        <w:color w:val="8F8F8F"/>
        <w:sz w:val="15"/>
        <w:szCs w:val="18"/>
        <w:u w:val="single"/>
        <w:lang w:eastAsia="zh-CN"/>
      </w:rPr>
    </w:pPr>
    <w:r>
      <w:rPr>
        <w:lang w:val="en-US" w:eastAsia="zh-CN"/>
      </w:rPr>
      <w:drawing>
        <wp:anchor distT="0" distB="0" distL="114300" distR="114300" simplePos="0" relativeHeight="251659264" behindDoc="0" locked="0" layoutInCell="1" allowOverlap="1">
          <wp:simplePos x="0" y="0"/>
          <wp:positionH relativeFrom="column">
            <wp:posOffset>1449070</wp:posOffset>
          </wp:positionH>
          <wp:positionV relativeFrom="paragraph">
            <wp:posOffset>-3810</wp:posOffset>
          </wp:positionV>
          <wp:extent cx="769620" cy="384810"/>
          <wp:effectExtent l="0" t="0" r="0" b="0"/>
          <wp:wrapNone/>
          <wp:docPr id="5" name="图片 5" descr="F:\Administrator\Desktop\odoo_gold_partner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Administrator\Desktop\odoo_gold_partner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9620" cy="384810"/>
                  </a:xfrm>
                  <a:prstGeom prst="rect">
                    <a:avLst/>
                  </a:prstGeom>
                  <a:noFill/>
                  <a:ln>
                    <a:noFill/>
                  </a:ln>
                </pic:spPr>
              </pic:pic>
            </a:graphicData>
          </a:graphic>
        </wp:anchor>
      </w:drawing>
    </w:r>
    <w:r>
      <w:rPr>
        <w:rFonts w:hint="eastAsia"/>
        <w:lang w:eastAsia="zh-CN"/>
      </w:rPr>
      <w:drawing>
        <wp:inline distT="0" distB="0" distL="0" distR="0">
          <wp:extent cx="1447800" cy="6432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
                  <a:stretch>
                    <a:fillRect/>
                  </a:stretch>
                </pic:blipFill>
                <pic:spPr>
                  <a:xfrm>
                    <a:off x="0" y="0"/>
                    <a:ext cx="1488694" cy="661573"/>
                  </a:xfrm>
                  <a:prstGeom prst="rect">
                    <a:avLst/>
                  </a:prstGeom>
                </pic:spPr>
              </pic:pic>
            </a:graphicData>
          </a:graphic>
        </wp:inline>
      </w:drawing>
    </w:r>
    <w:r>
      <w:rPr>
        <w:rFonts w:hint="eastAsia"/>
        <w:lang w:eastAsia="zh-CN"/>
      </w:rPr>
      <w:t xml:space="preserve"> </w:t>
    </w:r>
    <w:r>
      <w:rPr>
        <w:lang w:eastAsia="zh-CN"/>
      </w:rPr>
      <w:t xml:space="preserve">           </w:t>
    </w:r>
    <w:r>
      <w:rPr>
        <w:sz w:val="24"/>
        <w:lang w:eastAsia="zh-CN"/>
      </w:rPr>
      <w:t xml:space="preserve">         </w:t>
    </w:r>
    <w:r>
      <w:rPr>
        <w:iCs/>
        <w:sz w:val="24"/>
        <w:lang w:eastAsia="zh-CN"/>
      </w:rPr>
      <w:t xml:space="preserve">             </w:t>
    </w:r>
    <w:r>
      <w:rPr>
        <w:rFonts w:hint="eastAsia" w:ascii="微软雅黑" w:hAnsi="微软雅黑" w:eastAsia="微软雅黑"/>
        <w:b/>
        <w:iCs/>
        <w:color w:val="875A7B"/>
        <w:sz w:val="20"/>
        <w:lang w:eastAsia="zh-CN"/>
      </w:rPr>
      <w:t>合同编号：</w:t>
    </w:r>
    <w:r>
      <w:rPr>
        <w:rFonts w:ascii="微软雅黑" w:hAnsi="微软雅黑" w:eastAsia="微软雅黑"/>
        <w:b/>
        <w:iCs/>
        <w:color w:val="875A7B"/>
        <w:sz w:val="20"/>
        <w:lang w:eastAsia="zh-CN"/>
      </w:rPr>
      <w:t>SO20</w:t>
    </w:r>
    <w:r>
      <w:rPr>
        <w:rFonts w:hint="eastAsia" w:ascii="微软雅黑" w:hAnsi="微软雅黑" w:eastAsia="微软雅黑"/>
        <w:b/>
        <w:iCs/>
        <w:color w:val="875A7B"/>
        <w:sz w:val="20"/>
        <w:lang w:eastAsia="zh-CN"/>
      </w:rPr>
      <w:t>200</w:t>
    </w:r>
    <w:r>
      <w:rPr>
        <w:rFonts w:ascii="微软雅黑" w:hAnsi="微软雅黑" w:eastAsia="微软雅黑"/>
        <w:b/>
        <w:iCs/>
        <w:color w:val="875A7B"/>
        <w:sz w:val="20"/>
        <w:lang w:eastAsia="zh-CN"/>
      </w:rPr>
      <w:t>9180</w:t>
    </w:r>
    <w:r>
      <w:rPr>
        <w:rFonts w:hint="eastAsia" w:ascii="微软雅黑" w:hAnsi="微软雅黑" w:eastAsia="微软雅黑"/>
        <w:b/>
        <w:iCs/>
        <w:color w:val="875A7B"/>
        <w:sz w:val="20"/>
        <w:lang w:eastAsia="zh-CN"/>
      </w:rPr>
      <w:t>1</w:t>
    </w:r>
  </w:p>
  <w:p>
    <w:pPr>
      <w:rPr>
        <w:color w:val="875A7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2CAE374"/>
    <w:multiLevelType w:val="singleLevel"/>
    <w:tmpl w:val="A2CAE374"/>
    <w:lvl w:ilvl="0" w:tentative="0">
      <w:start w:val="1"/>
      <w:numFmt w:val="upperLetter"/>
      <w:lvlText w:val="%1、"/>
      <w:lvlJc w:val="left"/>
    </w:lvl>
  </w:abstractNum>
  <w:abstractNum w:abstractNumId="1">
    <w:nsid w:val="17EE3CAB"/>
    <w:multiLevelType w:val="multilevel"/>
    <w:tmpl w:val="17EE3CAB"/>
    <w:lvl w:ilvl="0" w:tentative="0">
      <w:start w:val="1"/>
      <w:numFmt w:val="decimal"/>
      <w:lvlText w:val="%1）"/>
      <w:lvlJc w:val="left"/>
      <w:pPr>
        <w:ind w:left="930" w:hanging="720"/>
      </w:pPr>
      <w:rPr>
        <w:rFonts w:hint="default"/>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2">
    <w:nsid w:val="1B8B5D93"/>
    <w:multiLevelType w:val="multilevel"/>
    <w:tmpl w:val="1B8B5D93"/>
    <w:lvl w:ilvl="0" w:tentative="0">
      <w:start w:val="1"/>
      <w:numFmt w:val="upperLetter"/>
      <w:lvlText w:val="%1、"/>
      <w:lvlJc w:val="left"/>
      <w:pPr>
        <w:ind w:left="1333" w:hanging="720"/>
      </w:pPr>
      <w:rPr>
        <w:rFonts w:hint="default"/>
      </w:rPr>
    </w:lvl>
    <w:lvl w:ilvl="1" w:tentative="0">
      <w:start w:val="1"/>
      <w:numFmt w:val="lowerLetter"/>
      <w:lvlText w:val="%2)"/>
      <w:lvlJc w:val="left"/>
      <w:pPr>
        <w:ind w:left="1453" w:hanging="420"/>
      </w:pPr>
    </w:lvl>
    <w:lvl w:ilvl="2" w:tentative="0">
      <w:start w:val="1"/>
      <w:numFmt w:val="lowerRoman"/>
      <w:lvlText w:val="%3."/>
      <w:lvlJc w:val="right"/>
      <w:pPr>
        <w:ind w:left="1873" w:hanging="420"/>
      </w:pPr>
    </w:lvl>
    <w:lvl w:ilvl="3" w:tentative="0">
      <w:start w:val="1"/>
      <w:numFmt w:val="decimal"/>
      <w:lvlText w:val="%4."/>
      <w:lvlJc w:val="left"/>
      <w:pPr>
        <w:ind w:left="2293" w:hanging="420"/>
      </w:pPr>
    </w:lvl>
    <w:lvl w:ilvl="4" w:tentative="0">
      <w:start w:val="1"/>
      <w:numFmt w:val="lowerLetter"/>
      <w:lvlText w:val="%5)"/>
      <w:lvlJc w:val="left"/>
      <w:pPr>
        <w:ind w:left="2713" w:hanging="420"/>
      </w:pPr>
    </w:lvl>
    <w:lvl w:ilvl="5" w:tentative="0">
      <w:start w:val="1"/>
      <w:numFmt w:val="lowerRoman"/>
      <w:lvlText w:val="%6."/>
      <w:lvlJc w:val="right"/>
      <w:pPr>
        <w:ind w:left="3133" w:hanging="420"/>
      </w:pPr>
    </w:lvl>
    <w:lvl w:ilvl="6" w:tentative="0">
      <w:start w:val="1"/>
      <w:numFmt w:val="decimal"/>
      <w:lvlText w:val="%7."/>
      <w:lvlJc w:val="left"/>
      <w:pPr>
        <w:ind w:left="3553" w:hanging="420"/>
      </w:pPr>
    </w:lvl>
    <w:lvl w:ilvl="7" w:tentative="0">
      <w:start w:val="1"/>
      <w:numFmt w:val="lowerLetter"/>
      <w:lvlText w:val="%8)"/>
      <w:lvlJc w:val="left"/>
      <w:pPr>
        <w:ind w:left="3973" w:hanging="420"/>
      </w:pPr>
    </w:lvl>
    <w:lvl w:ilvl="8" w:tentative="0">
      <w:start w:val="1"/>
      <w:numFmt w:val="lowerRoman"/>
      <w:lvlText w:val="%9."/>
      <w:lvlJc w:val="right"/>
      <w:pPr>
        <w:ind w:left="4393" w:hanging="420"/>
      </w:pPr>
    </w:lvl>
  </w:abstractNum>
  <w:abstractNum w:abstractNumId="3">
    <w:nsid w:val="33DC3D51"/>
    <w:multiLevelType w:val="multilevel"/>
    <w:tmpl w:val="33DC3D51"/>
    <w:lvl w:ilvl="0" w:tentative="0">
      <w:start w:val="1"/>
      <w:numFmt w:val="upperLetter"/>
      <w:lvlText w:val="%1、"/>
      <w:lvlJc w:val="left"/>
      <w:pPr>
        <w:ind w:left="1080" w:hanging="72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
    <w:nsid w:val="589D7BA1"/>
    <w:multiLevelType w:val="singleLevel"/>
    <w:tmpl w:val="589D7BA1"/>
    <w:lvl w:ilvl="0" w:tentative="0">
      <w:start w:val="1"/>
      <w:numFmt w:val="decimal"/>
      <w:lvlText w:val="%1)"/>
      <w:lvlJc w:val="left"/>
      <w:pPr>
        <w:ind w:left="425" w:hanging="425"/>
      </w:pPr>
      <w:rPr>
        <w:rFonts w:hint="default"/>
      </w:rPr>
    </w:lvl>
  </w:abstractNum>
  <w:abstractNum w:abstractNumId="5">
    <w:nsid w:val="589D7BBC"/>
    <w:multiLevelType w:val="singleLevel"/>
    <w:tmpl w:val="589D7BBC"/>
    <w:lvl w:ilvl="0" w:tentative="0">
      <w:start w:val="1"/>
      <w:numFmt w:val="decimal"/>
      <w:lvlText w:val="%1)"/>
      <w:lvlJc w:val="left"/>
      <w:pPr>
        <w:ind w:left="425" w:hanging="425"/>
      </w:pPr>
      <w:rPr>
        <w:rFonts w:hint="default"/>
      </w:rPr>
    </w:lvl>
  </w:abstractNum>
  <w:abstractNum w:abstractNumId="6">
    <w:nsid w:val="589D7E1D"/>
    <w:multiLevelType w:val="singleLevel"/>
    <w:tmpl w:val="589D7E1D"/>
    <w:lvl w:ilvl="0" w:tentative="0">
      <w:start w:val="1"/>
      <w:numFmt w:val="decimal"/>
      <w:lvlText w:val="%1)"/>
      <w:lvlJc w:val="left"/>
      <w:pPr>
        <w:ind w:left="425" w:hanging="425"/>
      </w:pPr>
      <w:rPr>
        <w:rFonts w:hint="default"/>
      </w:rPr>
    </w:lvl>
  </w:abstractNum>
  <w:abstractNum w:abstractNumId="7">
    <w:nsid w:val="5947A6EF"/>
    <w:multiLevelType w:val="singleLevel"/>
    <w:tmpl w:val="5947A6EF"/>
    <w:lvl w:ilvl="0" w:tentative="0">
      <w:start w:val="1"/>
      <w:numFmt w:val="decimal"/>
      <w:lvlText w:val="%1)"/>
      <w:lvlJc w:val="left"/>
      <w:pPr>
        <w:ind w:left="425" w:hanging="425"/>
      </w:pPr>
      <w:rPr>
        <w:rFonts w:hint="default"/>
      </w:rPr>
    </w:lvl>
  </w:abstractNum>
  <w:abstractNum w:abstractNumId="8">
    <w:nsid w:val="7C0775A9"/>
    <w:multiLevelType w:val="multilevel"/>
    <w:tmpl w:val="7C0775A9"/>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8"/>
  </w:num>
  <w:num w:numId="2">
    <w:abstractNumId w:val="6"/>
  </w:num>
  <w:num w:numId="3">
    <w:abstractNumId w:val="2"/>
  </w:num>
  <w:num w:numId="4">
    <w:abstractNumId w:val="0"/>
  </w:num>
  <w:num w:numId="5">
    <w:abstractNumId w:val="3"/>
  </w:num>
  <w:num w:numId="6">
    <w:abstractNumId w:val="1"/>
  </w:num>
  <w:num w:numId="7">
    <w:abstractNumId w:val="7"/>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AF047E"/>
    <w:rsid w:val="00000665"/>
    <w:rsid w:val="00001E37"/>
    <w:rsid w:val="00003E89"/>
    <w:rsid w:val="00005B48"/>
    <w:rsid w:val="000233BF"/>
    <w:rsid w:val="0002451F"/>
    <w:rsid w:val="00030D62"/>
    <w:rsid w:val="000363E4"/>
    <w:rsid w:val="000526E9"/>
    <w:rsid w:val="0005308A"/>
    <w:rsid w:val="000851CB"/>
    <w:rsid w:val="00087595"/>
    <w:rsid w:val="000A0E9F"/>
    <w:rsid w:val="000A6DD8"/>
    <w:rsid w:val="000B04BB"/>
    <w:rsid w:val="000B1477"/>
    <w:rsid w:val="000B78B1"/>
    <w:rsid w:val="000B7945"/>
    <w:rsid w:val="000F23CF"/>
    <w:rsid w:val="0010281A"/>
    <w:rsid w:val="00130475"/>
    <w:rsid w:val="00145D8D"/>
    <w:rsid w:val="00153A44"/>
    <w:rsid w:val="00154835"/>
    <w:rsid w:val="001671CD"/>
    <w:rsid w:val="001732F0"/>
    <w:rsid w:val="001846A0"/>
    <w:rsid w:val="001909C3"/>
    <w:rsid w:val="00197FF2"/>
    <w:rsid w:val="001A5364"/>
    <w:rsid w:val="001B18BE"/>
    <w:rsid w:val="001E4E5E"/>
    <w:rsid w:val="001F6DFE"/>
    <w:rsid w:val="001F7BA6"/>
    <w:rsid w:val="00203B31"/>
    <w:rsid w:val="00207AF0"/>
    <w:rsid w:val="00217D5F"/>
    <w:rsid w:val="00260F8C"/>
    <w:rsid w:val="002649F1"/>
    <w:rsid w:val="00282862"/>
    <w:rsid w:val="002874BE"/>
    <w:rsid w:val="002D02E9"/>
    <w:rsid w:val="002D2D90"/>
    <w:rsid w:val="002E127B"/>
    <w:rsid w:val="002E2649"/>
    <w:rsid w:val="002F3A3C"/>
    <w:rsid w:val="003046E7"/>
    <w:rsid w:val="00314C0A"/>
    <w:rsid w:val="003340D4"/>
    <w:rsid w:val="00342AC0"/>
    <w:rsid w:val="00344C26"/>
    <w:rsid w:val="00362A51"/>
    <w:rsid w:val="00363CC1"/>
    <w:rsid w:val="00386EB8"/>
    <w:rsid w:val="00394D94"/>
    <w:rsid w:val="003A1C8F"/>
    <w:rsid w:val="003D151A"/>
    <w:rsid w:val="003D6722"/>
    <w:rsid w:val="003F4C68"/>
    <w:rsid w:val="004153E3"/>
    <w:rsid w:val="004212F5"/>
    <w:rsid w:val="00445323"/>
    <w:rsid w:val="004506F0"/>
    <w:rsid w:val="00464BF8"/>
    <w:rsid w:val="004837E8"/>
    <w:rsid w:val="004C0AD5"/>
    <w:rsid w:val="004E294F"/>
    <w:rsid w:val="004F4422"/>
    <w:rsid w:val="00516CE0"/>
    <w:rsid w:val="005228C5"/>
    <w:rsid w:val="0054021E"/>
    <w:rsid w:val="00556348"/>
    <w:rsid w:val="00576F31"/>
    <w:rsid w:val="00592BE0"/>
    <w:rsid w:val="00595612"/>
    <w:rsid w:val="00596609"/>
    <w:rsid w:val="005A45D0"/>
    <w:rsid w:val="005B5CFC"/>
    <w:rsid w:val="0060389B"/>
    <w:rsid w:val="006049B6"/>
    <w:rsid w:val="00622EDD"/>
    <w:rsid w:val="00635B6D"/>
    <w:rsid w:val="0063768D"/>
    <w:rsid w:val="00640E7B"/>
    <w:rsid w:val="00656EFD"/>
    <w:rsid w:val="00676053"/>
    <w:rsid w:val="006903C9"/>
    <w:rsid w:val="006C619C"/>
    <w:rsid w:val="006D1416"/>
    <w:rsid w:val="006F2864"/>
    <w:rsid w:val="007161B8"/>
    <w:rsid w:val="007244B8"/>
    <w:rsid w:val="00731027"/>
    <w:rsid w:val="00743EC1"/>
    <w:rsid w:val="00747EDD"/>
    <w:rsid w:val="00750F03"/>
    <w:rsid w:val="00755AD3"/>
    <w:rsid w:val="00762293"/>
    <w:rsid w:val="00776456"/>
    <w:rsid w:val="00776D82"/>
    <w:rsid w:val="0079399E"/>
    <w:rsid w:val="00794CF1"/>
    <w:rsid w:val="00795ECC"/>
    <w:rsid w:val="007D70F2"/>
    <w:rsid w:val="008233D0"/>
    <w:rsid w:val="00846569"/>
    <w:rsid w:val="00850B6C"/>
    <w:rsid w:val="008621F0"/>
    <w:rsid w:val="00865E32"/>
    <w:rsid w:val="00883A21"/>
    <w:rsid w:val="00897FC8"/>
    <w:rsid w:val="008B7B12"/>
    <w:rsid w:val="008E092D"/>
    <w:rsid w:val="008E2D1A"/>
    <w:rsid w:val="008E3D17"/>
    <w:rsid w:val="008E5BF9"/>
    <w:rsid w:val="00906C35"/>
    <w:rsid w:val="009807D4"/>
    <w:rsid w:val="0098234B"/>
    <w:rsid w:val="009A7A13"/>
    <w:rsid w:val="009D08C6"/>
    <w:rsid w:val="009D76BD"/>
    <w:rsid w:val="00A34A3C"/>
    <w:rsid w:val="00A5307E"/>
    <w:rsid w:val="00A6495E"/>
    <w:rsid w:val="00A704CE"/>
    <w:rsid w:val="00A72CE3"/>
    <w:rsid w:val="00A741A0"/>
    <w:rsid w:val="00A805B5"/>
    <w:rsid w:val="00A962AD"/>
    <w:rsid w:val="00A97B74"/>
    <w:rsid w:val="00AA3E14"/>
    <w:rsid w:val="00AA74B0"/>
    <w:rsid w:val="00AC62B1"/>
    <w:rsid w:val="00AC7E32"/>
    <w:rsid w:val="00AE70E1"/>
    <w:rsid w:val="00B0231A"/>
    <w:rsid w:val="00B114FF"/>
    <w:rsid w:val="00B179AC"/>
    <w:rsid w:val="00B72365"/>
    <w:rsid w:val="00B7271C"/>
    <w:rsid w:val="00B762C3"/>
    <w:rsid w:val="00BA29E4"/>
    <w:rsid w:val="00BB4739"/>
    <w:rsid w:val="00BC11CE"/>
    <w:rsid w:val="00BC124A"/>
    <w:rsid w:val="00BC652E"/>
    <w:rsid w:val="00BD41C1"/>
    <w:rsid w:val="00BE4AE0"/>
    <w:rsid w:val="00BE5A7F"/>
    <w:rsid w:val="00BF3F15"/>
    <w:rsid w:val="00C02BCA"/>
    <w:rsid w:val="00C10D6E"/>
    <w:rsid w:val="00C2483F"/>
    <w:rsid w:val="00C32934"/>
    <w:rsid w:val="00C37C07"/>
    <w:rsid w:val="00C554A7"/>
    <w:rsid w:val="00C603A1"/>
    <w:rsid w:val="00C746A7"/>
    <w:rsid w:val="00CA3D08"/>
    <w:rsid w:val="00CA6108"/>
    <w:rsid w:val="00CB011E"/>
    <w:rsid w:val="00CB1A99"/>
    <w:rsid w:val="00CC4599"/>
    <w:rsid w:val="00CD05FC"/>
    <w:rsid w:val="00CD48E0"/>
    <w:rsid w:val="00CF32B8"/>
    <w:rsid w:val="00D06532"/>
    <w:rsid w:val="00D079B0"/>
    <w:rsid w:val="00D34DCF"/>
    <w:rsid w:val="00D62DF9"/>
    <w:rsid w:val="00D8546E"/>
    <w:rsid w:val="00D97744"/>
    <w:rsid w:val="00DA06C3"/>
    <w:rsid w:val="00DA3A56"/>
    <w:rsid w:val="00DB1AEC"/>
    <w:rsid w:val="00DC63B8"/>
    <w:rsid w:val="00DC795E"/>
    <w:rsid w:val="00DE1BF7"/>
    <w:rsid w:val="00DE744A"/>
    <w:rsid w:val="00DF3AE2"/>
    <w:rsid w:val="00E0163B"/>
    <w:rsid w:val="00E01E72"/>
    <w:rsid w:val="00E15CF2"/>
    <w:rsid w:val="00E15D37"/>
    <w:rsid w:val="00E178FD"/>
    <w:rsid w:val="00E2626C"/>
    <w:rsid w:val="00E406CC"/>
    <w:rsid w:val="00E554AE"/>
    <w:rsid w:val="00E63D8E"/>
    <w:rsid w:val="00E70C0F"/>
    <w:rsid w:val="00E70EA2"/>
    <w:rsid w:val="00E80298"/>
    <w:rsid w:val="00E829BB"/>
    <w:rsid w:val="00E91B87"/>
    <w:rsid w:val="00E9620D"/>
    <w:rsid w:val="00E96A41"/>
    <w:rsid w:val="00EA31C9"/>
    <w:rsid w:val="00EB010C"/>
    <w:rsid w:val="00EB29CC"/>
    <w:rsid w:val="00EC4F0F"/>
    <w:rsid w:val="00EC5A88"/>
    <w:rsid w:val="00EE2131"/>
    <w:rsid w:val="00EF4815"/>
    <w:rsid w:val="00EF6A89"/>
    <w:rsid w:val="00F04A38"/>
    <w:rsid w:val="00F11218"/>
    <w:rsid w:val="00F15538"/>
    <w:rsid w:val="00F15D37"/>
    <w:rsid w:val="00F32067"/>
    <w:rsid w:val="00F451A1"/>
    <w:rsid w:val="00F53749"/>
    <w:rsid w:val="00F71167"/>
    <w:rsid w:val="00F7163F"/>
    <w:rsid w:val="00F946E3"/>
    <w:rsid w:val="00FA1854"/>
    <w:rsid w:val="00FA511A"/>
    <w:rsid w:val="00FB688E"/>
    <w:rsid w:val="00FC00C9"/>
    <w:rsid w:val="00FD51E6"/>
    <w:rsid w:val="01E55109"/>
    <w:rsid w:val="02C85329"/>
    <w:rsid w:val="048A1DE1"/>
    <w:rsid w:val="059E60A2"/>
    <w:rsid w:val="06614ABE"/>
    <w:rsid w:val="08C11FAC"/>
    <w:rsid w:val="0CA9586A"/>
    <w:rsid w:val="0E867CBE"/>
    <w:rsid w:val="19121856"/>
    <w:rsid w:val="1B170004"/>
    <w:rsid w:val="1E67123E"/>
    <w:rsid w:val="1F4C5508"/>
    <w:rsid w:val="1F6A089A"/>
    <w:rsid w:val="1FB334E5"/>
    <w:rsid w:val="20491578"/>
    <w:rsid w:val="266740BA"/>
    <w:rsid w:val="26DB6DFF"/>
    <w:rsid w:val="27817607"/>
    <w:rsid w:val="279F2DC0"/>
    <w:rsid w:val="28787C13"/>
    <w:rsid w:val="29196221"/>
    <w:rsid w:val="293E4BC3"/>
    <w:rsid w:val="309B4B62"/>
    <w:rsid w:val="32A35D4C"/>
    <w:rsid w:val="332F640E"/>
    <w:rsid w:val="36CA51AF"/>
    <w:rsid w:val="38881235"/>
    <w:rsid w:val="3BDC4623"/>
    <w:rsid w:val="417C68BF"/>
    <w:rsid w:val="41AF047E"/>
    <w:rsid w:val="43E3001D"/>
    <w:rsid w:val="449A2548"/>
    <w:rsid w:val="46601481"/>
    <w:rsid w:val="46B923F0"/>
    <w:rsid w:val="477C48E0"/>
    <w:rsid w:val="48AE6EDD"/>
    <w:rsid w:val="4A1F7C9D"/>
    <w:rsid w:val="4A8C427C"/>
    <w:rsid w:val="4AA767DD"/>
    <w:rsid w:val="4C986552"/>
    <w:rsid w:val="4FCB5BFD"/>
    <w:rsid w:val="504E206F"/>
    <w:rsid w:val="50511B5A"/>
    <w:rsid w:val="52645CFA"/>
    <w:rsid w:val="533A0825"/>
    <w:rsid w:val="57681AC3"/>
    <w:rsid w:val="58C46EEF"/>
    <w:rsid w:val="594B6101"/>
    <w:rsid w:val="59BE15D3"/>
    <w:rsid w:val="5C895A58"/>
    <w:rsid w:val="613B7469"/>
    <w:rsid w:val="62272115"/>
    <w:rsid w:val="63A00B38"/>
    <w:rsid w:val="6495519E"/>
    <w:rsid w:val="65680FAF"/>
    <w:rsid w:val="6A1B18B4"/>
    <w:rsid w:val="6B1041FF"/>
    <w:rsid w:val="6B645447"/>
    <w:rsid w:val="6E1C17F4"/>
    <w:rsid w:val="706F4339"/>
    <w:rsid w:val="768A0956"/>
    <w:rsid w:val="783672C5"/>
    <w:rsid w:val="7A211AF8"/>
    <w:rsid w:val="7F8829A7"/>
    <w:rsid w:val="7FC50D6E"/>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Arial" w:hAnsi="Arial" w:eastAsia="宋体" w:cs="Times New Roman"/>
      <w:sz w:val="22"/>
      <w:szCs w:val="22"/>
      <w:lang w:val="en-GB" w:eastAsia="fr-FR"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customStyle="1" w:styleId="2">
    <w:name w:val="Text"/>
    <w:basedOn w:val="1"/>
    <w:qFormat/>
    <w:uiPriority w:val="0"/>
    <w:pPr>
      <w:ind w:left="1021"/>
      <w:jc w:val="both"/>
    </w:pPr>
  </w:style>
  <w:style w:type="paragraph" w:styleId="3">
    <w:name w:val="Balloon Text"/>
    <w:basedOn w:val="1"/>
    <w:link w:val="12"/>
    <w:qFormat/>
    <w:uiPriority w:val="0"/>
    <w:rPr>
      <w:sz w:val="18"/>
      <w:szCs w:val="18"/>
    </w:rPr>
  </w:style>
  <w:style w:type="paragraph" w:styleId="4">
    <w:name w:val="footer"/>
    <w:basedOn w:val="1"/>
    <w:link w:val="13"/>
    <w:qFormat/>
    <w:uiPriority w:val="99"/>
    <w:pPr>
      <w:tabs>
        <w:tab w:val="center" w:pos="4153"/>
        <w:tab w:val="right" w:pos="8306"/>
      </w:tabs>
      <w:snapToGrid w:val="0"/>
    </w:pPr>
    <w:rPr>
      <w:sz w:val="18"/>
      <w:szCs w:val="18"/>
    </w:rPr>
  </w:style>
  <w:style w:type="paragraph" w:styleId="5">
    <w:name w:val="header"/>
    <w:basedOn w:val="1"/>
    <w:qFormat/>
    <w:uiPriority w:val="0"/>
    <w:pPr>
      <w:tabs>
        <w:tab w:val="center" w:pos="4536"/>
        <w:tab w:val="right" w:pos="9072"/>
      </w:tabs>
    </w:pPr>
  </w:style>
  <w:style w:type="paragraph" w:styleId="6">
    <w:name w:val="Normal (Web)"/>
    <w:basedOn w:val="1"/>
    <w:qFormat/>
    <w:uiPriority w:val="0"/>
    <w:pPr>
      <w:spacing w:before="100" w:beforeAutospacing="1" w:after="100" w:afterAutospacing="1"/>
    </w:pPr>
    <w:rPr>
      <w:rFonts w:ascii="Times New Roman" w:hAnsi="Times New Roman"/>
      <w:sz w:val="24"/>
      <w:szCs w:val="24"/>
      <w:lang w:val="fr-FR"/>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qFormat/>
    <w:uiPriority w:val="0"/>
    <w:rPr>
      <w:color w:val="800080"/>
      <w:u w:val="none"/>
    </w:rPr>
  </w:style>
  <w:style w:type="character" w:styleId="11">
    <w:name w:val="Hyperlink"/>
    <w:basedOn w:val="9"/>
    <w:qFormat/>
    <w:uiPriority w:val="0"/>
    <w:rPr>
      <w:color w:val="0000FF"/>
      <w:u w:val="none"/>
    </w:rPr>
  </w:style>
  <w:style w:type="character" w:customStyle="1" w:styleId="12">
    <w:name w:val="批注框文本 字符"/>
    <w:basedOn w:val="9"/>
    <w:link w:val="3"/>
    <w:qFormat/>
    <w:uiPriority w:val="0"/>
    <w:rPr>
      <w:rFonts w:ascii="Arial" w:hAnsi="Arial"/>
      <w:sz w:val="18"/>
      <w:szCs w:val="18"/>
      <w:lang w:val="en-GB" w:eastAsia="fr-FR"/>
    </w:rPr>
  </w:style>
  <w:style w:type="character" w:customStyle="1" w:styleId="13">
    <w:name w:val="页脚 字符"/>
    <w:basedOn w:val="9"/>
    <w:link w:val="4"/>
    <w:qFormat/>
    <w:uiPriority w:val="99"/>
    <w:rPr>
      <w:rFonts w:ascii="Arial" w:hAnsi="Arial"/>
      <w:sz w:val="18"/>
      <w:szCs w:val="18"/>
      <w:lang w:val="en-GB" w:eastAsia="fr-FR"/>
    </w:rPr>
  </w:style>
  <w:style w:type="paragraph" w:styleId="14">
    <w:name w:val="List Paragraph"/>
    <w:basedOn w:val="1"/>
    <w:qFormat/>
    <w:uiPriority w:val="34"/>
    <w:pPr>
      <w:ind w:firstLine="420" w:firstLineChars="200"/>
    </w:pPr>
  </w:style>
  <w:style w:type="character" w:customStyle="1" w:styleId="15">
    <w:name w:val="未处理的提及1"/>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BF9471-896C-9647-BA49-96E5C7FA9D24}">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4</Pages>
  <Words>417</Words>
  <Characters>2380</Characters>
  <Lines>19</Lines>
  <Paragraphs>5</Paragraphs>
  <TotalTime>19</TotalTime>
  <ScaleCrop>false</ScaleCrop>
  <LinksUpToDate>false</LinksUpToDate>
  <CharactersWithSpaces>2792</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2020-07-04T20:12:00Z</dcterms:created>
  <dc:creator>hp-1</dc:creator>
  <cp:lastModifiedBy>oscg</cp:lastModifiedBy>
  <cp:lastPrinted>2019-09-26T16:42:00Z</cp:lastPrinted>
  <dcterms:modified xsi:type="dcterms:W3CDTF">2021-02-01T02:40:38Z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