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3842"/>
        <w:gridCol w:w="1316"/>
        <w:gridCol w:w="2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（追溯）高维小红花实物产品及书籍的物流、仓储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后台中心</w:t>
            </w: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3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2020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hint="default" w:ascii="Arial" w:hAnsi="Arial" w:eastAsia="微软雅黑" w:cs="Arial"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19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7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 - 202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年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9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高维学堂小红花商城之前只有虚拟商品，在《股权手册》、《升级定位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24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讲》两本实体礼品测试成功后，在飞鱼主持的增长项目某次研讨会上，决定设立专项小红花基金，并丰富可兑换的实体产品和书籍，这样就对仓储物流管理提出了要求。让学友更快速、方便获取到自己需要的产品。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在接下来的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年里，高维学堂相关部门持续推出了系列知识地图、科学创业系列图书等多种实体产品，同时班主任们开课现场对这些商品的需求也变成常态。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实现高维实体商品的进货、仓储、销售、物流完整管理；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不增加人手，不额外占用伙伴们时间精力；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能够同时满足学友和班主任等内外部需求；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整体运维成本最低；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</w:rPr>
              <w:t>1. 解决了一切关于实物和书籍内外部各种场景下的需求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实现了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＞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90%程度的自动化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全链条管理和运行，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年持续迭代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51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次，讲大量需求或问题解决方案通过系统和流程固化下来；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2.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每天只需要我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分钟处理，相比纯人工需要占用其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1/3-1/2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工作时间精力，还容易出现很多问题效率数得到百倍的提升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3.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为内容组小伙伴提供了案例素材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4.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获得认知：真正亲历业务现场，再具备一定的流程、标准化产品思维及技术赋能，去实践高维工作法，可以取得超出预想的实效；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5.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月度运维成本低于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元，含仓库和物流费用；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6.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未来可以支撑在不增加成本的情况下业务量扩大100倍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全公司所有需要跟实体产品、书籍打交道的业务、部门。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低于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内部人力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名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外部人力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名（库管、快递员）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学友、班主任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12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刘伟、成锐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8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较低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9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200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颗棒棒糖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6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drawing>
                <wp:inline distT="0" distB="0" distL="114300" distR="114300">
                  <wp:extent cx="4533900" cy="5181600"/>
                  <wp:effectExtent l="0" t="0" r="1270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51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-457200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979C1"/>
    <w:multiLevelType w:val="singleLevel"/>
    <w:tmpl w:val="61A979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0E7EEE49"/>
    <w:rsid w:val="105E3B74"/>
    <w:rsid w:val="18F53614"/>
    <w:rsid w:val="1C2C4424"/>
    <w:rsid w:val="1CD54CE6"/>
    <w:rsid w:val="1DEC38DC"/>
    <w:rsid w:val="243727CA"/>
    <w:rsid w:val="30456175"/>
    <w:rsid w:val="36772279"/>
    <w:rsid w:val="434067C1"/>
    <w:rsid w:val="568D20C3"/>
    <w:rsid w:val="5B4F731A"/>
    <w:rsid w:val="670B53D7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TotalTime>0</TotalTime>
  <ScaleCrop>false</ScaleCrop>
  <LinksUpToDate>false</LinksUpToDate>
  <CharactersWithSpaces>123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liuwei</cp:lastModifiedBy>
  <dcterms:modified xsi:type="dcterms:W3CDTF">2021-12-03T10:01:00Z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32E5876155EB4B62BE41AF4F22679BF5</vt:lpwstr>
  </property>
</Properties>
</file>