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76301">
      <w:pPr>
        <w:spacing w:before="480" w:after="480" w:line="288" w:lineRule="auto"/>
        <w:ind w:left="0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52"/>
        </w:rPr>
        <w:t>第一期方案班设计方案</w:t>
      </w:r>
    </w:p>
    <w:p w14:paraId="7BE881A3">
      <w:pPr>
        <w:spacing w:before="320" w:after="120" w:line="288" w:lineRule="auto"/>
        <w:ind w:left="0"/>
        <w:jc w:val="left"/>
        <w:outlineLvl w:val="1"/>
        <w:rPr>
          <w:rFonts w:hint="eastAsia" w:ascii="阿里巴巴普惠体 R" w:hAnsi="阿里巴巴普惠体 R" w:eastAsia="阿里巴巴普惠体 R" w:cs="阿里巴巴普惠体 R"/>
        </w:rPr>
      </w:pPr>
      <w:bookmarkStart w:id="0" w:name="heading_0"/>
      <w:r>
        <w:rPr>
          <w:rFonts w:hint="eastAsia" w:ascii="阿里巴巴普惠体 R" w:hAnsi="阿里巴巴普惠体 R" w:eastAsia="阿里巴巴普惠体 R" w:cs="阿里巴巴普惠体 R"/>
          <w:b/>
          <w:sz w:val="32"/>
        </w:rPr>
        <w:t>1. 方案概述</w:t>
      </w:r>
      <w:bookmarkEnd w:id="0"/>
    </w:p>
    <w:p w14:paraId="29D008D2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旨在通过系统化的方法，帮助企业实现业务流AI化，将AI技术与企业核心业务流程深度融合。方案覆盖从问诊诊断、方案设计到落地实施的全过程，通过"诊断-设计-实施-优化-复盘"的闭环，确保每家企业能够产出至少一个可实际应用的AI智能体，并建立起企业自身的AI转型能力。</w:t>
      </w:r>
    </w:p>
    <w:p w14:paraId="5FFC37B7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0F070C7F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价值主张</w:t>
      </w:r>
      <w:r>
        <w:rPr>
          <w:rFonts w:hint="eastAsia" w:ascii="阿里巴巴普惠体 R" w:hAnsi="阿里巴巴普惠体 R" w:eastAsia="阿里巴巴普惠体 R" w:cs="阿里巴巴普惠体 R"/>
          <w:sz w:val="22"/>
        </w:rPr>
        <w:t>：</w:t>
      </w:r>
    </w:p>
    <w:p w14:paraId="3EFE987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为企业提供从战略到战术的全方位AI转型指导</w:t>
      </w:r>
    </w:p>
    <w:p w14:paraId="59B60D91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聚焦核心业务流程，实现AI快速落地见效</w:t>
      </w:r>
    </w:p>
    <w:p w14:paraId="6435B826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培养企业内部AI应用能力，建立可持续发展的AI转型机制</w:t>
      </w:r>
    </w:p>
    <w:p w14:paraId="044D7105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通过实际可用的智能体交付，实现业务流程优化和效率提升</w:t>
      </w:r>
    </w:p>
    <w:p w14:paraId="0D4112F6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14371439">
      <w:pPr>
        <w:spacing w:before="320" w:after="120" w:line="288" w:lineRule="auto"/>
        <w:ind w:left="0"/>
        <w:jc w:val="left"/>
        <w:outlineLvl w:val="1"/>
        <w:rPr>
          <w:rFonts w:hint="eastAsia" w:ascii="阿里巴巴普惠体 R" w:hAnsi="阿里巴巴普惠体 R" w:eastAsia="阿里巴巴普惠体 R" w:cs="阿里巴巴普惠体 R"/>
        </w:rPr>
      </w:pPr>
      <w:bookmarkStart w:id="1" w:name="heading_1"/>
      <w:r>
        <w:rPr>
          <w:rFonts w:hint="eastAsia" w:ascii="阿里巴巴普惠体 R" w:hAnsi="阿里巴巴普惠体 R" w:eastAsia="阿里巴巴普惠体 R" w:cs="阿里巴巴普惠体 R"/>
          <w:b/>
          <w:sz w:val="32"/>
        </w:rPr>
        <w:t>2. 整体阶段规划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215"/>
        <w:gridCol w:w="2850"/>
        <w:gridCol w:w="2850"/>
      </w:tblGrid>
      <w:tr w14:paraId="04D482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3A481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阶段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1F41D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时间周期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91349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核心目标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500F3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关键成果</w:t>
            </w:r>
          </w:p>
        </w:tc>
      </w:tr>
      <w:tr w14:paraId="78679A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F8597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b/>
                <w:sz w:val="22"/>
              </w:rPr>
              <w:t>前期准备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D025D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一周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CC2CD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企业问诊与业务流程选择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2BF6E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企业AI现状诊断报告、核心业务流程确认</w:t>
            </w:r>
          </w:p>
        </w:tc>
      </w:tr>
      <w:tr w14:paraId="521B8E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1DBCE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b/>
                <w:sz w:val="22"/>
              </w:rPr>
              <w:t>阶段一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EF251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2天1夜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FF6AC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核心业务流程AI解决方案设计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5BDCB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AI解决方案、可演示DEMO、智能体需求文档</w:t>
            </w:r>
          </w:p>
        </w:tc>
      </w:tr>
      <w:tr w14:paraId="6D8B74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B70DA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b/>
                <w:sz w:val="22"/>
              </w:rPr>
              <w:t>阶段二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BF35A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4周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147AC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智能体开发与落地应用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97A94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可用的业务流程智能体、应用实施报告</w:t>
            </w:r>
          </w:p>
        </w:tc>
      </w:tr>
      <w:tr w14:paraId="3062D6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285E2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b/>
                <w:sz w:val="22"/>
              </w:rPr>
              <w:t>阶段三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14735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1天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D13EB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成果展示与复盘总结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E5F5D">
            <w:pPr>
              <w:spacing w:before="120" w:after="120" w:line="288" w:lineRule="auto"/>
              <w:ind w:left="0"/>
              <w:jc w:val="left"/>
              <w:rPr>
                <w:rFonts w:hint="eastAsia" w:ascii="阿里巴巴普惠体 R" w:hAnsi="阿里巴巴普惠体 R" w:eastAsia="阿里巴巴普惠体 R" w:cs="阿里巴巴普惠体 R"/>
              </w:rPr>
            </w:pPr>
            <w:r>
              <w:rPr>
                <w:rFonts w:hint="eastAsia" w:ascii="阿里巴巴普惠体 R" w:hAnsi="阿里巴巴普惠体 R" w:eastAsia="阿里巴巴普惠体 R" w:cs="阿里巴巴普惠体 R"/>
                <w:sz w:val="22"/>
              </w:rPr>
              <w:t>项目复盘报告、下阶段AI落地规划</w:t>
            </w:r>
          </w:p>
        </w:tc>
      </w:tr>
    </w:tbl>
    <w:p w14:paraId="7E669632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2F80478E">
      <w:pPr>
        <w:spacing w:before="320" w:after="120" w:line="288" w:lineRule="auto"/>
        <w:ind w:left="0"/>
        <w:jc w:val="left"/>
        <w:outlineLvl w:val="1"/>
        <w:rPr>
          <w:rFonts w:hint="eastAsia" w:ascii="阿里巴巴普惠体 R" w:hAnsi="阿里巴巴普惠体 R" w:eastAsia="阿里巴巴普惠体 R" w:cs="阿里巴巴普惠体 R"/>
        </w:rPr>
      </w:pPr>
      <w:bookmarkStart w:id="2" w:name="heading_2"/>
      <w:r>
        <w:rPr>
          <w:rFonts w:hint="eastAsia" w:ascii="阿里巴巴普惠体 R" w:hAnsi="阿里巴巴普惠体 R" w:eastAsia="阿里巴巴普惠体 R" w:cs="阿里巴巴普惠体 R"/>
          <w:b/>
          <w:sz w:val="32"/>
        </w:rPr>
        <w:t>3. 各阶段详细规划</w:t>
      </w:r>
      <w:bookmarkEnd w:id="2"/>
    </w:p>
    <w:p w14:paraId="486F9D2B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288EDFE9">
      <w:pPr>
        <w:spacing w:before="300" w:after="120" w:line="288" w:lineRule="auto"/>
        <w:ind w:left="0"/>
        <w:jc w:val="left"/>
        <w:outlineLvl w:val="2"/>
        <w:rPr>
          <w:rFonts w:hint="eastAsia" w:ascii="阿里巴巴普惠体 R" w:hAnsi="阿里巴巴普惠体 R" w:eastAsia="阿里巴巴普惠体 R" w:cs="阿里巴巴普惠体 R"/>
        </w:rPr>
      </w:pPr>
      <w:bookmarkStart w:id="3" w:name="heading_3"/>
      <w:r>
        <w:rPr>
          <w:rFonts w:hint="eastAsia" w:ascii="阿里巴巴普惠体 R" w:hAnsi="阿里巴巴普惠体 R" w:eastAsia="阿里巴巴普惠体 R" w:cs="阿里巴巴普惠体 R"/>
          <w:b/>
          <w:sz w:val="30"/>
        </w:rPr>
        <w:t>3.1 前期准备阶段</w:t>
      </w:r>
      <w:bookmarkEnd w:id="3"/>
    </w:p>
    <w:p w14:paraId="0CC110A8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3751C320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4" w:name="heading_4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阶段目标</w:t>
      </w:r>
      <w:bookmarkEnd w:id="4"/>
    </w:p>
    <w:p w14:paraId="1BDC7F30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全面了解企业业务模式、组织架构和AI应用现状</w:t>
      </w:r>
    </w:p>
    <w:p w14:paraId="0E2C02D7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确定最具转型价值的核心业务流程</w:t>
      </w:r>
    </w:p>
    <w:p w14:paraId="4EA8E758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组建合适的项目团队，并进行预期管理</w:t>
      </w:r>
    </w:p>
    <w:p w14:paraId="3507AED8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4CF7740C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5" w:name="heading_5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AI问诊清单</w:t>
      </w:r>
      <w:bookmarkEnd w:id="5"/>
    </w:p>
    <w:p w14:paraId="0DD3D317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一、企业核心业务与战略定位</w:t>
      </w:r>
    </w:p>
    <w:p w14:paraId="798C5E08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1.1 业务模式与客户价值</w:t>
      </w:r>
    </w:p>
    <w:p w14:paraId="5037776B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贵公司的核心业务是什么？主要服务/产品有哪些？</w:t>
      </w:r>
    </w:p>
    <w:p w14:paraId="0C4643CC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目标客户群体是谁？他们的核心需求是什么？</w:t>
      </w:r>
    </w:p>
    <w:p w14:paraId="3A47DC4B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公司的核心竞争优势是什么？</w:t>
      </w:r>
    </w:p>
    <w:p w14:paraId="7AC39E0C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主要收入来源及占比情况如何？</w:t>
      </w:r>
    </w:p>
    <w:p w14:paraId="0ADCAE91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1.2 战略目标与发展方向</w:t>
      </w:r>
    </w:p>
    <w:p w14:paraId="488686A4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公司3-5年战略目标是什么？(扩大规模/提升效率/业务转型)</w:t>
      </w:r>
    </w:p>
    <w:p w14:paraId="1E083707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当前业务发展面临的最大挑战或痛点是什么？</w:t>
      </w:r>
    </w:p>
    <w:p w14:paraId="7A5D7B1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在行业竞争格局中，公司的定位与差异化战略是什么？</w:t>
      </w:r>
    </w:p>
    <w:p w14:paraId="08C9610B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66772371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二、内部业务流程与组织架构</w:t>
      </w:r>
    </w:p>
    <w:p w14:paraId="4F5580AD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2.1 组织结构与协作模式</w:t>
      </w:r>
    </w:p>
    <w:p w14:paraId="04B5BE7D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公司当前组织架构如何？(可提供组织架构图)</w:t>
      </w:r>
    </w:p>
    <w:p w14:paraId="525F5E8D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各部门之间的协作流程与决策链路是怎样的？</w:t>
      </w:r>
    </w:p>
    <w:p w14:paraId="200C5454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业务决策的制定与执行周期一般是多长？</w:t>
      </w:r>
    </w:p>
    <w:p w14:paraId="4FCD3891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2.2 核心业务流程</w:t>
      </w:r>
    </w:p>
    <w:p w14:paraId="28B570C7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请描述3-5个最关键的业务流程</w:t>
      </w:r>
    </w:p>
    <w:p w14:paraId="654B54DF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这些流程中存在哪些重复性工作或低效环节？</w:t>
      </w:r>
    </w:p>
    <w:p w14:paraId="0C9FCB58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哪些环节容易出错或存在瓶颈？</w:t>
      </w:r>
    </w:p>
    <w:p w14:paraId="5185A85B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目前有哪些流程已经实现数字化或自动化？效果如何？</w:t>
      </w:r>
    </w:p>
    <w:p w14:paraId="62545794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1EF69334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三、数字化基础与AI应用现状</w:t>
      </w:r>
    </w:p>
    <w:p w14:paraId="430ED4A0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3.1 数字化基础设施</w:t>
      </w:r>
    </w:p>
    <w:p w14:paraId="52483095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公司现有哪些核心IT系统？(ERP/CRM/OA/数据中台等)</w:t>
      </w:r>
    </w:p>
    <w:p w14:paraId="03CC8F1E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数据收集与存储情况如何？数据是否结构化、标准化？</w:t>
      </w:r>
    </w:p>
    <w:p w14:paraId="032B3258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历史数字化转型项目的成功经验与失败教训有哪些？</w:t>
      </w:r>
    </w:p>
    <w:p w14:paraId="09C7D6DA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3.2 AI应用情况</w:t>
      </w:r>
    </w:p>
    <w:p w14:paraId="7DD21261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目前公司是否使用任何AI工具或智能体？应用场景是什么？</w:t>
      </w:r>
    </w:p>
    <w:p w14:paraId="3E52560D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这些AI应用的效果评估如何？(效率提升/成本节约/体验改善)</w:t>
      </w:r>
    </w:p>
    <w:p w14:paraId="09C261C5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是否有专门的AI应用预算或资源投入计划？</w:t>
      </w:r>
    </w:p>
    <w:p w14:paraId="287A3C34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4CBEBB2D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四、团队能力与AI认知</w:t>
      </w:r>
    </w:p>
    <w:p w14:paraId="1B3766FC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4.1 技术团队能力</w:t>
      </w:r>
    </w:p>
    <w:p w14:paraId="19FCF46C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公司IT/数据团队规模如何？具备哪些技术能力？</w:t>
      </w:r>
    </w:p>
    <w:p w14:paraId="4DD6D062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是否有数据科学家、AI工程师或相关技术人才？</w:t>
      </w:r>
    </w:p>
    <w:p w14:paraId="08CE63EA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团队对主流AI技术(如大语言模型、机器学习等)的了解程度如何？</w:t>
      </w:r>
    </w:p>
    <w:p w14:paraId="21457029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4.2 业务团队AI接受度</w:t>
      </w:r>
    </w:p>
    <w:p w14:paraId="7EE7CF51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管理层对AI的态度是什么？(积极推动/观望/谨慎)</w:t>
      </w:r>
    </w:p>
    <w:p w14:paraId="05E56197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一线业务人员对使用AI工具的接受程度如何？</w:t>
      </w:r>
    </w:p>
    <w:p w14:paraId="7A619EE9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公司是否有AI相关培训机制或学习文化？</w:t>
      </w:r>
    </w:p>
    <w:p w14:paraId="2E16EDB8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33FAC4C4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五、AI转型期望与资源准备</w:t>
      </w:r>
    </w:p>
    <w:p w14:paraId="10E86C69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5.1 AI转型目标</w:t>
      </w:r>
    </w:p>
    <w:p w14:paraId="77DD1C33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对本次AI方案班的期望是什么？</w:t>
      </w:r>
    </w:p>
    <w:p w14:paraId="69D5B3FD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希望通过AI解决哪些具体业务问题？</w:t>
      </w:r>
    </w:p>
    <w:p w14:paraId="7C873BD4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预期的成功指标是什么？(效率提升百分比/成本节约/新业务增长等)</w:t>
      </w:r>
    </w:p>
    <w:p w14:paraId="76F59499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5.2 资源投入与执行保障</w:t>
      </w:r>
    </w:p>
    <w:p w14:paraId="292EC3CB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公司能够投入哪些资源支持AI项目？(人力/资金/时间)</w:t>
      </w:r>
    </w:p>
    <w:p w14:paraId="7FDA20D4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是否有明确的AI项目负责人？决策权限如何？</w:t>
      </w:r>
    </w:p>
    <w:p w14:paraId="5A22035F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对AI项目的容错空间与迭代周期有何预期？</w:t>
      </w:r>
    </w:p>
    <w:p w14:paraId="3DD1EA74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31AA1B82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6" w:name="heading_6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里程碑节点</w:t>
      </w:r>
      <w:bookmarkEnd w:id="6"/>
    </w:p>
    <w:p w14:paraId="134B9B1F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M1: 完成企业AI现状诊断报告</w:t>
      </w:r>
    </w:p>
    <w:p w14:paraId="148A9260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M2: 确定核心业务流程及参与团队名单</w:t>
      </w:r>
    </w:p>
    <w:p w14:paraId="21F3D807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M3: 完成前期准备工作，团队准备就绪</w:t>
      </w:r>
    </w:p>
    <w:p w14:paraId="37FE871E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39D9D5D7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7" w:name="heading_7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具体输出物</w:t>
      </w:r>
      <w:bookmarkEnd w:id="7"/>
    </w:p>
    <w:p w14:paraId="4938B687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企业AI现状诊断报告</w:t>
      </w:r>
    </w:p>
    <w:p w14:paraId="4EED1D73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企业业务模式分析</w:t>
      </w:r>
    </w:p>
    <w:p w14:paraId="58167FCD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核心业务流程地图</w:t>
      </w:r>
    </w:p>
    <w:p w14:paraId="2843FF70">
      <w:pPr>
        <w:numPr>
          <w:ilvl w:val="0"/>
          <w:numId w:val="46"/>
        </w:numPr>
        <w:spacing w:before="120" w:after="120" w:line="288" w:lineRule="auto"/>
        <w:ind w:left="453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AI应用现状评估</w:t>
      </w:r>
    </w:p>
    <w:p w14:paraId="4C4AED8C">
      <w:pPr>
        <w:numPr>
          <w:ilvl w:val="0"/>
          <w:numId w:val="47"/>
        </w:numPr>
        <w:spacing w:before="120" w:after="120" w:line="288" w:lineRule="auto"/>
        <w:ind w:left="453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团队AI能力评估</w:t>
      </w:r>
    </w:p>
    <w:p w14:paraId="6FDD15E7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264E748E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核心业务流程选择报告</w:t>
      </w:r>
    </w:p>
    <w:p w14:paraId="091D68FC">
      <w:pPr>
        <w:numPr>
          <w:ilvl w:val="0"/>
          <w:numId w:val="49"/>
        </w:numPr>
        <w:spacing w:before="120" w:after="120" w:line="288" w:lineRule="auto"/>
        <w:ind w:left="453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业务流程评估矩阵</w:t>
      </w:r>
    </w:p>
    <w:p w14:paraId="61347DB4">
      <w:pPr>
        <w:numPr>
          <w:ilvl w:val="0"/>
          <w:numId w:val="50"/>
        </w:numPr>
        <w:spacing w:before="120" w:after="120" w:line="288" w:lineRule="auto"/>
        <w:ind w:left="453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选定业务流程的详细描述</w:t>
      </w:r>
    </w:p>
    <w:p w14:paraId="6A58CFBD">
      <w:pPr>
        <w:numPr>
          <w:ilvl w:val="0"/>
          <w:numId w:val="51"/>
        </w:numPr>
        <w:spacing w:before="120" w:after="120" w:line="288" w:lineRule="auto"/>
        <w:ind w:left="453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AI赋能机会点分析</w:t>
      </w:r>
    </w:p>
    <w:p w14:paraId="60AF13FA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17571391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方案班参与计划</w:t>
      </w:r>
    </w:p>
    <w:p w14:paraId="163A7F7D">
      <w:pPr>
        <w:numPr>
          <w:ilvl w:val="0"/>
          <w:numId w:val="53"/>
        </w:numPr>
        <w:spacing w:before="120" w:after="120" w:line="288" w:lineRule="auto"/>
        <w:ind w:left="453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参与人员名单及角色分工</w:t>
      </w:r>
    </w:p>
    <w:p w14:paraId="57ECE646">
      <w:pPr>
        <w:numPr>
          <w:ilvl w:val="0"/>
          <w:numId w:val="54"/>
        </w:numPr>
        <w:spacing w:before="120" w:after="120" w:line="288" w:lineRule="auto"/>
        <w:ind w:left="453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预期目标与成果承诺</w:t>
      </w:r>
    </w:p>
    <w:p w14:paraId="3EF94098">
      <w:pPr>
        <w:numPr>
          <w:ilvl w:val="0"/>
          <w:numId w:val="55"/>
        </w:numPr>
        <w:spacing w:before="120" w:after="120" w:line="288" w:lineRule="auto"/>
        <w:ind w:left="453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前期准备任务清单</w:t>
      </w:r>
    </w:p>
    <w:p w14:paraId="662A34A9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54815EDB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8" w:name="heading_8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参与角色及职责</w:t>
      </w:r>
      <w:bookmarkEnd w:id="8"/>
    </w:p>
    <w:p w14:paraId="5EE7D056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企业一把手</w:t>
      </w:r>
      <w:r>
        <w:rPr>
          <w:rFonts w:hint="eastAsia" w:ascii="阿里巴巴普惠体 R" w:hAnsi="阿里巴巴普惠体 R" w:eastAsia="阿里巴巴普惠体 R" w:cs="阿里巴巴普惠体 R"/>
          <w:sz w:val="22"/>
        </w:rPr>
        <w:t>：确认战略方向，资源调配</w:t>
      </w:r>
    </w:p>
    <w:p w14:paraId="6FC3D5FD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业务部门负责人</w:t>
      </w:r>
      <w:r>
        <w:rPr>
          <w:rFonts w:hint="eastAsia" w:ascii="阿里巴巴普惠体 R" w:hAnsi="阿里巴巴普惠体 R" w:eastAsia="阿里巴巴普惠体 R" w:cs="阿里巴巴普惠体 R"/>
          <w:sz w:val="22"/>
        </w:rPr>
        <w:t>：提供业务流程详情，确认业务优先级</w:t>
      </w:r>
    </w:p>
    <w:p w14:paraId="130BD8BD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技术团队负责人</w:t>
      </w:r>
      <w:r>
        <w:rPr>
          <w:rFonts w:hint="eastAsia" w:ascii="阿里巴巴普惠体 R" w:hAnsi="阿里巴巴普惠体 R" w:eastAsia="阿里巴巴普惠体 R" w:cs="阿里巴巴普惠体 R"/>
          <w:sz w:val="22"/>
        </w:rPr>
        <w:t>：评估技术可行性，准备技术资源</w:t>
      </w:r>
    </w:p>
    <w:p w14:paraId="35D12A71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一线业务骨干</w:t>
      </w:r>
      <w:r>
        <w:rPr>
          <w:rFonts w:hint="eastAsia" w:ascii="阿里巴巴普惠体 R" w:hAnsi="阿里巴巴普惠体 R" w:eastAsia="阿里巴巴普惠体 R" w:cs="阿里巴巴普惠体 R"/>
          <w:sz w:val="22"/>
        </w:rPr>
        <w:t>：提供业务痛点与需求</w:t>
      </w:r>
    </w:p>
    <w:p w14:paraId="0F8EED62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AI转型顾问</w:t>
      </w:r>
      <w:r>
        <w:rPr>
          <w:rFonts w:hint="eastAsia" w:ascii="阿里巴巴普惠体 R" w:hAnsi="阿里巴巴普惠体 R" w:eastAsia="阿里巴巴普惠体 R" w:cs="阿里巴巴普惠体 R"/>
          <w:sz w:val="22"/>
        </w:rPr>
        <w:t>：主导问诊过程，提供专业建议</w:t>
      </w:r>
    </w:p>
    <w:p w14:paraId="5D57BC63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32D3A54A">
      <w:pPr>
        <w:spacing w:before="300" w:after="120" w:line="288" w:lineRule="auto"/>
        <w:ind w:left="0"/>
        <w:jc w:val="left"/>
        <w:outlineLvl w:val="2"/>
        <w:rPr>
          <w:rFonts w:hint="eastAsia" w:ascii="阿里巴巴普惠体 R" w:hAnsi="阿里巴巴普惠体 R" w:eastAsia="阿里巴巴普惠体 R" w:cs="阿里巴巴普惠体 R"/>
        </w:rPr>
      </w:pPr>
      <w:bookmarkStart w:id="9" w:name="heading_9"/>
      <w:r>
        <w:rPr>
          <w:rFonts w:hint="eastAsia" w:ascii="阿里巴巴普惠体 R" w:hAnsi="阿里巴巴普惠体 R" w:eastAsia="阿里巴巴普惠体 R" w:cs="阿里巴巴普惠体 R"/>
          <w:b/>
          <w:sz w:val="30"/>
        </w:rPr>
        <w:t>3.2 阶段一：两天一夜线下方案班</w:t>
      </w:r>
      <w:bookmarkEnd w:id="9"/>
    </w:p>
    <w:p w14:paraId="3B6ECF10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0AAFB605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10" w:name="heading_10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阶段目标</w:t>
      </w:r>
      <w:bookmarkEnd w:id="10"/>
    </w:p>
    <w:p w14:paraId="2526FCFF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深入理解选定业务流程的运作机制与痛点</w:t>
      </w:r>
    </w:p>
    <w:p w14:paraId="18C7184B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设计AI解决方案，明确智能体功能与架构</w:t>
      </w:r>
    </w:p>
    <w:p w14:paraId="3FD11CA6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开发可演示的DEMO，展示AI赋能效果</w:t>
      </w:r>
    </w:p>
    <w:p w14:paraId="4CD1DD7B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产出详细的智能体需求文档</w:t>
      </w:r>
    </w:p>
    <w:p w14:paraId="4D8C9523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4272698E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11" w:name="heading_11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关键活动（拟定，终稿以俊豪建议为主）</w:t>
      </w:r>
      <w:bookmarkEnd w:id="11"/>
    </w:p>
    <w:p w14:paraId="30086DEF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7CB86C22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Day 1 上午：业务深度解构</w:t>
      </w:r>
    </w:p>
    <w:p w14:paraId="09AA4750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业务流程地图绘制工作坊</w:t>
      </w:r>
    </w:p>
    <w:p w14:paraId="1244A312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业务痛点与机会点分析</w:t>
      </w:r>
    </w:p>
    <w:p w14:paraId="6BC7F9AD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AI赋能可能性头脑风暴</w:t>
      </w:r>
    </w:p>
    <w:p w14:paraId="6693D850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3CEF6397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Day 1 下午：AI解决方案设计</w:t>
      </w:r>
    </w:p>
    <w:p w14:paraId="7FBDEC9C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AI解决方案框架设计</w:t>
      </w:r>
    </w:p>
    <w:p w14:paraId="6C6C8B81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智能体功能与架构设计</w:t>
      </w:r>
    </w:p>
    <w:p w14:paraId="20EFD3E5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用户旅程与交互设计</w:t>
      </w:r>
    </w:p>
    <w:p w14:paraId="4B23D577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4BB84AC9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Day 1 晚上：DEMO开发启动（工程师）</w:t>
      </w:r>
    </w:p>
    <w:p w14:paraId="79EB01F0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Day 2 上午：解决方案深化</w:t>
      </w:r>
    </w:p>
    <w:p w14:paraId="7E81F26D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Day 2 下午：DEMO展示与方案定稿</w:t>
      </w:r>
    </w:p>
    <w:p w14:paraId="090F9110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DEMO演示</w:t>
      </w:r>
    </w:p>
    <w:p w14:paraId="76A5E4B1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智能体需求文档完善</w:t>
      </w:r>
    </w:p>
    <w:p w14:paraId="0E5A66BD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四周落地计划制定</w:t>
      </w:r>
    </w:p>
    <w:p w14:paraId="677353E9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09927117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12" w:name="heading_12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里程碑节点</w:t>
      </w:r>
      <w:bookmarkEnd w:id="12"/>
    </w:p>
    <w:p w14:paraId="2874695A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M1: Day 1中午前完成业务流程解构与AI机会点识别</w:t>
      </w:r>
    </w:p>
    <w:p w14:paraId="78A94CF9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M2: Day 1下午完成AI解决方案设计</w:t>
      </w:r>
    </w:p>
    <w:p w14:paraId="59FB6DCA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M3: Day 1晚上启动DEMO开发</w:t>
      </w:r>
    </w:p>
    <w:p w14:paraId="431901E0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M4: Day 2下午完成DEMO展示与需求文档定稿</w:t>
      </w:r>
    </w:p>
    <w:p w14:paraId="452B7655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4D1F9350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13" w:name="heading_13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具体输出物</w:t>
      </w:r>
      <w:bookmarkEnd w:id="13"/>
    </w:p>
    <w:p w14:paraId="4DDB178C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  <w:b w:val="0"/>
          <w:bCs/>
        </w:rPr>
      </w:pPr>
      <w:r>
        <w:rPr>
          <w:rFonts w:hint="eastAsia" w:ascii="阿里巴巴普惠体 R" w:hAnsi="阿里巴巴普惠体 R" w:eastAsia="阿里巴巴普惠体 R" w:cs="阿里巴巴普惠体 R"/>
          <w:b w:val="0"/>
          <w:bCs/>
          <w:sz w:val="22"/>
        </w:rPr>
        <w:t>业务流程AI解决方案</w:t>
      </w:r>
    </w:p>
    <w:p w14:paraId="2A88D5F3"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  <w:b w:val="0"/>
          <w:bCs/>
        </w:rPr>
      </w:pPr>
      <w:r>
        <w:rPr>
          <w:rFonts w:hint="eastAsia" w:ascii="阿里巴巴普惠体 R" w:hAnsi="阿里巴巴普惠体 R" w:eastAsia="阿里巴巴普惠体 R" w:cs="阿里巴巴普惠体 R"/>
          <w:b w:val="0"/>
          <w:bCs/>
          <w:sz w:val="22"/>
        </w:rPr>
        <w:t>可演示DEMO</w:t>
      </w:r>
    </w:p>
    <w:p w14:paraId="2077F36B">
      <w:pPr>
        <w:numPr>
          <w:ilvl w:val="0"/>
          <w:numId w:val="80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  <w:b w:val="0"/>
          <w:bCs/>
        </w:rPr>
      </w:pPr>
      <w:r>
        <w:rPr>
          <w:rFonts w:hint="eastAsia" w:ascii="阿里巴巴普惠体 R" w:hAnsi="阿里巴巴普惠体 R" w:eastAsia="阿里巴巴普惠体 R" w:cs="阿里巴巴普惠体 R"/>
          <w:b w:val="0"/>
          <w:bCs/>
          <w:sz w:val="22"/>
        </w:rPr>
        <w:t>智能体详细需求文档</w:t>
      </w:r>
    </w:p>
    <w:p w14:paraId="4BE06964">
      <w:pPr>
        <w:numPr>
          <w:ilvl w:val="0"/>
          <w:numId w:val="8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  <w:b w:val="0"/>
          <w:bCs/>
        </w:rPr>
      </w:pPr>
      <w:r>
        <w:rPr>
          <w:rFonts w:hint="eastAsia" w:ascii="阿里巴巴普惠体 R" w:hAnsi="阿里巴巴普惠体 R" w:eastAsia="阿里巴巴普惠体 R" w:cs="阿里巴巴普惠体 R"/>
          <w:b w:val="0"/>
          <w:bCs/>
          <w:sz w:val="22"/>
        </w:rPr>
        <w:t>四周落地实施计划</w:t>
      </w:r>
    </w:p>
    <w:p w14:paraId="07C35636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1A084265">
      <w:pPr>
        <w:spacing w:before="300" w:after="120" w:line="288" w:lineRule="auto"/>
        <w:ind w:left="0"/>
        <w:jc w:val="left"/>
        <w:outlineLvl w:val="2"/>
        <w:rPr>
          <w:rFonts w:hint="eastAsia" w:ascii="阿里巴巴普惠体 R" w:hAnsi="阿里巴巴普惠体 R" w:eastAsia="阿里巴巴普惠体 R" w:cs="阿里巴巴普惠体 R"/>
        </w:rPr>
      </w:pPr>
      <w:bookmarkStart w:id="14" w:name="heading_14"/>
      <w:r>
        <w:rPr>
          <w:rFonts w:hint="eastAsia" w:ascii="阿里巴巴普惠体 R" w:hAnsi="阿里巴巴普惠体 R" w:eastAsia="阿里巴巴普惠体 R" w:cs="阿里巴巴普惠体 R"/>
          <w:b/>
          <w:sz w:val="30"/>
        </w:rPr>
        <w:t>3.3 阶段二：四周陪跑辅导落地</w:t>
      </w:r>
      <w:bookmarkEnd w:id="14"/>
    </w:p>
    <w:p w14:paraId="57DA9BFC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34A2A7A0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15" w:name="heading_15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阶段目标</w:t>
      </w:r>
      <w:bookmarkEnd w:id="15"/>
    </w:p>
    <w:p w14:paraId="7FAB9DF3"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基于需求文档开发完整功能的智能体</w:t>
      </w:r>
    </w:p>
    <w:p w14:paraId="14E62B83">
      <w:pPr>
        <w:numPr>
          <w:ilvl w:val="0"/>
          <w:numId w:val="8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进行智能体优化与测试，确保性能与体验</w:t>
      </w:r>
    </w:p>
    <w:p w14:paraId="1C599FA0">
      <w:pPr>
        <w:numPr>
          <w:ilvl w:val="0"/>
          <w:numId w:val="84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在实际业务场景中部署与应用智能体</w:t>
      </w:r>
    </w:p>
    <w:p w14:paraId="3C59254C"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收集使用数据与反馈，持续优化</w:t>
      </w:r>
    </w:p>
    <w:p w14:paraId="5F22300C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155C9EDC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16" w:name="heading_16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关键活动</w:t>
      </w:r>
      <w:bookmarkEnd w:id="16"/>
    </w:p>
    <w:p w14:paraId="29D250B3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0FBE03A6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第1-2周：智能体开发</w:t>
      </w:r>
    </w:p>
    <w:p w14:paraId="130E8EDB">
      <w:pPr>
        <w:numPr>
          <w:ilvl w:val="0"/>
          <w:numId w:val="8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技术架构搭建与环境准备</w:t>
      </w:r>
    </w:p>
    <w:p w14:paraId="5791E32E">
      <w:pPr>
        <w:numPr>
          <w:ilvl w:val="0"/>
          <w:numId w:val="8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核心功能模块开发</w:t>
      </w:r>
    </w:p>
    <w:p w14:paraId="2803B100">
      <w:pPr>
        <w:numPr>
          <w:ilvl w:val="0"/>
          <w:numId w:val="8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数据处理与模型训练（若数据量复杂，选闭环的小样本数据）</w:t>
      </w:r>
    </w:p>
    <w:p w14:paraId="02160B6C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bookmarkStart w:id="24" w:name="_GoBack"/>
      <w:bookmarkEnd w:id="24"/>
    </w:p>
    <w:p w14:paraId="4B111A50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第3周：智能体调优</w:t>
      </w:r>
    </w:p>
    <w:p w14:paraId="5E2E90EB"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功能测试与Bug修复</w:t>
      </w:r>
    </w:p>
    <w:p w14:paraId="2EA80E80"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性能优化与体验提升</w:t>
      </w:r>
    </w:p>
    <w:p w14:paraId="28C44D45">
      <w:pPr>
        <w:numPr>
          <w:ilvl w:val="0"/>
          <w:numId w:val="9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用户测试与反馈收集</w:t>
      </w:r>
    </w:p>
    <w:p w14:paraId="7177127C">
      <w:pPr>
        <w:numPr>
          <w:ilvl w:val="0"/>
          <w:numId w:val="9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优化迭代</w:t>
      </w:r>
    </w:p>
    <w:p w14:paraId="3BE7D8C9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45E9BFD8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第4周：落地使用</w:t>
      </w:r>
    </w:p>
    <w:p w14:paraId="4DFD6571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用户培训与使用指导</w:t>
      </w:r>
    </w:p>
    <w:p w14:paraId="063F5687">
      <w:pPr>
        <w:numPr>
          <w:ilvl w:val="0"/>
          <w:numId w:val="94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实际业务场景应用</w:t>
      </w:r>
    </w:p>
    <w:p w14:paraId="0BBFF3CC">
      <w:pPr>
        <w:numPr>
          <w:ilvl w:val="0"/>
          <w:numId w:val="95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使用数据收集与分析</w:t>
      </w:r>
    </w:p>
    <w:p w14:paraId="77124248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1C3DD45C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17" w:name="heading_17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里程碑节点</w:t>
      </w:r>
      <w:bookmarkEnd w:id="17"/>
    </w:p>
    <w:p w14:paraId="446CD14F">
      <w:pPr>
        <w:numPr>
          <w:ilvl w:val="0"/>
          <w:numId w:val="9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M1: 第2周末完成智能体基础功能开发</w:t>
      </w:r>
    </w:p>
    <w:p w14:paraId="02254DF2">
      <w:pPr>
        <w:numPr>
          <w:ilvl w:val="0"/>
          <w:numId w:val="9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M2: 第3周末完成智能体优化与测试</w:t>
      </w:r>
    </w:p>
    <w:p w14:paraId="2E8A19B6">
      <w:pPr>
        <w:numPr>
          <w:ilvl w:val="0"/>
          <w:numId w:val="9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M3: 第4周完成实际业务场景应用并收集初步使用数据</w:t>
      </w:r>
    </w:p>
    <w:p w14:paraId="16AC2374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01748811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18" w:name="heading_18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具体输出物</w:t>
      </w:r>
      <w:bookmarkEnd w:id="18"/>
    </w:p>
    <w:p w14:paraId="2A3C2F1F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  <w:b w:val="0"/>
          <w:bCs/>
        </w:rPr>
      </w:pPr>
      <w:r>
        <w:rPr>
          <w:rFonts w:hint="eastAsia" w:ascii="阿里巴巴普惠体 R" w:hAnsi="阿里巴巴普惠体 R" w:eastAsia="阿里巴巴普惠体 R" w:cs="阿里巴巴普惠体 R"/>
          <w:b w:val="0"/>
          <w:bCs/>
          <w:sz w:val="22"/>
        </w:rPr>
        <w:t>可用的业务流程智能体</w:t>
      </w:r>
    </w:p>
    <w:p w14:paraId="1E5D723E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2B18CCCA">
      <w:pPr>
        <w:spacing w:before="300" w:after="120" w:line="288" w:lineRule="auto"/>
        <w:ind w:left="0"/>
        <w:jc w:val="left"/>
        <w:outlineLvl w:val="2"/>
        <w:rPr>
          <w:rFonts w:hint="eastAsia" w:ascii="阿里巴巴普惠体 R" w:hAnsi="阿里巴巴普惠体 R" w:eastAsia="阿里巴巴普惠体 R" w:cs="阿里巴巴普惠体 R"/>
        </w:rPr>
      </w:pPr>
      <w:bookmarkStart w:id="19" w:name="heading_19"/>
      <w:r>
        <w:rPr>
          <w:rFonts w:hint="eastAsia" w:ascii="阿里巴巴普惠体 R" w:hAnsi="阿里巴巴普惠体 R" w:eastAsia="阿里巴巴普惠体 R" w:cs="阿里巴巴普惠体 R"/>
          <w:b/>
          <w:sz w:val="30"/>
        </w:rPr>
        <w:t>3.4 阶段三：一天复盘总结</w:t>
      </w:r>
      <w:bookmarkEnd w:id="19"/>
    </w:p>
    <w:p w14:paraId="0125BD24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62124264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20" w:name="heading_20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阶段目标</w:t>
      </w:r>
      <w:bookmarkEnd w:id="20"/>
    </w:p>
    <w:p w14:paraId="4F9C36BE"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全面评估项目成果与价值实现</w:t>
      </w:r>
    </w:p>
    <w:p w14:paraId="0BB5AEE0">
      <w:pPr>
        <w:numPr>
          <w:ilvl w:val="0"/>
          <w:numId w:val="100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总结经验教训，提炼最佳实践</w:t>
      </w:r>
    </w:p>
    <w:p w14:paraId="7268168B">
      <w:pPr>
        <w:numPr>
          <w:ilvl w:val="0"/>
          <w:numId w:val="10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规划企业下一阶段AI落地方案</w:t>
      </w:r>
    </w:p>
    <w:p w14:paraId="2F56A606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54986C47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21" w:name="heading_21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关键活动</w:t>
      </w:r>
      <w:bookmarkEnd w:id="21"/>
    </w:p>
    <w:p w14:paraId="0B7C49C2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1583FDCD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线下方案（1天）</w:t>
      </w:r>
    </w:p>
    <w:p w14:paraId="3960A654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45E5F278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上午：成果复盘与价值评估</w:t>
      </w:r>
    </w:p>
    <w:p w14:paraId="0CA67E0E">
      <w:pPr>
        <w:numPr>
          <w:ilvl w:val="0"/>
          <w:numId w:val="10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项目回顾与成果展示（1小时）</w:t>
      </w:r>
    </w:p>
    <w:p w14:paraId="13762016">
      <w:pPr>
        <w:numPr>
          <w:ilvl w:val="0"/>
          <w:numId w:val="10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价值实现评估与分析（1小时）</w:t>
      </w:r>
    </w:p>
    <w:p w14:paraId="712207E9">
      <w:pPr>
        <w:numPr>
          <w:ilvl w:val="0"/>
          <w:numId w:val="104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经验教训与最佳实践提炼（1.5小时）</w:t>
      </w:r>
    </w:p>
    <w:p w14:paraId="4426596D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41C12472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下午：产业AI化学习与规划</w:t>
      </w:r>
    </w:p>
    <w:p w14:paraId="11E13F25">
      <w:pPr>
        <w:numPr>
          <w:ilvl w:val="0"/>
          <w:numId w:val="105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产业AI化趋势与案例分享</w:t>
      </w:r>
    </w:p>
    <w:p w14:paraId="50482F55">
      <w:pPr>
        <w:numPr>
          <w:ilvl w:val="0"/>
          <w:numId w:val="10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企业AI转型路径工作坊</w:t>
      </w:r>
    </w:p>
    <w:p w14:paraId="43B48C5F">
      <w:pPr>
        <w:numPr>
          <w:ilvl w:val="0"/>
          <w:numId w:val="10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下一阶段AI落地方案讨论及行动计划</w:t>
      </w:r>
    </w:p>
    <w:p w14:paraId="47F1307C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4D906798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b/>
          <w:sz w:val="22"/>
        </w:rPr>
        <w:t>线上方案（1天）</w:t>
      </w:r>
    </w:p>
    <w:p w14:paraId="60DE9F51">
      <w:pPr>
        <w:numPr>
          <w:ilvl w:val="0"/>
          <w:numId w:val="108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企业智能体成果展示</w:t>
      </w:r>
    </w:p>
    <w:p w14:paraId="223F0408">
      <w:pPr>
        <w:numPr>
          <w:ilvl w:val="0"/>
          <w:numId w:val="109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共创讨论企业下一阶段AI落地方案</w:t>
      </w:r>
    </w:p>
    <w:p w14:paraId="3E31505E">
      <w:pPr>
        <w:numPr>
          <w:ilvl w:val="0"/>
          <w:numId w:val="110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行动计划确认</w:t>
      </w:r>
    </w:p>
    <w:p w14:paraId="14898B66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52C1B219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22" w:name="heading_22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里程碑节点</w:t>
      </w:r>
      <w:bookmarkEnd w:id="22"/>
    </w:p>
    <w:p w14:paraId="6F4E782D">
      <w:pPr>
        <w:numPr>
          <w:ilvl w:val="0"/>
          <w:numId w:val="111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M1: 完成项目复盘与价值评估</w:t>
      </w:r>
    </w:p>
    <w:p w14:paraId="57B89743">
      <w:pPr>
        <w:numPr>
          <w:ilvl w:val="0"/>
          <w:numId w:val="112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M2: 形成企业AI转型最佳实践</w:t>
      </w:r>
    </w:p>
    <w:p w14:paraId="1F8D671F">
      <w:pPr>
        <w:numPr>
          <w:ilvl w:val="0"/>
          <w:numId w:val="113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M3: 确定下一阶段AI落地方案</w:t>
      </w:r>
    </w:p>
    <w:p w14:paraId="1E83A4AB">
      <w:pPr>
        <w:numPr>
          <w:ilvl w:val="0"/>
          <w:numId w:val="114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  <w:r>
        <w:rPr>
          <w:rFonts w:hint="eastAsia" w:ascii="阿里巴巴普惠体 R" w:hAnsi="阿里巴巴普惠体 R" w:eastAsia="阿里巴巴普惠体 R" w:cs="阿里巴巴普惠体 R"/>
          <w:sz w:val="22"/>
        </w:rPr>
        <w:t>M4: 制定具体行动计划</w:t>
      </w:r>
    </w:p>
    <w:p w14:paraId="07147647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p w14:paraId="779BB544">
      <w:pPr>
        <w:spacing w:before="260" w:after="120" w:line="288" w:lineRule="auto"/>
        <w:ind w:left="0"/>
        <w:jc w:val="left"/>
        <w:outlineLvl w:val="3"/>
        <w:rPr>
          <w:rFonts w:hint="eastAsia" w:ascii="阿里巴巴普惠体 R" w:hAnsi="阿里巴巴普惠体 R" w:eastAsia="阿里巴巴普惠体 R" w:cs="阿里巴巴普惠体 R"/>
        </w:rPr>
      </w:pPr>
      <w:bookmarkStart w:id="23" w:name="heading_23"/>
      <w:r>
        <w:rPr>
          <w:rFonts w:hint="eastAsia" w:ascii="阿里巴巴普惠体 R" w:hAnsi="阿里巴巴普惠体 R" w:eastAsia="阿里巴巴普惠体 R" w:cs="阿里巴巴普惠体 R"/>
          <w:b/>
          <w:sz w:val="28"/>
        </w:rPr>
        <w:t>具体输出物</w:t>
      </w:r>
      <w:bookmarkEnd w:id="23"/>
    </w:p>
    <w:p w14:paraId="5612A96C">
      <w:pPr>
        <w:numPr>
          <w:ilvl w:val="0"/>
          <w:numId w:val="115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  <w:b w:val="0"/>
          <w:bCs/>
        </w:rPr>
      </w:pPr>
      <w:r>
        <w:rPr>
          <w:rFonts w:hint="eastAsia" w:ascii="阿里巴巴普惠体 R" w:hAnsi="阿里巴巴普惠体 R" w:eastAsia="阿里巴巴普惠体 R" w:cs="阿里巴巴普惠体 R"/>
          <w:b w:val="0"/>
          <w:bCs/>
          <w:sz w:val="22"/>
        </w:rPr>
        <w:t>项目复盘报告</w:t>
      </w:r>
    </w:p>
    <w:p w14:paraId="47E61758">
      <w:pPr>
        <w:numPr>
          <w:ilvl w:val="0"/>
          <w:numId w:val="116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  <w:b w:val="0"/>
          <w:bCs/>
        </w:rPr>
      </w:pPr>
      <w:r>
        <w:rPr>
          <w:rFonts w:hint="eastAsia" w:ascii="阿里巴巴普惠体 R" w:hAnsi="阿里巴巴普惠体 R" w:eastAsia="阿里巴巴普惠体 R" w:cs="阿里巴巴普惠体 R"/>
          <w:b w:val="0"/>
          <w:bCs/>
          <w:sz w:val="22"/>
        </w:rPr>
        <w:t>智能体价值评估报告</w:t>
      </w:r>
    </w:p>
    <w:p w14:paraId="068F26D1">
      <w:pPr>
        <w:numPr>
          <w:ilvl w:val="0"/>
          <w:numId w:val="117"/>
        </w:num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  <w:b w:val="0"/>
          <w:bCs/>
        </w:rPr>
      </w:pPr>
      <w:r>
        <w:rPr>
          <w:rFonts w:hint="eastAsia" w:ascii="阿里巴巴普惠体 R" w:hAnsi="阿里巴巴普惠体 R" w:eastAsia="阿里巴巴普惠体 R" w:cs="阿里巴巴普惠体 R"/>
          <w:b w:val="0"/>
          <w:bCs/>
          <w:sz w:val="22"/>
        </w:rPr>
        <w:t>下一阶段AI落地方案</w:t>
      </w:r>
    </w:p>
    <w:p w14:paraId="6893CF52">
      <w:pPr>
        <w:spacing w:before="120" w:after="120" w:line="288" w:lineRule="auto"/>
        <w:ind w:left="0"/>
        <w:jc w:val="left"/>
        <w:rPr>
          <w:rFonts w:hint="eastAsia" w:ascii="阿里巴巴普惠体 R" w:hAnsi="阿里巴巴普惠体 R" w:eastAsia="阿里巴巴普惠体 R" w:cs="阿里巴巴普惠体 R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阿里巴巴普惠体 R">
    <w:panose1 w:val="00020600040101010101"/>
    <w:charset w:val="86"/>
    <w:family w:val="auto"/>
    <w:pitch w:val="default"/>
    <w:sig w:usb0="A00002FF" w:usb1="7ACF7CFB" w:usb2="0000001E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672A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42C3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3A33954"/>
    <w:multiLevelType w:val="singleLevel"/>
    <w:tmpl w:val="F3A339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21B3B1B1"/>
    <w:multiLevelType w:val="singleLevel"/>
    <w:tmpl w:val="21B3B1B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5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2F2D79CE"/>
    <w:multiLevelType w:val="singleLevel"/>
    <w:tmpl w:val="2F2D79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1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54701CA1"/>
    <w:multiLevelType w:val="singleLevel"/>
    <w:tmpl w:val="54701C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8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7"/>
  </w:num>
  <w:num w:numId="2">
    <w:abstractNumId w:val="39"/>
  </w:num>
  <w:num w:numId="3">
    <w:abstractNumId w:val="98"/>
  </w:num>
  <w:num w:numId="4">
    <w:abstractNumId w:val="33"/>
  </w:num>
  <w:num w:numId="5">
    <w:abstractNumId w:val="25"/>
  </w:num>
  <w:num w:numId="6">
    <w:abstractNumId w:val="61"/>
  </w:num>
  <w:num w:numId="7">
    <w:abstractNumId w:val="78"/>
  </w:num>
  <w:num w:numId="8">
    <w:abstractNumId w:val="110"/>
  </w:num>
  <w:num w:numId="9">
    <w:abstractNumId w:val="59"/>
  </w:num>
  <w:num w:numId="10">
    <w:abstractNumId w:val="9"/>
  </w:num>
  <w:num w:numId="11">
    <w:abstractNumId w:val="79"/>
  </w:num>
  <w:num w:numId="12">
    <w:abstractNumId w:val="100"/>
  </w:num>
  <w:num w:numId="13">
    <w:abstractNumId w:val="37"/>
  </w:num>
  <w:num w:numId="14">
    <w:abstractNumId w:val="94"/>
  </w:num>
  <w:num w:numId="15">
    <w:abstractNumId w:val="52"/>
  </w:num>
  <w:num w:numId="16">
    <w:abstractNumId w:val="77"/>
  </w:num>
  <w:num w:numId="17">
    <w:abstractNumId w:val="44"/>
  </w:num>
  <w:num w:numId="18">
    <w:abstractNumId w:val="42"/>
  </w:num>
  <w:num w:numId="19">
    <w:abstractNumId w:val="14"/>
  </w:num>
  <w:num w:numId="20">
    <w:abstractNumId w:val="91"/>
  </w:num>
  <w:num w:numId="21">
    <w:abstractNumId w:val="104"/>
  </w:num>
  <w:num w:numId="22">
    <w:abstractNumId w:val="64"/>
  </w:num>
  <w:num w:numId="23">
    <w:abstractNumId w:val="89"/>
  </w:num>
  <w:num w:numId="24">
    <w:abstractNumId w:val="22"/>
  </w:num>
  <w:num w:numId="25">
    <w:abstractNumId w:val="115"/>
  </w:num>
  <w:num w:numId="26">
    <w:abstractNumId w:val="113"/>
  </w:num>
  <w:num w:numId="27">
    <w:abstractNumId w:val="32"/>
  </w:num>
  <w:num w:numId="28">
    <w:abstractNumId w:val="106"/>
  </w:num>
  <w:num w:numId="29">
    <w:abstractNumId w:val="10"/>
  </w:num>
  <w:num w:numId="30">
    <w:abstractNumId w:val="86"/>
  </w:num>
  <w:num w:numId="31">
    <w:abstractNumId w:val="4"/>
  </w:num>
  <w:num w:numId="32">
    <w:abstractNumId w:val="97"/>
  </w:num>
  <w:num w:numId="33">
    <w:abstractNumId w:val="116"/>
  </w:num>
  <w:num w:numId="34">
    <w:abstractNumId w:val="1"/>
  </w:num>
  <w:num w:numId="35">
    <w:abstractNumId w:val="76"/>
  </w:num>
  <w:num w:numId="36">
    <w:abstractNumId w:val="95"/>
  </w:num>
  <w:num w:numId="37">
    <w:abstractNumId w:val="55"/>
  </w:num>
  <w:num w:numId="38">
    <w:abstractNumId w:val="46"/>
  </w:num>
  <w:num w:numId="39">
    <w:abstractNumId w:val="82"/>
  </w:num>
  <w:num w:numId="40">
    <w:abstractNumId w:val="114"/>
  </w:num>
  <w:num w:numId="41">
    <w:abstractNumId w:val="28"/>
  </w:num>
  <w:num w:numId="42">
    <w:abstractNumId w:val="7"/>
  </w:num>
  <w:num w:numId="43">
    <w:abstractNumId w:val="27"/>
  </w:num>
  <w:num w:numId="44">
    <w:abstractNumId w:val="101"/>
  </w:num>
  <w:num w:numId="45">
    <w:abstractNumId w:val="3"/>
  </w:num>
  <w:num w:numId="46">
    <w:abstractNumId w:val="70"/>
  </w:num>
  <w:num w:numId="47">
    <w:abstractNumId w:val="6"/>
  </w:num>
  <w:num w:numId="48">
    <w:abstractNumId w:val="103"/>
  </w:num>
  <w:num w:numId="49">
    <w:abstractNumId w:val="111"/>
  </w:num>
  <w:num w:numId="50">
    <w:abstractNumId w:val="92"/>
  </w:num>
  <w:num w:numId="51">
    <w:abstractNumId w:val="83"/>
  </w:num>
  <w:num w:numId="52">
    <w:abstractNumId w:val="107"/>
  </w:num>
  <w:num w:numId="53">
    <w:abstractNumId w:val="62"/>
  </w:num>
  <w:num w:numId="54">
    <w:abstractNumId w:val="63"/>
  </w:num>
  <w:num w:numId="55">
    <w:abstractNumId w:val="41"/>
  </w:num>
  <w:num w:numId="56">
    <w:abstractNumId w:val="84"/>
  </w:num>
  <w:num w:numId="57">
    <w:abstractNumId w:val="73"/>
  </w:num>
  <w:num w:numId="58">
    <w:abstractNumId w:val="49"/>
  </w:num>
  <w:num w:numId="59">
    <w:abstractNumId w:val="75"/>
  </w:num>
  <w:num w:numId="60">
    <w:abstractNumId w:val="24"/>
  </w:num>
  <w:num w:numId="61">
    <w:abstractNumId w:val="88"/>
  </w:num>
  <w:num w:numId="62">
    <w:abstractNumId w:val="65"/>
  </w:num>
  <w:num w:numId="63">
    <w:abstractNumId w:val="85"/>
  </w:num>
  <w:num w:numId="64">
    <w:abstractNumId w:val="60"/>
  </w:num>
  <w:num w:numId="65">
    <w:abstractNumId w:val="35"/>
  </w:num>
  <w:num w:numId="66">
    <w:abstractNumId w:val="67"/>
  </w:num>
  <w:num w:numId="67">
    <w:abstractNumId w:val="23"/>
  </w:num>
  <w:num w:numId="68">
    <w:abstractNumId w:val="87"/>
  </w:num>
  <w:num w:numId="69">
    <w:abstractNumId w:val="18"/>
  </w:num>
  <w:num w:numId="70">
    <w:abstractNumId w:val="54"/>
  </w:num>
  <w:num w:numId="71">
    <w:abstractNumId w:val="81"/>
  </w:num>
  <w:num w:numId="72">
    <w:abstractNumId w:val="56"/>
  </w:num>
  <w:num w:numId="73">
    <w:abstractNumId w:val="69"/>
  </w:num>
  <w:num w:numId="74">
    <w:abstractNumId w:val="109"/>
  </w:num>
  <w:num w:numId="75">
    <w:abstractNumId w:val="47"/>
  </w:num>
  <w:num w:numId="76">
    <w:abstractNumId w:val="36"/>
  </w:num>
  <w:num w:numId="77">
    <w:abstractNumId w:val="17"/>
  </w:num>
  <w:num w:numId="78">
    <w:abstractNumId w:val="112"/>
  </w:num>
  <w:num w:numId="79">
    <w:abstractNumId w:val="43"/>
  </w:num>
  <w:num w:numId="80">
    <w:abstractNumId w:val="26"/>
  </w:num>
  <w:num w:numId="81">
    <w:abstractNumId w:val="80"/>
  </w:num>
  <w:num w:numId="82">
    <w:abstractNumId w:val="48"/>
  </w:num>
  <w:num w:numId="83">
    <w:abstractNumId w:val="12"/>
  </w:num>
  <w:num w:numId="84">
    <w:abstractNumId w:val="99"/>
  </w:num>
  <w:num w:numId="85">
    <w:abstractNumId w:val="30"/>
  </w:num>
  <w:num w:numId="86">
    <w:abstractNumId w:val="21"/>
  </w:num>
  <w:num w:numId="87">
    <w:abstractNumId w:val="11"/>
  </w:num>
  <w:num w:numId="88">
    <w:abstractNumId w:val="15"/>
  </w:num>
  <w:num w:numId="89">
    <w:abstractNumId w:val="20"/>
  </w:num>
  <w:num w:numId="90">
    <w:abstractNumId w:val="8"/>
  </w:num>
  <w:num w:numId="91">
    <w:abstractNumId w:val="72"/>
  </w:num>
  <w:num w:numId="92">
    <w:abstractNumId w:val="31"/>
  </w:num>
  <w:num w:numId="93">
    <w:abstractNumId w:val="68"/>
  </w:num>
  <w:num w:numId="94">
    <w:abstractNumId w:val="40"/>
  </w:num>
  <w:num w:numId="95">
    <w:abstractNumId w:val="108"/>
  </w:num>
  <w:num w:numId="96">
    <w:abstractNumId w:val="0"/>
  </w:num>
  <w:num w:numId="97">
    <w:abstractNumId w:val="29"/>
  </w:num>
  <w:num w:numId="98">
    <w:abstractNumId w:val="53"/>
  </w:num>
  <w:num w:numId="99">
    <w:abstractNumId w:val="93"/>
  </w:num>
  <w:num w:numId="100">
    <w:abstractNumId w:val="66"/>
  </w:num>
  <w:num w:numId="101">
    <w:abstractNumId w:val="13"/>
  </w:num>
  <w:num w:numId="102">
    <w:abstractNumId w:val="45"/>
  </w:num>
  <w:num w:numId="103">
    <w:abstractNumId w:val="71"/>
  </w:num>
  <w:num w:numId="104">
    <w:abstractNumId w:val="90"/>
  </w:num>
  <w:num w:numId="105">
    <w:abstractNumId w:val="19"/>
  </w:num>
  <w:num w:numId="106">
    <w:abstractNumId w:val="105"/>
  </w:num>
  <w:num w:numId="107">
    <w:abstractNumId w:val="2"/>
  </w:num>
  <w:num w:numId="108">
    <w:abstractNumId w:val="5"/>
  </w:num>
  <w:num w:numId="109">
    <w:abstractNumId w:val="58"/>
  </w:num>
  <w:num w:numId="110">
    <w:abstractNumId w:val="16"/>
  </w:num>
  <w:num w:numId="111">
    <w:abstractNumId w:val="34"/>
  </w:num>
  <w:num w:numId="112">
    <w:abstractNumId w:val="38"/>
  </w:num>
  <w:num w:numId="113">
    <w:abstractNumId w:val="51"/>
  </w:num>
  <w:num w:numId="114">
    <w:abstractNumId w:val="102"/>
  </w:num>
  <w:num w:numId="115">
    <w:abstractNumId w:val="50"/>
  </w:num>
  <w:num w:numId="116">
    <w:abstractNumId w:val="96"/>
  </w:num>
  <w:num w:numId="117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docVars>
    <w:docVar w:name="KSOReumeCategoryDocument" w:val="0"/>
  </w:docVars>
  <w:rsids>
    <w:rsidRoot w:val="00000000"/>
    <w:rsid w:val="251432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2472</Words>
  <Characters>2653</Characters>
  <TotalTime>1</TotalTime>
  <ScaleCrop>false</ScaleCrop>
  <LinksUpToDate>false</LinksUpToDate>
  <CharactersWithSpaces>2698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2025-04-17T00:19:00Z</dcterms:created>
  <dc:creator>Apache POI</dc:creator>
  <cp:lastModifiedBy>晓琼爱生活  ོ²⁰¹⁷</cp:lastModifiedBy>
  <dcterms:modified xsi:type="dcterms:W3CDTF">2025-04-17T00:23:31Z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eyJoZGlkIjoiNjZlNmYwOGMwMDcxM2ZlYTQ5ZmFhMGM0YzkzZGQzMmUiLCJ1c2VySWQiOiIzNzQxMTMxNDUifQ==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F9C4D9471F114575AA8B3503ED680A00_12</vt:lpwstr>
  </property>
</Properties>
</file>