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jc w:val="center"/>
        <w:rPr>
          <w:rFonts w:ascii="方正小标宋简体" w:hAnsi="Calibri" w:eastAsia="方正小标宋简体" w:cs="Times New Roman"/>
          <w:sz w:val="36"/>
          <w:szCs w:val="36"/>
        </w:rPr>
      </w:pPr>
      <w:bookmarkStart w:id="0" w:name="_Hlk134452751"/>
      <w:bookmarkStart w:id="1" w:name="_Hlk134456496"/>
      <w:r>
        <w:rPr>
          <w:rFonts w:hint="eastAsia" w:ascii="方正小标宋简体" w:hAnsi="Calibri" w:eastAsia="方正小标宋简体" w:cs="Times New Roman"/>
          <w:sz w:val="36"/>
          <w:szCs w:val="36"/>
        </w:rPr>
        <w:t>华南师范大学高等学历继续教育2</w:t>
      </w:r>
      <w:r>
        <w:rPr>
          <w:rFonts w:ascii="方正小标宋简体" w:hAnsi="Calibri" w:eastAsia="方正小标宋简体" w:cs="Times New Roman"/>
          <w:sz w:val="36"/>
          <w:szCs w:val="36"/>
        </w:rPr>
        <w:t>023</w:t>
      </w:r>
      <w:r>
        <w:rPr>
          <w:rFonts w:hint="eastAsia" w:ascii="方正小标宋简体" w:hAnsi="Calibri" w:eastAsia="方正小标宋简体" w:cs="Times New Roman"/>
          <w:sz w:val="36"/>
          <w:szCs w:val="36"/>
        </w:rPr>
        <w:t>级公共课程</w:t>
      </w:r>
    </w:p>
    <w:bookmarkEnd w:id="0"/>
    <w:p>
      <w:pPr>
        <w:spacing w:line="580" w:lineRule="exact"/>
        <w:jc w:val="center"/>
        <w:rPr>
          <w:rFonts w:ascii="方正小标宋简体" w:hAnsi="Calibri" w:eastAsia="方正小标宋简体" w:cs="Times New Roman"/>
          <w:sz w:val="44"/>
          <w:szCs w:val="44"/>
        </w:rPr>
      </w:pPr>
      <w:r>
        <w:rPr>
          <w:rFonts w:hint="eastAsia" w:ascii="方正小标宋简体" w:hAnsi="Calibri" w:eastAsia="方正小标宋简体" w:cs="Times New Roman"/>
          <w:sz w:val="36"/>
          <w:szCs w:val="36"/>
        </w:rPr>
        <w:t>期末在线考试学员操作指南</w:t>
      </w:r>
    </w:p>
    <w:bookmarkEnd w:id="1"/>
    <w:p>
      <w:pPr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bookmarkStart w:id="2" w:name="_Hlk134109451"/>
      <w:r>
        <w:rPr>
          <w:rFonts w:hint="eastAsia" w:ascii="仿宋" w:hAnsi="仿宋" w:eastAsia="仿宋"/>
          <w:sz w:val="32"/>
          <w:szCs w:val="32"/>
        </w:rPr>
        <w:t>根据2023年春季学期教学安排， 2023级公共课程期末考试采用线上机考方式，考试全程采用人脸识别技术进行全过程监控。为确保考试工作有序、严肃、规范开展，</w:t>
      </w:r>
      <w:bookmarkEnd w:id="2"/>
      <w:r>
        <w:rPr>
          <w:rFonts w:hint="eastAsia" w:ascii="仿宋" w:hAnsi="仿宋" w:eastAsia="仿宋"/>
          <w:sz w:val="32"/>
          <w:szCs w:val="32"/>
        </w:rPr>
        <w:t>特制定本操作指南。</w:t>
      </w:r>
    </w:p>
    <w:p>
      <w:pPr>
        <w:ind w:firstLine="643" w:firstLineChars="200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一、考前准备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1.查询考试信息：学员登录学生工作室-考试-机考考试安排，了解清楚本学期末需要考试的科目。</w:t>
      </w:r>
    </w:p>
    <w:p>
      <w:pPr>
        <w:rPr>
          <w:rFonts w:ascii="仿宋" w:hAnsi="仿宋" w:eastAsia="仿宋"/>
          <w:b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3484245</wp:posOffset>
            </wp:positionH>
            <wp:positionV relativeFrom="paragraph">
              <wp:posOffset>374650</wp:posOffset>
            </wp:positionV>
            <wp:extent cx="607060" cy="892175"/>
            <wp:effectExtent l="0" t="0" r="2540" b="3175"/>
            <wp:wrapNone/>
            <wp:docPr id="1" name="图片 1" descr="C:\Users\gdou\Desktop\e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gdou\Desktop\ed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2.</w:t>
      </w:r>
      <w:r>
        <w:rPr>
          <w:rFonts w:hint="eastAsia" w:ascii="仿宋" w:hAnsi="仿宋" w:eastAsia="仿宋"/>
          <w:b/>
          <w:bCs/>
          <w:sz w:val="32"/>
          <w:szCs w:val="32"/>
        </w:rPr>
        <w:t>必须</w:t>
      </w:r>
      <w:r>
        <w:rPr>
          <w:rFonts w:hint="eastAsia" w:ascii="仿宋" w:hAnsi="仿宋" w:eastAsia="仿宋"/>
          <w:b/>
          <w:bCs/>
          <w:sz w:val="32"/>
          <w:szCs w:val="32"/>
          <w:u w:val="none"/>
        </w:rPr>
        <w:t>使用</w:t>
      </w:r>
      <w:r>
        <w:rPr>
          <w:rFonts w:hint="eastAsia" w:ascii="仿宋" w:hAnsi="仿宋" w:eastAsia="仿宋"/>
          <w:b/>
          <w:bCs/>
          <w:sz w:val="32"/>
          <w:szCs w:val="32"/>
        </w:rPr>
        <w:t>电脑浏览器参加考试</w:t>
      </w:r>
      <w:r>
        <w:rPr>
          <w:rFonts w:hint="eastAsia" w:ascii="仿宋" w:hAnsi="仿宋" w:eastAsia="仿宋"/>
          <w:sz w:val="32"/>
          <w:szCs w:val="32"/>
        </w:rPr>
        <w:t>；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推荐使用新版Microsoft Edge            参加考试；</w:t>
      </w:r>
      <w:r>
        <w:rPr>
          <w:rFonts w:ascii="仿宋" w:hAnsi="仿宋" w:eastAsia="仿宋"/>
          <w:sz w:val="32"/>
          <w:szCs w:val="32"/>
        </w:rPr>
        <w:t>官方下载地址</w:t>
      </w:r>
      <w:r>
        <w:fldChar w:fldCharType="begin"/>
      </w:r>
      <w:r>
        <w:instrText xml:space="preserve"> HYPERLINK "https://www.microsoft.com/edge" </w:instrText>
      </w:r>
      <w:r>
        <w:fldChar w:fldCharType="separate"/>
      </w:r>
      <w:r>
        <w:rPr>
          <w:rStyle w:val="11"/>
          <w:rFonts w:ascii="仿宋" w:hAnsi="仿宋" w:eastAsia="仿宋"/>
          <w:sz w:val="32"/>
          <w:szCs w:val="32"/>
        </w:rPr>
        <w:t>https://www.microsoft.com/edge</w:t>
      </w:r>
      <w:r>
        <w:rPr>
          <w:rStyle w:val="12"/>
          <w:rFonts w:ascii="仿宋" w:hAnsi="仿宋" w:eastAsia="仿宋"/>
          <w:sz w:val="32"/>
          <w:szCs w:val="32"/>
        </w:rPr>
        <w:fldChar w:fldCharType="end"/>
      </w:r>
      <w:r>
        <w:rPr>
          <w:rFonts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。</w:t>
      </w:r>
    </w:p>
    <w:p>
      <w:pPr>
        <w:ind w:firstLine="643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禁止使用手机/平板参加考试</w:t>
      </w:r>
      <w:r>
        <w:rPr>
          <w:rFonts w:hint="eastAsia" w:ascii="仿宋" w:hAnsi="仿宋" w:eastAsia="仿宋"/>
          <w:sz w:val="32"/>
          <w:szCs w:val="32"/>
        </w:rPr>
        <w:t>（无拍照记录得0分）!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3.</w:t>
      </w:r>
      <w:r>
        <w:rPr>
          <w:rFonts w:hint="eastAsia" w:ascii="仿宋" w:hAnsi="仿宋" w:eastAsia="仿宋"/>
          <w:b/>
          <w:sz w:val="32"/>
          <w:szCs w:val="32"/>
        </w:rPr>
        <w:t>必须</w:t>
      </w:r>
      <w:r>
        <w:rPr>
          <w:rFonts w:hint="eastAsia" w:ascii="仿宋" w:hAnsi="仿宋" w:eastAsia="仿宋"/>
          <w:sz w:val="32"/>
          <w:szCs w:val="32"/>
        </w:rPr>
        <w:t>使用摄像头参加考试；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考试之前电脑开QQ跟他人视频持续通话15秒以上，确认摄像头正常，退出QQ才进入考试！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bookmarkStart w:id="3" w:name="_Hlk136590049"/>
      <w:r>
        <w:rPr>
          <w:rFonts w:hint="eastAsia" w:ascii="仿宋" w:hAnsi="仿宋" w:eastAsia="仿宋"/>
          <w:sz w:val="32"/>
          <w:szCs w:val="32"/>
        </w:rPr>
        <w:t>考试过程中，必须允许浏览器使用摄像头，关闭其他(预览)占用摄像头的窗口。考生脸部必须始终出现在摄像头面前，考试窗口左上角</w:t>
      </w:r>
      <w:r>
        <w:rPr>
          <w:rFonts w:hint="eastAsia" w:ascii="仿宋" w:hAnsi="仿宋" w:eastAsia="仿宋"/>
          <w:b/>
          <w:sz w:val="32"/>
          <w:szCs w:val="32"/>
        </w:rPr>
        <w:t>必须</w:t>
      </w:r>
      <w:r>
        <w:rPr>
          <w:rFonts w:hint="eastAsia" w:ascii="仿宋" w:hAnsi="仿宋" w:eastAsia="仿宋"/>
          <w:sz w:val="32"/>
          <w:szCs w:val="32"/>
        </w:rPr>
        <w:t xml:space="preserve">有本人活动视频并且能清晰辨认，系统会不定时自动拍照留证。 </w:t>
      </w:r>
    </w:p>
    <w:bookmarkEnd w:id="3"/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4</w:t>
      </w:r>
      <w:r>
        <w:rPr>
          <w:rFonts w:hint="eastAsia" w:ascii="仿宋" w:hAnsi="仿宋" w:eastAsia="仿宋"/>
          <w:sz w:val="32"/>
          <w:szCs w:val="32"/>
        </w:rPr>
        <w:t>.请选择安静独立、背景颜色单一、光线良好的环境进行考试，</w:t>
      </w:r>
      <w:r>
        <w:rPr>
          <w:rFonts w:ascii="仿宋" w:hAnsi="仿宋" w:eastAsia="仿宋"/>
          <w:sz w:val="32"/>
          <w:szCs w:val="32"/>
        </w:rPr>
        <w:t>考试环境背光、强光或光线太暗，导致监察画面无影像或不清晰的</w:t>
      </w:r>
      <w:r>
        <w:rPr>
          <w:rFonts w:hint="eastAsia" w:ascii="仿宋" w:hAnsi="仿宋" w:eastAsia="仿宋"/>
          <w:sz w:val="32"/>
          <w:szCs w:val="32"/>
        </w:rPr>
        <w:t>判0分；人脸识别操作技巧是头部缓慢靠近、远离摄像头，眼睛注视镜头。</w:t>
      </w:r>
    </w:p>
    <w:p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5</w:t>
      </w:r>
      <w:r>
        <w:rPr>
          <w:rFonts w:hint="eastAsia" w:ascii="仿宋" w:hAnsi="仿宋" w:eastAsia="仿宋"/>
          <w:sz w:val="32"/>
          <w:szCs w:val="32"/>
        </w:rPr>
        <w:t>.</w:t>
      </w:r>
      <w:r>
        <w:rPr>
          <w:rFonts w:hint="eastAsia"/>
        </w:rPr>
        <w:t xml:space="preserve"> </w:t>
      </w:r>
      <w:r>
        <w:rPr>
          <w:rFonts w:hint="eastAsia" w:ascii="仿宋" w:hAnsi="仿宋" w:eastAsia="仿宋"/>
          <w:b/>
          <w:sz w:val="32"/>
          <w:szCs w:val="32"/>
        </w:rPr>
        <w:t>答案内容纯文字的必须输入文本作答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/>
          <w:b/>
          <w:bCs/>
          <w:sz w:val="32"/>
          <w:szCs w:val="32"/>
        </w:rPr>
        <w:t>不允许采用上传附件或图片形式作答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/>
          <w:b/>
          <w:sz w:val="32"/>
          <w:szCs w:val="32"/>
        </w:rPr>
        <w:t>否则将判0分</w:t>
      </w:r>
      <w:r>
        <w:rPr>
          <w:rFonts w:hint="eastAsia" w:ascii="仿宋" w:hAnsi="仿宋" w:eastAsia="仿宋"/>
          <w:sz w:val="32"/>
          <w:szCs w:val="32"/>
        </w:rPr>
        <w:t>；</w:t>
      </w:r>
      <w:bookmarkStart w:id="4" w:name="_Hlk134624225"/>
      <w:r>
        <w:rPr>
          <w:rFonts w:hint="eastAsia" w:ascii="仿宋" w:hAnsi="仿宋" w:eastAsia="仿宋"/>
          <w:b/>
          <w:bCs/>
          <w:sz w:val="32"/>
          <w:szCs w:val="32"/>
        </w:rPr>
        <w:t>打字速度慢的请考虑手写板。</w:t>
      </w:r>
      <w:bookmarkEnd w:id="4"/>
    </w:p>
    <w:p>
      <w:pPr>
        <w:spacing w:before="156" w:beforeLines="50" w:line="500" w:lineRule="exact"/>
        <w:ind w:firstLine="643" w:firstLineChars="200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二、考试过程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1.</w:t>
      </w:r>
      <w:r>
        <w:rPr>
          <w:rFonts w:hint="eastAsia" w:ascii="仿宋" w:hAnsi="仿宋" w:eastAsia="仿宋"/>
          <w:b/>
          <w:sz w:val="32"/>
          <w:szCs w:val="32"/>
        </w:rPr>
        <w:t>考试系统网址：</w:t>
      </w:r>
    </w:p>
    <w:p>
      <w:pPr>
        <w:spacing w:before="156" w:beforeLines="50" w:line="500" w:lineRule="exact"/>
        <w:ind w:firstLine="643" w:firstLineChars="200"/>
        <w:rPr>
          <w:rFonts w:ascii="仿宋" w:hAnsi="仿宋" w:eastAsia="仿宋"/>
          <w:b/>
          <w:sz w:val="32"/>
          <w:szCs w:val="32"/>
        </w:rPr>
      </w:pPr>
      <w:r>
        <w:rPr>
          <w:rFonts w:ascii="仿宋" w:hAnsi="仿宋" w:eastAsia="仿宋"/>
          <w:b/>
          <w:sz w:val="32"/>
          <w:szCs w:val="32"/>
        </w:rPr>
        <w:t>https://scnu-exam.webtrn.cn/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2.</w:t>
      </w:r>
      <w:r>
        <w:rPr>
          <w:rFonts w:hint="eastAsia" w:ascii="仿宋" w:hAnsi="仿宋" w:eastAsia="仿宋"/>
          <w:b/>
          <w:bCs/>
          <w:color w:val="FF0000"/>
          <w:sz w:val="32"/>
          <w:szCs w:val="32"/>
        </w:rPr>
        <w:t>用户名是</w:t>
      </w:r>
      <w:r>
        <w:rPr>
          <w:rFonts w:hint="eastAsia" w:ascii="仿宋" w:hAnsi="仿宋" w:eastAsia="仿宋"/>
          <w:b/>
          <w:bCs/>
          <w:color w:val="FF0000"/>
          <w:sz w:val="32"/>
          <w:szCs w:val="32"/>
        </w:rPr>
        <w:t>学号，密码为身份证号码后六位</w:t>
      </w:r>
      <w:r>
        <w:rPr>
          <w:rFonts w:hint="eastAsia" w:ascii="仿宋" w:hAnsi="仿宋" w:eastAsia="仿宋"/>
          <w:sz w:val="32"/>
          <w:szCs w:val="32"/>
        </w:rPr>
        <w:t>，如果报名时证件类型</w:t>
      </w:r>
      <w:r>
        <w:rPr>
          <w:rFonts w:hint="eastAsia" w:ascii="仿宋" w:hAnsi="仿宋" w:eastAsia="仿宋"/>
          <w:b/>
          <w:bCs/>
          <w:color w:val="FF0000"/>
          <w:sz w:val="32"/>
          <w:szCs w:val="32"/>
        </w:rPr>
        <w:t>非大陆身份证的，密码为证件号前六位</w:t>
      </w:r>
      <w:r>
        <w:rPr>
          <w:rFonts w:hint="eastAsia" w:ascii="仿宋" w:hAnsi="仿宋" w:eastAsia="仿宋"/>
          <w:sz w:val="32"/>
          <w:szCs w:val="32"/>
        </w:rPr>
        <w:t>。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用默认密码登录考试系统后，会收到下图提示，</w:t>
      </w:r>
      <w:r>
        <w:rPr>
          <w:rFonts w:hint="eastAsia" w:ascii="仿宋" w:hAnsi="仿宋" w:eastAsia="仿宋"/>
          <w:b/>
          <w:sz w:val="32"/>
          <w:szCs w:val="32"/>
        </w:rPr>
        <w:t>建议点“取消”按钮忽视该提示</w:t>
      </w:r>
      <w:r>
        <w:rPr>
          <w:rFonts w:hint="eastAsia" w:ascii="仿宋" w:hAnsi="仿宋" w:eastAsia="仿宋"/>
          <w:sz w:val="32"/>
          <w:szCs w:val="32"/>
        </w:rPr>
        <w:t>，也可以点“去修改”按钮去修改密码。修改密码后务必记住新密码，下次登录必须用新密码登录。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407035</wp:posOffset>
            </wp:positionH>
            <wp:positionV relativeFrom="paragraph">
              <wp:posOffset>-2164080</wp:posOffset>
            </wp:positionV>
            <wp:extent cx="4802505" cy="2516505"/>
            <wp:effectExtent l="0" t="0" r="0" b="0"/>
            <wp:wrapNone/>
            <wp:docPr id="10" name="图片 10" descr="C:\Users\gdou\AppData\Local\Temp\WeChat Files\de96e6ea94ea89688fe088d2afeee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gdou\AppData\Local\Temp\WeChat Files\de96e6ea94ea89688fe088d2afeeeb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2400" cy="25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3.</w:t>
      </w:r>
      <w:r>
        <w:rPr>
          <w:rFonts w:hint="eastAsia" w:ascii="仿宋" w:hAnsi="仿宋" w:eastAsia="仿宋"/>
          <w:sz w:val="32"/>
          <w:szCs w:val="32"/>
        </w:rPr>
        <w:t>在“期末考试”栏目选择对应的考试科目点击 “开始作答”。如下图：</w:t>
      </w:r>
    </w:p>
    <w:p>
      <w:pPr>
        <w:widowControl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spacing w:line="240" w:lineRule="auto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759450" cy="3839845"/>
            <wp:effectExtent l="0" t="0" r="1270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                                        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4.</w:t>
      </w:r>
      <w:r>
        <w:rPr>
          <w:rFonts w:hint="eastAsia" w:ascii="仿宋" w:hAnsi="仿宋" w:eastAsia="仿宋"/>
          <w:sz w:val="32"/>
          <w:szCs w:val="32"/>
        </w:rPr>
        <w:t>进入人脸识别界面，请允许考试系统使用摄像头。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如下图：</w:t>
      </w:r>
    </w:p>
    <w:p>
      <w:pPr>
        <w:widowControl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143125" cy="914400"/>
            <wp:effectExtent l="0" t="0" r="9525" b="0"/>
            <wp:docPr id="3" name="图片 3" descr="C:\Users\gdou\AppData\Roaming\Tencent\Users\138811888\QQ\WinTemp\RichOle\P305@(}T`K5N~MKMVO%4_9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gdou\AppData\Roaming\Tencent\Users\138811888\QQ\WinTemp\RichOle\P305@(}T`K5N~MKMVO%4_9J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086735" cy="2806065"/>
            <wp:effectExtent l="0" t="0" r="0" b="0"/>
            <wp:docPr id="4" name="图片 4" descr="C:\Users\gdou\AppData\Roaming\Tencent\Users\138811888\QQ\WinTemp\RichOle\G~B1`U7{3SU3P7LLTI5F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gdou\AppData\Roaming\Tencent\Users\138811888\QQ\WinTemp\RichOle\G~B1`U7{3SU3P7LLTI5F_5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7192" cy="280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5.人脸识别通过后，开始进行考试。</w:t>
      </w:r>
    </w:p>
    <w:p>
      <w:pPr>
        <w:spacing w:line="240" w:lineRule="auto"/>
        <w:ind w:firstLine="640" w:firstLineChars="200"/>
        <w:jc w:val="both"/>
        <w:rPr>
          <w:rFonts w:ascii="仿宋" w:hAnsi="仿宋" w:eastAsia="仿宋"/>
          <w:sz w:val="32"/>
          <w:szCs w:val="32"/>
        </w:rPr>
      </w:pPr>
      <w:bookmarkStart w:id="5" w:name="_Hlk134624571"/>
      <w:r>
        <w:rPr>
          <w:rFonts w:hint="eastAsia" w:ascii="仿宋" w:hAnsi="仿宋" w:eastAsia="仿宋"/>
          <w:sz w:val="32"/>
          <w:szCs w:val="32"/>
        </w:rPr>
        <w:t>每个科目点“开始考试”就开始计时，必须在120分钟内完成，考试时间结束，系统会自动强制交卷。</w:t>
      </w:r>
    </w:p>
    <w:bookmarkEnd w:id="5"/>
    <w:p>
      <w:pPr>
        <w:spacing w:line="240" w:lineRule="auto"/>
        <w:ind w:firstLine="640" w:firstLineChars="200"/>
        <w:jc w:val="both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考试过程中，考生脸部必须始终出现在摄像头面前（考试窗口左上角能清晰辨认本人的活动视频），系统会不定时自动拍照留存，无抓拍记录该科考试成绩无效。</w:t>
      </w:r>
    </w:p>
    <w:p>
      <w:pPr>
        <w:spacing w:line="240" w:lineRule="auto"/>
        <w:ind w:firstLine="140" w:firstLineChars="44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drawing>
          <wp:inline distT="0" distB="0" distL="0" distR="0">
            <wp:extent cx="5759450" cy="32619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line="240" w:lineRule="auto"/>
        <w:ind w:firstLine="640" w:firstLineChars="200"/>
        <w:rPr>
          <w:rFonts w:ascii="仿宋" w:hAnsi="仿宋" w:eastAsia="仿宋"/>
          <w:sz w:val="32"/>
          <w:szCs w:val="32"/>
        </w:rPr>
      </w:pPr>
      <w:bookmarkStart w:id="6" w:name="_Hlk134624673"/>
      <w:r>
        <w:rPr>
          <w:rFonts w:hint="eastAsia" w:ascii="仿宋" w:hAnsi="仿宋" w:eastAsia="仿宋"/>
          <w:sz w:val="32"/>
          <w:szCs w:val="32"/>
        </w:rPr>
        <w:t>考试期间每隔一段时间系统将自动保存，考试完成后，点击右上角“交卷”可提前交卷（开考30分钟后方可提交）。必须在规定的有效时间段内考试，且一次性完成并提交。</w:t>
      </w:r>
    </w:p>
    <w:bookmarkEnd w:id="6"/>
    <w:p>
      <w:pPr>
        <w:spacing w:before="156" w:beforeLines="50" w:line="240" w:lineRule="auto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widowControl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794000" cy="1452880"/>
            <wp:effectExtent l="0" t="0" r="6350" b="0"/>
            <wp:docPr id="6" name="图片 6" descr="C:\Users\gdou\AppData\Roaming\Tencent\Users\138811888\QQ\WinTemp\RichOle\NSAJ}PXKX2%`R`RK$TDP0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gdou\AppData\Roaming\Tencent\Users\138811888\QQ\WinTemp\RichOle\NSAJ}PXKX2%`R`RK$TDP0A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738" cy="145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816225" cy="1634490"/>
            <wp:effectExtent l="0" t="0" r="3175" b="3810"/>
            <wp:docPr id="7" name="图片 7" descr="C:\Users\gdou\AppData\Roaming\Tencent\Users\138811888\QQ\WinTemp\RichOle\~B~D8}M%]IG%(R]_2Y}K}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gdou\AppData\Roaming\Tencent\Users\138811888\QQ\WinTemp\RichOle\~B~D8}M%]IG%(R]_2Y}K}N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6629" cy="163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</w:rPr>
      </w:pPr>
    </w:p>
    <w:p>
      <w:pPr>
        <w:spacing w:before="156" w:beforeLines="50" w:line="500" w:lineRule="exact"/>
        <w:ind w:firstLine="643" w:firstLineChars="200"/>
        <w:rPr>
          <w:rFonts w:ascii="仿宋" w:hAnsi="仿宋" w:eastAsia="仿宋"/>
          <w:b/>
          <w:sz w:val="32"/>
          <w:szCs w:val="32"/>
        </w:rPr>
      </w:pPr>
      <w:r>
        <w:rPr>
          <w:rFonts w:hint="eastAsia" w:ascii="仿宋" w:hAnsi="仿宋" w:eastAsia="仿宋"/>
          <w:b/>
          <w:sz w:val="32"/>
          <w:szCs w:val="32"/>
        </w:rPr>
        <w:t>三、考试支持服务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在考试中如遇到问题请截图联系教学点老师，教学点老师无法处理的请联系学院学历教育部和技术部。</w:t>
      </w:r>
    </w:p>
    <w:p>
      <w:pPr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技术部电话：0</w:t>
      </w:r>
      <w:r>
        <w:rPr>
          <w:rFonts w:ascii="仿宋" w:hAnsi="仿宋" w:eastAsia="仿宋"/>
          <w:sz w:val="28"/>
          <w:szCs w:val="28"/>
        </w:rPr>
        <w:t>20-85217607</w:t>
      </w:r>
      <w:r>
        <w:rPr>
          <w:rFonts w:hint="eastAsia" w:ascii="仿宋" w:hAnsi="仿宋" w:eastAsia="仿宋"/>
          <w:sz w:val="28"/>
          <w:szCs w:val="28"/>
        </w:rPr>
        <w:t>；学历教育部考务办电话：0</w:t>
      </w:r>
      <w:r>
        <w:rPr>
          <w:rFonts w:ascii="仿宋" w:hAnsi="仿宋" w:eastAsia="仿宋"/>
          <w:sz w:val="28"/>
          <w:szCs w:val="28"/>
        </w:rPr>
        <w:t>20-85217662</w:t>
      </w:r>
      <w:r>
        <w:rPr>
          <w:rFonts w:hint="eastAsia" w:ascii="仿宋" w:hAnsi="仿宋" w:eastAsia="仿宋"/>
          <w:sz w:val="28"/>
          <w:szCs w:val="28"/>
        </w:rPr>
        <w:t>。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0" w:firstLineChars="20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继续教育学院</w:t>
      </w:r>
    </w:p>
    <w:p>
      <w:pPr>
        <w:spacing w:before="156" w:beforeLines="50" w:line="500" w:lineRule="exact"/>
        <w:ind w:firstLine="6080" w:firstLineChars="19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202</w:t>
      </w:r>
      <w:r>
        <w:rPr>
          <w:rFonts w:ascii="仿宋" w:hAnsi="仿宋" w:eastAsia="仿宋"/>
          <w:sz w:val="32"/>
          <w:szCs w:val="32"/>
        </w:rPr>
        <w:t>3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ascii="仿宋" w:hAnsi="仿宋" w:eastAsia="仿宋"/>
          <w:sz w:val="32"/>
          <w:szCs w:val="32"/>
        </w:rPr>
        <w:t>6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/>
          <w:sz w:val="32"/>
          <w:szCs w:val="32"/>
        </w:rPr>
        <w:t>日</w:t>
      </w: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  <w:bookmarkStart w:id="7" w:name="_GoBack"/>
      <w:bookmarkEnd w:id="7"/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p>
      <w:pPr>
        <w:spacing w:before="156" w:beforeLines="50" w:line="500" w:lineRule="exact"/>
        <w:ind w:firstLine="640" w:firstLineChars="200"/>
        <w:rPr>
          <w:rFonts w:ascii="仿宋" w:hAnsi="仿宋" w:eastAsia="仿宋"/>
          <w:sz w:val="32"/>
          <w:szCs w:val="32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64" w:lineRule="auto"/>
      </w:pPr>
      <w:r>
        <w:separator/>
      </w:r>
    </w:p>
  </w:footnote>
  <w:footnote w:type="continuationSeparator" w:id="1">
    <w:p>
      <w:pPr>
        <w:spacing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FE1"/>
    <w:rsid w:val="00002ECC"/>
    <w:rsid w:val="00013979"/>
    <w:rsid w:val="000272D3"/>
    <w:rsid w:val="0003399F"/>
    <w:rsid w:val="00033CB6"/>
    <w:rsid w:val="00040B8B"/>
    <w:rsid w:val="00050390"/>
    <w:rsid w:val="00060A5F"/>
    <w:rsid w:val="000635AD"/>
    <w:rsid w:val="00092463"/>
    <w:rsid w:val="000B0596"/>
    <w:rsid w:val="000B21F7"/>
    <w:rsid w:val="000C4C0F"/>
    <w:rsid w:val="000D3600"/>
    <w:rsid w:val="000E46A3"/>
    <w:rsid w:val="000F505C"/>
    <w:rsid w:val="0010790E"/>
    <w:rsid w:val="00112EFF"/>
    <w:rsid w:val="0011648B"/>
    <w:rsid w:val="001223CE"/>
    <w:rsid w:val="00140143"/>
    <w:rsid w:val="00147C00"/>
    <w:rsid w:val="0015608A"/>
    <w:rsid w:val="00156382"/>
    <w:rsid w:val="001C367B"/>
    <w:rsid w:val="001C71A8"/>
    <w:rsid w:val="001F5CCD"/>
    <w:rsid w:val="00222B61"/>
    <w:rsid w:val="00225C9A"/>
    <w:rsid w:val="00225FED"/>
    <w:rsid w:val="0024283C"/>
    <w:rsid w:val="00243015"/>
    <w:rsid w:val="002635AB"/>
    <w:rsid w:val="002A5A0D"/>
    <w:rsid w:val="002D214D"/>
    <w:rsid w:val="002D55B1"/>
    <w:rsid w:val="002E0D75"/>
    <w:rsid w:val="00302490"/>
    <w:rsid w:val="003077EE"/>
    <w:rsid w:val="00312BBE"/>
    <w:rsid w:val="00323D23"/>
    <w:rsid w:val="00330AB4"/>
    <w:rsid w:val="0033378B"/>
    <w:rsid w:val="003349CF"/>
    <w:rsid w:val="003729C2"/>
    <w:rsid w:val="003847FD"/>
    <w:rsid w:val="00385BD6"/>
    <w:rsid w:val="003A2951"/>
    <w:rsid w:val="003A679B"/>
    <w:rsid w:val="003C23DA"/>
    <w:rsid w:val="003C4588"/>
    <w:rsid w:val="003E5C4B"/>
    <w:rsid w:val="00414317"/>
    <w:rsid w:val="00431C6C"/>
    <w:rsid w:val="0045702C"/>
    <w:rsid w:val="004724AD"/>
    <w:rsid w:val="00472E8D"/>
    <w:rsid w:val="00484FEF"/>
    <w:rsid w:val="00491FFB"/>
    <w:rsid w:val="00495167"/>
    <w:rsid w:val="004C1954"/>
    <w:rsid w:val="004C4B86"/>
    <w:rsid w:val="004D1B35"/>
    <w:rsid w:val="004E454F"/>
    <w:rsid w:val="004E774A"/>
    <w:rsid w:val="004F249C"/>
    <w:rsid w:val="005164EC"/>
    <w:rsid w:val="00526F8B"/>
    <w:rsid w:val="005377E1"/>
    <w:rsid w:val="00542A34"/>
    <w:rsid w:val="005610E7"/>
    <w:rsid w:val="00570DE0"/>
    <w:rsid w:val="00585EE6"/>
    <w:rsid w:val="005973A5"/>
    <w:rsid w:val="005B26DB"/>
    <w:rsid w:val="005F096A"/>
    <w:rsid w:val="00624DF9"/>
    <w:rsid w:val="00631CF9"/>
    <w:rsid w:val="006330BB"/>
    <w:rsid w:val="0065717E"/>
    <w:rsid w:val="00681E4D"/>
    <w:rsid w:val="00684379"/>
    <w:rsid w:val="00687E5A"/>
    <w:rsid w:val="00691858"/>
    <w:rsid w:val="006A4457"/>
    <w:rsid w:val="006C05F3"/>
    <w:rsid w:val="006C5057"/>
    <w:rsid w:val="006D6E92"/>
    <w:rsid w:val="006E72C3"/>
    <w:rsid w:val="00706076"/>
    <w:rsid w:val="00707621"/>
    <w:rsid w:val="00727E9F"/>
    <w:rsid w:val="00732844"/>
    <w:rsid w:val="00743BD3"/>
    <w:rsid w:val="00746979"/>
    <w:rsid w:val="00751834"/>
    <w:rsid w:val="00753486"/>
    <w:rsid w:val="007566C0"/>
    <w:rsid w:val="007623BF"/>
    <w:rsid w:val="00771A46"/>
    <w:rsid w:val="00786372"/>
    <w:rsid w:val="00797759"/>
    <w:rsid w:val="007A79C6"/>
    <w:rsid w:val="007B41A6"/>
    <w:rsid w:val="007B4FD0"/>
    <w:rsid w:val="007C3850"/>
    <w:rsid w:val="007C7E4A"/>
    <w:rsid w:val="007D0B71"/>
    <w:rsid w:val="007D10CB"/>
    <w:rsid w:val="007D67C8"/>
    <w:rsid w:val="007D7249"/>
    <w:rsid w:val="007E5499"/>
    <w:rsid w:val="00801001"/>
    <w:rsid w:val="008154EF"/>
    <w:rsid w:val="0083377B"/>
    <w:rsid w:val="0086335D"/>
    <w:rsid w:val="00874DEF"/>
    <w:rsid w:val="008769BD"/>
    <w:rsid w:val="00877F9D"/>
    <w:rsid w:val="0088107C"/>
    <w:rsid w:val="008B0B52"/>
    <w:rsid w:val="008C1A42"/>
    <w:rsid w:val="008D0E1C"/>
    <w:rsid w:val="008E4F05"/>
    <w:rsid w:val="008E775F"/>
    <w:rsid w:val="008F6ADA"/>
    <w:rsid w:val="009167E1"/>
    <w:rsid w:val="00944D11"/>
    <w:rsid w:val="00955A59"/>
    <w:rsid w:val="009617B0"/>
    <w:rsid w:val="00964D9F"/>
    <w:rsid w:val="00977349"/>
    <w:rsid w:val="009870E1"/>
    <w:rsid w:val="009A7DF6"/>
    <w:rsid w:val="009F0131"/>
    <w:rsid w:val="009F056F"/>
    <w:rsid w:val="009F5735"/>
    <w:rsid w:val="00A05211"/>
    <w:rsid w:val="00A1564C"/>
    <w:rsid w:val="00A230FC"/>
    <w:rsid w:val="00A343DE"/>
    <w:rsid w:val="00A53E0A"/>
    <w:rsid w:val="00A6559D"/>
    <w:rsid w:val="00A95466"/>
    <w:rsid w:val="00AB3A72"/>
    <w:rsid w:val="00AC7062"/>
    <w:rsid w:val="00AD23B6"/>
    <w:rsid w:val="00B059AF"/>
    <w:rsid w:val="00B125C7"/>
    <w:rsid w:val="00B15C8B"/>
    <w:rsid w:val="00B33033"/>
    <w:rsid w:val="00B40B35"/>
    <w:rsid w:val="00B41E62"/>
    <w:rsid w:val="00B54649"/>
    <w:rsid w:val="00B70281"/>
    <w:rsid w:val="00B71C66"/>
    <w:rsid w:val="00B929F0"/>
    <w:rsid w:val="00BA48DE"/>
    <w:rsid w:val="00BC4925"/>
    <w:rsid w:val="00BC52B7"/>
    <w:rsid w:val="00BF453D"/>
    <w:rsid w:val="00BF6A2B"/>
    <w:rsid w:val="00BF6B6B"/>
    <w:rsid w:val="00C32ADC"/>
    <w:rsid w:val="00C3651C"/>
    <w:rsid w:val="00C429E6"/>
    <w:rsid w:val="00C51AB5"/>
    <w:rsid w:val="00C57C9C"/>
    <w:rsid w:val="00C62AE8"/>
    <w:rsid w:val="00C63B42"/>
    <w:rsid w:val="00C74530"/>
    <w:rsid w:val="00C82CD7"/>
    <w:rsid w:val="00CA5BBB"/>
    <w:rsid w:val="00CC1ACB"/>
    <w:rsid w:val="00CD7B59"/>
    <w:rsid w:val="00CF0165"/>
    <w:rsid w:val="00CF13E7"/>
    <w:rsid w:val="00D4391E"/>
    <w:rsid w:val="00D4480E"/>
    <w:rsid w:val="00D703B1"/>
    <w:rsid w:val="00D75541"/>
    <w:rsid w:val="00D83D2F"/>
    <w:rsid w:val="00DB757A"/>
    <w:rsid w:val="00DC0035"/>
    <w:rsid w:val="00DD10C0"/>
    <w:rsid w:val="00DD5E40"/>
    <w:rsid w:val="00DF5F32"/>
    <w:rsid w:val="00E042F5"/>
    <w:rsid w:val="00E10C2A"/>
    <w:rsid w:val="00E25905"/>
    <w:rsid w:val="00E33692"/>
    <w:rsid w:val="00E409CB"/>
    <w:rsid w:val="00E41F21"/>
    <w:rsid w:val="00E45E3B"/>
    <w:rsid w:val="00E50BC4"/>
    <w:rsid w:val="00E7406A"/>
    <w:rsid w:val="00EA1FE1"/>
    <w:rsid w:val="00EA5069"/>
    <w:rsid w:val="00EB37B2"/>
    <w:rsid w:val="00ED1D67"/>
    <w:rsid w:val="00EF7F94"/>
    <w:rsid w:val="00F030D0"/>
    <w:rsid w:val="00F03B6F"/>
    <w:rsid w:val="00F33E11"/>
    <w:rsid w:val="00F34F27"/>
    <w:rsid w:val="00F448A6"/>
    <w:rsid w:val="00F57983"/>
    <w:rsid w:val="00F852B0"/>
    <w:rsid w:val="00F95E66"/>
    <w:rsid w:val="00FA38E9"/>
    <w:rsid w:val="00FB670D"/>
    <w:rsid w:val="00FF00B3"/>
    <w:rsid w:val="00FF73B6"/>
    <w:rsid w:val="07C27F89"/>
    <w:rsid w:val="0A8B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64" w:lineRule="auto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240" w:line="360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FollowedHyperlink"/>
    <w:basedOn w:val="9"/>
    <w:semiHidden/>
    <w:unhideWhenUsed/>
    <w:uiPriority w:val="99"/>
    <w:rPr>
      <w:color w:val="800080"/>
      <w:u w:val="single"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9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6"/>
    <w:qFormat/>
    <w:uiPriority w:val="99"/>
    <w:rPr>
      <w:sz w:val="18"/>
      <w:szCs w:val="18"/>
    </w:rPr>
  </w:style>
  <w:style w:type="character" w:customStyle="1" w:styleId="15">
    <w:name w:val="标题 1 字符"/>
    <w:basedOn w:val="9"/>
    <w:link w:val="2"/>
    <w:qFormat/>
    <w:uiPriority w:val="9"/>
    <w:rPr>
      <w:rFonts w:eastAsia="微软雅黑"/>
      <w:b/>
      <w:bCs/>
      <w:kern w:val="44"/>
      <w:sz w:val="32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4 字符"/>
    <w:basedOn w:val="9"/>
    <w:link w:val="4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8">
    <w:name w:val="批注框文本 字符"/>
    <w:basedOn w:val="9"/>
    <w:link w:val="5"/>
    <w:semiHidden/>
    <w:qFormat/>
    <w:uiPriority w:val="99"/>
    <w:rPr>
      <w:rFonts w:eastAsia="微软雅黑"/>
      <w:sz w:val="18"/>
      <w:szCs w:val="18"/>
    </w:rPr>
  </w:style>
  <w:style w:type="character" w:customStyle="1" w:styleId="19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3 字符"/>
    <w:basedOn w:val="9"/>
    <w:link w:val="3"/>
    <w:qFormat/>
    <w:uiPriority w:val="9"/>
    <w:rPr>
      <w:rFonts w:eastAsia="微软雅黑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14C402-07A7-47E8-B442-0AB7A8C1D4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185</Words>
  <Characters>1060</Characters>
  <Lines>8</Lines>
  <Paragraphs>2</Paragraphs>
  <TotalTime>193</TotalTime>
  <ScaleCrop>false</ScaleCrop>
  <LinksUpToDate>false</LinksUpToDate>
  <CharactersWithSpaces>1243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2023-06-06T01:27:00Z</dcterms:created>
  <dc:creator>Windows 用户</dc:creator>
  <cp:lastModifiedBy>Administrator</cp:lastModifiedBy>
  <cp:lastPrinted>2022-12-07T02:56:00Z</cp:lastPrinted>
  <dcterms:modified xsi:type="dcterms:W3CDTF">2023-06-26T06:53:13Z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