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verflowPunct w:val="0"/>
        <w:autoSpaceDE w:val="0"/>
        <w:autoSpaceDN w:val="0"/>
        <w:adjustRightInd w:val="0"/>
        <w:snapToGrid w:val="0"/>
        <w:spacing w:before="156" w:beforeLines="50" w:after="156" w:afterLines="50" w:line="300" w:lineRule="auto"/>
        <w:jc w:val="center"/>
        <w:textAlignment w:val="baseline"/>
        <w:rPr>
          <w:rFonts w:hint="eastAsia" w:ascii="Times New Roman" w:hAnsi="Times New Roman" w:eastAsia="宋体" w:cs="Times New Roman"/>
          <w:b/>
          <w:color w:val="000000"/>
          <w:kern w:val="0"/>
          <w:sz w:val="28"/>
          <w:szCs w:val="28"/>
          <w:lang w:val="en-US" w:eastAsia="zh-Hans"/>
        </w:rPr>
      </w:pPr>
      <w:r>
        <w:rPr>
          <w:rFonts w:hint="eastAsia" w:ascii="Times New Roman" w:hAnsi="Times New Roman" w:cs="Times New Roman"/>
          <w:b/>
          <w:color w:val="000000"/>
          <w:kern w:val="0"/>
          <w:sz w:val="28"/>
          <w:szCs w:val="28"/>
          <w:lang w:val="en-US" w:eastAsia="zh-Hans"/>
        </w:rPr>
        <w:t>离职协议</w:t>
      </w:r>
    </w:p>
    <w:p>
      <w:pPr>
        <w:overflowPunct w:val="0"/>
        <w:autoSpaceDE w:val="0"/>
        <w:autoSpaceDN w:val="0"/>
        <w:adjustRightInd w:val="0"/>
        <w:snapToGrid w:val="0"/>
        <w:spacing w:before="156" w:beforeLines="50" w:after="156" w:afterLines="50" w:line="300" w:lineRule="auto"/>
        <w:textAlignment w:val="baseline"/>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本《</w:t>
      </w:r>
      <w:r>
        <w:rPr>
          <w:rFonts w:hint="eastAsia" w:ascii="Times New Roman" w:hAnsi="Times New Roman" w:cs="Times New Roman"/>
          <w:color w:val="000000"/>
          <w:kern w:val="0"/>
          <w:sz w:val="24"/>
          <w:szCs w:val="24"/>
          <w:lang w:val="en-US" w:eastAsia="zh-Hans"/>
        </w:rPr>
        <w:t>离职</w:t>
      </w:r>
      <w:r>
        <w:rPr>
          <w:rFonts w:ascii="Times New Roman" w:hAnsi="Times New Roman" w:cs="Times New Roman"/>
          <w:color w:val="000000"/>
          <w:kern w:val="0"/>
          <w:sz w:val="24"/>
          <w:szCs w:val="24"/>
        </w:rPr>
        <w:t>协议》(下称“</w:t>
      </w:r>
      <w:r>
        <w:rPr>
          <w:rFonts w:ascii="Times New Roman" w:hAnsi="Times New Roman" w:cs="Times New Roman"/>
          <w:b/>
          <w:color w:val="000000"/>
          <w:kern w:val="0"/>
          <w:sz w:val="24"/>
          <w:szCs w:val="24"/>
        </w:rPr>
        <w:t>本协议</w:t>
      </w:r>
      <w:r>
        <w:rPr>
          <w:rFonts w:ascii="Times New Roman" w:hAnsi="Times New Roman" w:cs="Times New Roman"/>
          <w:color w:val="000000"/>
          <w:kern w:val="0"/>
          <w:sz w:val="24"/>
          <w:szCs w:val="24"/>
        </w:rPr>
        <w:t>”)由以下各方于2022年6月2</w:t>
      </w:r>
      <w:r>
        <w:rPr>
          <w:rFonts w:ascii="Times New Roman" w:hAnsi="Times New Roman" w:cs="Times New Roman"/>
          <w:color w:val="000000"/>
          <w:kern w:val="0"/>
          <w:sz w:val="24"/>
          <w:szCs w:val="24"/>
        </w:rPr>
        <w:t>4</w:t>
      </w:r>
      <w:r>
        <w:rPr>
          <w:rFonts w:ascii="Times New Roman" w:hAnsi="Times New Roman" w:cs="Times New Roman"/>
          <w:color w:val="000000"/>
          <w:kern w:val="0"/>
          <w:sz w:val="24"/>
          <w:szCs w:val="24"/>
        </w:rPr>
        <w:t>日签订：</w:t>
      </w:r>
    </w:p>
    <w:p>
      <w:pPr>
        <w:numPr>
          <w:ilvl w:val="0"/>
          <w:numId w:val="2"/>
        </w:numPr>
        <w:tabs>
          <w:tab w:val="left" w:pos="567"/>
          <w:tab w:val="clear" w:pos="1135"/>
        </w:tabs>
        <w:overflowPunct w:val="0"/>
        <w:autoSpaceDE w:val="0"/>
        <w:autoSpaceDN w:val="0"/>
        <w:adjustRightInd w:val="0"/>
        <w:snapToGrid w:val="0"/>
        <w:spacing w:before="156" w:beforeLines="50" w:after="156" w:afterLines="50" w:line="300" w:lineRule="auto"/>
        <w:ind w:left="566" w:hanging="567" w:hangingChars="236"/>
        <w:textAlignment w:val="baseline"/>
        <w:rPr>
          <w:rFonts w:ascii="Times New Roman" w:hAnsi="Times New Roman" w:cs="Times New Roman"/>
          <w:b/>
          <w:color w:val="000000"/>
          <w:sz w:val="32"/>
          <w:szCs w:val="32"/>
        </w:rPr>
      </w:pPr>
      <w:r>
        <w:rPr>
          <w:rFonts w:hint="eastAsia" w:ascii="Times New Roman" w:hAnsi="Times New Roman" w:cs="Times New Roman"/>
          <w:b/>
          <w:color w:val="000000"/>
          <w:sz w:val="24"/>
          <w:szCs w:val="24"/>
          <w:lang w:val="en-US" w:eastAsia="zh-Hans"/>
        </w:rPr>
        <w:t>甲方：</w:t>
      </w:r>
      <w:r>
        <w:rPr>
          <w:rFonts w:hint="eastAsia" w:ascii="Times New Roman" w:hAnsi="Times New Roman" w:cs="Times New Roman"/>
          <w:b/>
          <w:color w:val="000000"/>
          <w:sz w:val="24"/>
          <w:szCs w:val="24"/>
        </w:rPr>
        <w:t>高维信息技术(深圳)有限公司</w:t>
      </w:r>
      <w:r>
        <w:rPr>
          <w:rFonts w:ascii="Times New Roman" w:hAnsi="Times New Roman" w:cs="Times New Roman"/>
          <w:color w:val="000000"/>
          <w:kern w:val="0"/>
          <w:sz w:val="24"/>
          <w:szCs w:val="24"/>
        </w:rPr>
        <w:t>，注册地址为</w:t>
      </w:r>
      <w:r>
        <w:rPr>
          <w:rFonts w:hint="eastAsia" w:ascii="Times New Roman" w:hAnsi="Times New Roman" w:cs="Times New Roman"/>
          <w:color w:val="000000"/>
          <w:kern w:val="0"/>
          <w:sz w:val="24"/>
          <w:szCs w:val="24"/>
        </w:rPr>
        <w:t>深圳市罗湖区桂园街道深南东路5016号京基100大厦21楼21-15单元</w:t>
      </w:r>
      <w:r>
        <w:rPr>
          <w:rFonts w:ascii="Times New Roman" w:hAnsi="Times New Roman" w:cs="Times New Roman"/>
          <w:color w:val="000000"/>
          <w:sz w:val="24"/>
          <w:szCs w:val="24"/>
        </w:rPr>
        <w:t>(简称“</w:t>
      </w:r>
      <w:r>
        <w:rPr>
          <w:rFonts w:ascii="Times New Roman" w:hAnsi="Times New Roman" w:cs="Times New Roman"/>
          <w:b/>
          <w:color w:val="000000"/>
          <w:sz w:val="24"/>
          <w:szCs w:val="24"/>
        </w:rPr>
        <w:t>公司</w:t>
      </w:r>
      <w:r>
        <w:rPr>
          <w:rFonts w:ascii="Times New Roman" w:hAnsi="Times New Roman" w:cs="Times New Roman"/>
          <w:color w:val="000000"/>
          <w:sz w:val="24"/>
          <w:szCs w:val="24"/>
        </w:rPr>
        <w:t>”)</w:t>
      </w:r>
      <w:r>
        <w:rPr>
          <w:rFonts w:ascii="Times New Roman" w:hAnsi="Times New Roman" w:cs="Times New Roman"/>
          <w:kern w:val="0"/>
          <w:sz w:val="24"/>
          <w:szCs w:val="24"/>
        </w:rPr>
        <w:t>；</w:t>
      </w:r>
    </w:p>
    <w:p>
      <w:pPr>
        <w:numPr>
          <w:ilvl w:val="0"/>
          <w:numId w:val="2"/>
        </w:numPr>
        <w:tabs>
          <w:tab w:val="left" w:pos="567"/>
          <w:tab w:val="clear" w:pos="1135"/>
        </w:tabs>
        <w:overflowPunct w:val="0"/>
        <w:autoSpaceDE w:val="0"/>
        <w:autoSpaceDN w:val="0"/>
        <w:adjustRightInd w:val="0"/>
        <w:snapToGrid w:val="0"/>
        <w:spacing w:before="156" w:beforeLines="50" w:after="156" w:afterLines="50" w:line="300" w:lineRule="auto"/>
        <w:ind w:left="566" w:hanging="567" w:hangingChars="236"/>
        <w:textAlignment w:val="baseline"/>
        <w:rPr>
          <w:rFonts w:ascii="Times New Roman" w:hAnsi="Times New Roman" w:cs="Times New Roman"/>
          <w:b/>
          <w:color w:val="000000"/>
          <w:sz w:val="24"/>
          <w:szCs w:val="24"/>
        </w:rPr>
      </w:pPr>
      <w:r>
        <w:rPr>
          <w:rFonts w:hint="eastAsia" w:ascii="Times New Roman" w:hAnsi="Times New Roman" w:cs="Times New Roman"/>
          <w:b/>
          <w:kern w:val="0"/>
          <w:sz w:val="24"/>
          <w:szCs w:val="24"/>
          <w:lang w:val="en-US" w:eastAsia="zh-Hans"/>
        </w:rPr>
        <w:t>乙方：</w:t>
      </w:r>
      <w:r>
        <w:rPr>
          <w:rFonts w:hint="eastAsia" w:ascii="Times New Roman" w:hAnsi="Times New Roman" w:cs="Times New Roman"/>
          <w:b/>
          <w:kern w:val="0"/>
          <w:sz w:val="24"/>
          <w:szCs w:val="24"/>
        </w:rPr>
        <w:t>李宝声</w:t>
      </w:r>
      <w:r>
        <w:rPr>
          <w:rFonts w:ascii="Times New Roman" w:hAnsi="Times New Roman" w:cs="Times New Roman"/>
          <w:kern w:val="0"/>
          <w:sz w:val="24"/>
          <w:szCs w:val="24"/>
        </w:rPr>
        <w:t>(身份证号码为</w:t>
      </w:r>
      <w:r>
        <w:rPr>
          <w:rFonts w:hint="eastAsia" w:ascii="Times New Roman" w:hAnsi="Times New Roman" w:cs="Times New Roman"/>
          <w:kern w:val="0"/>
          <w:sz w:val="24"/>
          <w:szCs w:val="24"/>
        </w:rPr>
        <w:t>370205198705236535</w:t>
      </w:r>
      <w:r>
        <w:rPr>
          <w:rFonts w:ascii="Times New Roman" w:hAnsi="Times New Roman" w:cs="Times New Roman"/>
          <w:kern w:val="0"/>
          <w:sz w:val="24"/>
          <w:szCs w:val="24"/>
        </w:rPr>
        <w:t>)</w:t>
      </w:r>
      <w:r>
        <w:rPr>
          <w:rFonts w:hint="eastAsia" w:ascii="Times New Roman" w:hAnsi="Times New Roman" w:cs="Times New Roman"/>
          <w:kern w:val="0"/>
          <w:sz w:val="24"/>
          <w:szCs w:val="24"/>
          <w:lang w:eastAsia="zh-Hans"/>
        </w:rPr>
        <w:t>（</w:t>
      </w:r>
      <w:r>
        <w:rPr>
          <w:rFonts w:hint="eastAsia" w:ascii="Times New Roman" w:hAnsi="Times New Roman" w:cs="Times New Roman"/>
          <w:kern w:val="0"/>
          <w:sz w:val="24"/>
          <w:szCs w:val="24"/>
          <w:lang w:val="en-US" w:eastAsia="zh-Hans"/>
        </w:rPr>
        <w:t>简称“乙方”</w:t>
      </w:r>
      <w:r>
        <w:rPr>
          <w:rFonts w:hint="eastAsia" w:ascii="Times New Roman" w:hAnsi="Times New Roman" w:cs="Times New Roman"/>
          <w:kern w:val="0"/>
          <w:sz w:val="24"/>
          <w:szCs w:val="24"/>
          <w:lang w:eastAsia="zh-Hans"/>
        </w:rPr>
        <w:t>）</w:t>
      </w:r>
      <w:r>
        <w:rPr>
          <w:rFonts w:ascii="Times New Roman" w:hAnsi="Times New Roman" w:cs="Times New Roman"/>
          <w:kern w:val="0"/>
          <w:sz w:val="24"/>
          <w:szCs w:val="24"/>
        </w:rPr>
        <w:t>；</w:t>
      </w:r>
    </w:p>
    <w:p>
      <w:pPr>
        <w:numPr>
          <w:ilvl w:val="0"/>
          <w:numId w:val="2"/>
        </w:numPr>
        <w:tabs>
          <w:tab w:val="left" w:pos="567"/>
          <w:tab w:val="clear" w:pos="1135"/>
        </w:tabs>
        <w:overflowPunct w:val="0"/>
        <w:autoSpaceDE w:val="0"/>
        <w:autoSpaceDN w:val="0"/>
        <w:adjustRightInd w:val="0"/>
        <w:snapToGrid w:val="0"/>
        <w:spacing w:before="156" w:beforeLines="50" w:after="156" w:afterLines="50" w:line="300" w:lineRule="auto"/>
        <w:ind w:left="566" w:hanging="567" w:hangingChars="236"/>
        <w:textAlignment w:val="baseline"/>
        <w:rPr>
          <w:rFonts w:ascii="Times New Roman" w:hAnsi="Times New Roman" w:cs="Times New Roman"/>
          <w:kern w:val="0"/>
          <w:sz w:val="24"/>
          <w:szCs w:val="24"/>
        </w:rPr>
      </w:pPr>
      <w:r>
        <w:rPr>
          <w:rFonts w:hint="eastAsia" w:ascii="Times New Roman" w:hAnsi="Times New Roman" w:cs="Times New Roman"/>
          <w:b/>
          <w:kern w:val="0"/>
          <w:sz w:val="24"/>
          <w:szCs w:val="24"/>
          <w:lang w:val="en-US" w:eastAsia="zh-Hans"/>
        </w:rPr>
        <w:t>丙方：</w:t>
      </w:r>
      <w:r>
        <w:rPr>
          <w:rFonts w:hint="eastAsia" w:ascii="Times New Roman" w:hAnsi="Times New Roman" w:cs="Times New Roman"/>
          <w:b/>
          <w:kern w:val="0"/>
          <w:sz w:val="24"/>
          <w:szCs w:val="24"/>
        </w:rPr>
        <w:t>林传科</w:t>
      </w:r>
      <w:r>
        <w:rPr>
          <w:rFonts w:ascii="Times New Roman" w:hAnsi="Times New Roman" w:cs="Times New Roman"/>
          <w:kern w:val="0"/>
          <w:sz w:val="24"/>
          <w:szCs w:val="24"/>
        </w:rPr>
        <w:t>(身份证号码为350181198302095018)，系根据公司</w:t>
      </w:r>
      <w:r>
        <w:rPr>
          <w:rFonts w:hint="eastAsia" w:ascii="Times New Roman" w:hAnsi="Times New Roman" w:cs="Times New Roman"/>
          <w:kern w:val="0"/>
          <w:sz w:val="24"/>
          <w:szCs w:val="24"/>
        </w:rPr>
        <w:t>团队持股</w:t>
      </w:r>
      <w:r>
        <w:rPr>
          <w:rFonts w:ascii="Times New Roman" w:hAnsi="Times New Roman" w:cs="Times New Roman"/>
          <w:kern w:val="0"/>
          <w:sz w:val="24"/>
          <w:szCs w:val="24"/>
        </w:rPr>
        <w:t>计划持有预留激励股权的人员(简称“</w:t>
      </w:r>
      <w:r>
        <w:rPr>
          <w:rFonts w:ascii="Times New Roman" w:hAnsi="Times New Roman" w:cs="Times New Roman"/>
          <w:b/>
          <w:kern w:val="0"/>
          <w:sz w:val="24"/>
          <w:szCs w:val="24"/>
        </w:rPr>
        <w:t>转让方</w:t>
      </w:r>
      <w:r>
        <w:rPr>
          <w:rFonts w:ascii="Times New Roman" w:hAnsi="Times New Roman" w:cs="Times New Roman"/>
          <w:kern w:val="0"/>
          <w:sz w:val="24"/>
          <w:szCs w:val="24"/>
        </w:rPr>
        <w:t>”)。</w:t>
      </w:r>
    </w:p>
    <w:p>
      <w:pPr>
        <w:tabs>
          <w:tab w:val="left" w:pos="0"/>
          <w:tab w:val="left" w:pos="709"/>
        </w:tabs>
        <w:overflowPunct w:val="0"/>
        <w:autoSpaceDE w:val="0"/>
        <w:autoSpaceDN w:val="0"/>
        <w:adjustRightInd w:val="0"/>
        <w:snapToGrid w:val="0"/>
        <w:spacing w:before="156" w:beforeLines="50" w:after="156" w:afterLines="50" w:line="300" w:lineRule="auto"/>
        <w:textAlignment w:val="baseline"/>
        <w:rPr>
          <w:rFonts w:ascii="Times New Roman" w:hAnsi="Times New Roman" w:cs="Times New Roman"/>
          <w:kern w:val="0"/>
          <w:sz w:val="24"/>
          <w:szCs w:val="24"/>
        </w:rPr>
      </w:pPr>
      <w:r>
        <w:rPr>
          <w:rFonts w:hint="eastAsia" w:ascii="Times New Roman" w:hAnsi="Times New Roman" w:cs="Times New Roman"/>
          <w:kern w:val="0"/>
          <w:sz w:val="24"/>
          <w:szCs w:val="24"/>
          <w:lang w:val="en-US" w:eastAsia="zh-Hans"/>
        </w:rPr>
        <w:t>公司</w:t>
      </w:r>
      <w:r>
        <w:rPr>
          <w:rFonts w:ascii="Times New Roman" w:hAnsi="Times New Roman" w:cs="Times New Roman"/>
          <w:kern w:val="0"/>
          <w:sz w:val="24"/>
          <w:szCs w:val="24"/>
        </w:rPr>
        <w:t>、</w:t>
      </w:r>
      <w:r>
        <w:rPr>
          <w:rFonts w:hint="eastAsia" w:ascii="Times New Roman" w:hAnsi="Times New Roman" w:cs="Times New Roman"/>
          <w:kern w:val="0"/>
          <w:sz w:val="24"/>
          <w:szCs w:val="24"/>
          <w:lang w:val="en-US" w:eastAsia="zh-Hans"/>
        </w:rPr>
        <w:t>乙方</w:t>
      </w:r>
      <w:r>
        <w:rPr>
          <w:rFonts w:hint="eastAsia" w:ascii="Times New Roman" w:hAnsi="Times New Roman" w:cs="Times New Roman"/>
          <w:kern w:val="0"/>
          <w:sz w:val="24"/>
          <w:szCs w:val="24"/>
        </w:rPr>
        <w:t>与</w:t>
      </w:r>
      <w:r>
        <w:rPr>
          <w:rFonts w:ascii="Times New Roman" w:hAnsi="Times New Roman" w:cs="Times New Roman"/>
          <w:kern w:val="0"/>
          <w:sz w:val="24"/>
          <w:szCs w:val="24"/>
        </w:rPr>
        <w:t>转让方单称“</w:t>
      </w:r>
      <w:r>
        <w:rPr>
          <w:rFonts w:ascii="Times New Roman" w:hAnsi="Times New Roman" w:cs="Times New Roman"/>
          <w:b/>
          <w:kern w:val="0"/>
          <w:sz w:val="24"/>
          <w:szCs w:val="24"/>
        </w:rPr>
        <w:t>一方</w:t>
      </w:r>
      <w:r>
        <w:rPr>
          <w:rFonts w:ascii="Times New Roman" w:hAnsi="Times New Roman" w:cs="Times New Roman"/>
          <w:kern w:val="0"/>
          <w:sz w:val="24"/>
          <w:szCs w:val="24"/>
        </w:rPr>
        <w:t>”，合称“</w:t>
      </w:r>
      <w:r>
        <w:rPr>
          <w:rFonts w:ascii="Times New Roman" w:hAnsi="Times New Roman" w:cs="Times New Roman"/>
          <w:b/>
          <w:kern w:val="0"/>
          <w:sz w:val="24"/>
          <w:szCs w:val="24"/>
        </w:rPr>
        <w:t>各方</w:t>
      </w:r>
      <w:r>
        <w:rPr>
          <w:rFonts w:ascii="Times New Roman" w:hAnsi="Times New Roman" w:cs="Times New Roman"/>
          <w:kern w:val="0"/>
          <w:sz w:val="24"/>
          <w:szCs w:val="24"/>
        </w:rPr>
        <w:t>”。</w:t>
      </w:r>
    </w:p>
    <w:p>
      <w:pPr>
        <w:overflowPunct w:val="0"/>
        <w:autoSpaceDE w:val="0"/>
        <w:autoSpaceDN w:val="0"/>
        <w:adjustRightInd w:val="0"/>
        <w:snapToGrid w:val="0"/>
        <w:spacing w:before="156" w:beforeLines="50" w:after="156" w:afterLines="50" w:line="300" w:lineRule="auto"/>
        <w:textAlignment w:val="baseline"/>
        <w:rPr>
          <w:rFonts w:ascii="Times New Roman" w:hAnsi="Times New Roman" w:cs="Times New Roman"/>
          <w:b/>
          <w:color w:val="000000"/>
          <w:kern w:val="0"/>
          <w:sz w:val="24"/>
          <w:szCs w:val="24"/>
        </w:rPr>
      </w:pPr>
      <w:r>
        <w:rPr>
          <w:rFonts w:ascii="Times New Roman" w:hAnsi="Times New Roman" w:cs="Times New Roman"/>
          <w:b/>
          <w:color w:val="000000"/>
          <w:kern w:val="0"/>
          <w:sz w:val="24"/>
          <w:szCs w:val="24"/>
        </w:rPr>
        <w:t>鉴于：</w:t>
      </w:r>
    </w:p>
    <w:p>
      <w:pPr>
        <w:numPr>
          <w:ilvl w:val="0"/>
          <w:numId w:val="0"/>
        </w:numPr>
        <w:tabs>
          <w:tab w:val="left" w:pos="567"/>
        </w:tabs>
        <w:overflowPunct w:val="0"/>
        <w:autoSpaceDE w:val="0"/>
        <w:autoSpaceDN w:val="0"/>
        <w:adjustRightInd w:val="0"/>
        <w:snapToGrid w:val="0"/>
        <w:spacing w:before="156" w:beforeLines="50" w:after="156" w:afterLines="50" w:line="300" w:lineRule="auto"/>
        <w:ind w:leftChars="-236" w:firstLine="480" w:firstLineChars="200"/>
        <w:textAlignment w:val="baseline"/>
        <w:rPr>
          <w:rFonts w:hint="eastAsia" w:ascii="Times New Roman" w:hAnsi="Times New Roman" w:cs="Times New Roman"/>
          <w:sz w:val="24"/>
          <w:szCs w:val="24"/>
          <w:lang w:val="en-US" w:eastAsia="zh-Hans"/>
        </w:rPr>
      </w:pPr>
      <w:r>
        <w:rPr>
          <w:rFonts w:hint="eastAsia" w:ascii="Times New Roman" w:hAnsi="Times New Roman" w:cs="Times New Roman"/>
          <w:sz w:val="24"/>
          <w:szCs w:val="24"/>
          <w:lang w:val="en-US" w:eastAsia="zh-Hans"/>
        </w:rPr>
        <w:t>各方于</w:t>
      </w:r>
      <w:commentRangeStart w:id="0"/>
      <w:r>
        <w:rPr>
          <w:rFonts w:hint="default" w:ascii="Times New Roman" w:hAnsi="Times New Roman" w:cs="Times New Roman"/>
          <w:sz w:val="24"/>
          <w:szCs w:val="24"/>
          <w:lang w:eastAsia="zh-Hans"/>
        </w:rPr>
        <w:t>2020</w:t>
      </w:r>
      <w:r>
        <w:rPr>
          <w:rFonts w:hint="eastAsia" w:ascii="Times New Roman" w:hAnsi="Times New Roman" w:cs="Times New Roman"/>
          <w:sz w:val="24"/>
          <w:szCs w:val="24"/>
          <w:lang w:val="en-US" w:eastAsia="zh-Hans"/>
        </w:rPr>
        <w:t>年【】月【】日签署</w:t>
      </w:r>
      <w:commentRangeEnd w:id="0"/>
      <w:r>
        <w:commentReference w:id="0"/>
      </w:r>
      <w:r>
        <w:rPr>
          <w:rFonts w:hint="eastAsia" w:ascii="Times New Roman" w:hAnsi="Times New Roman" w:cs="Times New Roman"/>
          <w:sz w:val="24"/>
          <w:szCs w:val="24"/>
          <w:lang w:val="en-US" w:eastAsia="zh-Hans"/>
        </w:rPr>
        <w:t>《关于高维信息技术(深圳)有限公司之限制性股权协议》（以下简称“原协议”），原协议约定</w:t>
      </w:r>
      <w:r>
        <w:rPr>
          <w:rFonts w:ascii="Times New Roman" w:hAnsi="Times New Roman" w:cs="Times New Roman"/>
          <w:sz w:val="24"/>
          <w:szCs w:val="24"/>
        </w:rPr>
        <w:t>公司按照团队持股计划</w:t>
      </w:r>
      <w:r>
        <w:rPr>
          <w:rFonts w:hint="eastAsia" w:ascii="Times New Roman" w:hAnsi="Times New Roman" w:cs="Times New Roman"/>
          <w:sz w:val="24"/>
          <w:szCs w:val="24"/>
          <w:lang w:val="en-US" w:eastAsia="zh-Hans"/>
        </w:rPr>
        <w:t>及原协议</w:t>
      </w:r>
      <w:r>
        <w:rPr>
          <w:rFonts w:ascii="Times New Roman" w:hAnsi="Times New Roman" w:cs="Times New Roman"/>
          <w:sz w:val="24"/>
          <w:szCs w:val="24"/>
        </w:rPr>
        <w:t>约定的条件向</w:t>
      </w:r>
      <w:r>
        <w:rPr>
          <w:rFonts w:hint="eastAsia" w:ascii="Times New Roman" w:hAnsi="Times New Roman" w:cs="Times New Roman"/>
          <w:sz w:val="24"/>
          <w:szCs w:val="24"/>
          <w:lang w:val="en-US" w:eastAsia="zh-Hans"/>
        </w:rPr>
        <w:t>乙方</w:t>
      </w:r>
      <w:r>
        <w:rPr>
          <w:rFonts w:ascii="Times New Roman" w:hAnsi="Times New Roman" w:cs="Times New Roman"/>
          <w:sz w:val="24"/>
          <w:szCs w:val="24"/>
        </w:rPr>
        <w:t>授予</w:t>
      </w:r>
      <w:r>
        <w:rPr>
          <w:rFonts w:hint="eastAsia" w:ascii="Times New Roman" w:hAnsi="Times New Roman" w:cs="Times New Roman"/>
          <w:sz w:val="24"/>
          <w:szCs w:val="24"/>
        </w:rPr>
        <w:t>限制性股权</w:t>
      </w:r>
      <w:r>
        <w:rPr>
          <w:rFonts w:ascii="Times New Roman" w:hAnsi="Times New Roman" w:cs="Times New Roman"/>
          <w:sz w:val="24"/>
          <w:szCs w:val="24"/>
        </w:rPr>
        <w:t>；</w:t>
      </w:r>
      <w:r>
        <w:rPr>
          <w:rFonts w:hint="eastAsia" w:ascii="Times New Roman" w:hAnsi="Times New Roman" w:cs="Times New Roman"/>
          <w:sz w:val="24"/>
          <w:szCs w:val="24"/>
          <w:lang w:val="en-US" w:eastAsia="zh-Hans"/>
        </w:rPr>
        <w:t>现乙方因个人原因辞去甲方公司担任的</w:t>
      </w:r>
      <w:r>
        <w:rPr>
          <w:rFonts w:hint="eastAsia" w:ascii="Times New Roman" w:hAnsi="Times New Roman" w:cs="Times New Roman"/>
          <w:sz w:val="24"/>
          <w:szCs w:val="24"/>
          <w:highlight w:val="lightGray"/>
          <w:lang w:val="en-US" w:eastAsia="zh-Hans"/>
        </w:rPr>
        <w:t>【填入职务名称】</w:t>
      </w:r>
      <w:r>
        <w:rPr>
          <w:rFonts w:hint="eastAsia" w:ascii="Times New Roman" w:hAnsi="Times New Roman" w:cs="Times New Roman"/>
          <w:sz w:val="24"/>
          <w:szCs w:val="24"/>
          <w:lang w:val="en-US" w:eastAsia="zh-Hans"/>
        </w:rPr>
        <w:t>职务，各方经友好协商，就乙方离职相关事宜达成如下协议：</w:t>
      </w:r>
    </w:p>
    <w:p>
      <w:pPr>
        <w:numPr>
          <w:ilvl w:val="0"/>
          <w:numId w:val="0"/>
        </w:numPr>
        <w:tabs>
          <w:tab w:val="left" w:pos="567"/>
        </w:tabs>
        <w:overflowPunct w:val="0"/>
        <w:autoSpaceDE w:val="0"/>
        <w:autoSpaceDN w:val="0"/>
        <w:adjustRightInd w:val="0"/>
        <w:snapToGrid w:val="0"/>
        <w:spacing w:before="156" w:beforeLines="50" w:after="156" w:afterLines="50" w:line="300" w:lineRule="auto"/>
        <w:ind w:leftChars="-236" w:firstLine="480" w:firstLineChars="200"/>
        <w:textAlignment w:val="baseline"/>
        <w:rPr>
          <w:rFonts w:hint="eastAsia" w:ascii="Times New Roman" w:hAnsi="Times New Roman" w:cs="Times New Roman"/>
          <w:sz w:val="24"/>
          <w:szCs w:val="24"/>
          <w:lang w:val="en-US" w:eastAsia="zh-Hans"/>
        </w:rPr>
      </w:pPr>
      <w:r>
        <w:rPr>
          <w:rFonts w:hint="default" w:ascii="Times New Roman" w:hAnsi="Times New Roman" w:cs="Times New Roman"/>
          <w:sz w:val="24"/>
          <w:szCs w:val="24"/>
          <w:lang w:eastAsia="zh-Hans"/>
        </w:rPr>
        <w:t>1</w:t>
      </w:r>
      <w:r>
        <w:rPr>
          <w:rFonts w:hint="eastAsia" w:ascii="Times New Roman" w:hAnsi="Times New Roman" w:cs="Times New Roman"/>
          <w:sz w:val="24"/>
          <w:szCs w:val="24"/>
          <w:lang w:eastAsia="zh-Hans"/>
        </w:rPr>
        <w:t>.</w:t>
      </w:r>
      <w:r>
        <w:rPr>
          <w:rFonts w:hint="default" w:ascii="Times New Roman" w:hAnsi="Times New Roman" w:cs="Times New Roman"/>
          <w:sz w:val="24"/>
          <w:szCs w:val="24"/>
          <w:lang w:eastAsia="zh-Hans"/>
        </w:rPr>
        <w:t xml:space="preserve"> </w:t>
      </w:r>
      <w:r>
        <w:rPr>
          <w:rFonts w:hint="eastAsia" w:ascii="Times New Roman" w:hAnsi="Times New Roman" w:cs="Times New Roman"/>
          <w:sz w:val="24"/>
          <w:szCs w:val="24"/>
          <w:lang w:val="en-US" w:eastAsia="zh-Hans"/>
        </w:rPr>
        <w:t>乙方同意于</w:t>
      </w:r>
      <w:r>
        <w:rPr>
          <w:rFonts w:hint="default" w:ascii="Times New Roman" w:hAnsi="Times New Roman" w:cs="Times New Roman"/>
          <w:sz w:val="24"/>
          <w:szCs w:val="24"/>
          <w:lang w:eastAsia="zh-Hans"/>
        </w:rPr>
        <w:t>2022</w:t>
      </w:r>
      <w:r>
        <w:rPr>
          <w:rFonts w:hint="eastAsia" w:ascii="Times New Roman" w:hAnsi="Times New Roman" w:cs="Times New Roman"/>
          <w:sz w:val="24"/>
          <w:szCs w:val="24"/>
          <w:lang w:val="en-US" w:eastAsia="zh-Hans"/>
        </w:rPr>
        <w:t>年</w:t>
      </w:r>
      <w:commentRangeStart w:id="1"/>
      <w:r>
        <w:rPr>
          <w:rFonts w:hint="eastAsia" w:ascii="Times New Roman" w:hAnsi="Times New Roman" w:cs="Times New Roman"/>
          <w:sz w:val="24"/>
          <w:szCs w:val="24"/>
          <w:lang w:val="en-US" w:eastAsia="zh-Hans"/>
        </w:rPr>
        <w:t>【】月【】日</w:t>
      </w:r>
      <w:commentRangeEnd w:id="1"/>
      <w:r>
        <w:commentReference w:id="1"/>
      </w:r>
      <w:r>
        <w:rPr>
          <w:rFonts w:hint="eastAsia" w:ascii="Times New Roman" w:hAnsi="Times New Roman" w:cs="Times New Roman"/>
          <w:sz w:val="24"/>
          <w:szCs w:val="24"/>
          <w:lang w:val="en-US" w:eastAsia="zh-Hans"/>
        </w:rPr>
        <w:t>前办理完毕工作交接与离职手续并与甲方解除劳动合同关系；</w:t>
      </w:r>
    </w:p>
    <w:p>
      <w:pPr>
        <w:numPr>
          <w:ilvl w:val="0"/>
          <w:numId w:val="0"/>
        </w:numPr>
        <w:tabs>
          <w:tab w:val="left" w:pos="567"/>
        </w:tabs>
        <w:overflowPunct w:val="0"/>
        <w:autoSpaceDE w:val="0"/>
        <w:autoSpaceDN w:val="0"/>
        <w:adjustRightInd w:val="0"/>
        <w:snapToGrid w:val="0"/>
        <w:spacing w:before="156" w:beforeLines="50" w:after="156" w:afterLines="50" w:line="300" w:lineRule="auto"/>
        <w:ind w:leftChars="-236" w:firstLine="480" w:firstLineChars="200"/>
        <w:textAlignment w:val="baseline"/>
        <w:rPr>
          <w:rFonts w:hint="eastAsia" w:ascii="Times New Roman" w:hAnsi="Times New Roman" w:cs="Times New Roman"/>
          <w:sz w:val="24"/>
          <w:szCs w:val="24"/>
          <w:lang w:val="en-US" w:eastAsia="zh-Hans"/>
        </w:rPr>
      </w:pPr>
      <w:r>
        <w:rPr>
          <w:rFonts w:hint="default" w:ascii="Times New Roman" w:hAnsi="Times New Roman" w:cs="Times New Roman"/>
          <w:sz w:val="24"/>
          <w:szCs w:val="24"/>
          <w:lang w:eastAsia="zh-Hans"/>
        </w:rPr>
        <w:t xml:space="preserve">2. </w:t>
      </w:r>
      <w:r>
        <w:rPr>
          <w:rFonts w:hint="eastAsia" w:ascii="Times New Roman" w:hAnsi="Times New Roman" w:cs="Times New Roman"/>
          <w:sz w:val="24"/>
          <w:szCs w:val="24"/>
          <w:lang w:val="en-US" w:eastAsia="zh-Hans"/>
        </w:rPr>
        <w:t>乙方离职后有义务配合甲方处理其在职期间发生的业务及后续事务处理；</w:t>
      </w:r>
    </w:p>
    <w:p>
      <w:pPr>
        <w:numPr>
          <w:ilvl w:val="0"/>
          <w:numId w:val="0"/>
        </w:numPr>
        <w:tabs>
          <w:tab w:val="left" w:pos="567"/>
        </w:tabs>
        <w:overflowPunct w:val="0"/>
        <w:autoSpaceDE w:val="0"/>
        <w:autoSpaceDN w:val="0"/>
        <w:adjustRightInd w:val="0"/>
        <w:snapToGrid w:val="0"/>
        <w:spacing w:before="156" w:beforeLines="50" w:after="156" w:afterLines="50" w:line="300" w:lineRule="auto"/>
        <w:ind w:leftChars="-236" w:firstLine="480" w:firstLineChars="200"/>
        <w:textAlignment w:val="baseline"/>
        <w:rPr>
          <w:rFonts w:hint="eastAsia" w:ascii="Times New Roman" w:hAnsi="Times New Roman" w:cs="Times New Roman"/>
          <w:sz w:val="24"/>
          <w:szCs w:val="24"/>
          <w:lang w:eastAsia="zh-Hans"/>
        </w:rPr>
      </w:pPr>
      <w:r>
        <w:rPr>
          <w:rFonts w:hint="default" w:ascii="Times New Roman" w:hAnsi="Times New Roman" w:cs="Times New Roman"/>
          <w:sz w:val="24"/>
          <w:szCs w:val="24"/>
          <w:lang w:eastAsia="zh-Hans"/>
        </w:rPr>
        <w:t xml:space="preserve">3. </w:t>
      </w:r>
      <w:r>
        <w:rPr>
          <w:rFonts w:hint="eastAsia" w:ascii="Times New Roman" w:hAnsi="Times New Roman" w:cs="Times New Roman"/>
          <w:sz w:val="24"/>
          <w:szCs w:val="24"/>
          <w:lang w:val="en-US" w:eastAsia="zh-Hans"/>
        </w:rPr>
        <w:t>转让方同意按照原协议第四条第（二）款约定回购股权，各方同意回购金额为人民币</w:t>
      </w:r>
      <w:commentRangeStart w:id="2"/>
      <w:r>
        <w:rPr>
          <w:rFonts w:hint="eastAsia" w:ascii="Times New Roman" w:hAnsi="Times New Roman" w:cs="Times New Roman"/>
          <w:sz w:val="24"/>
          <w:szCs w:val="24"/>
          <w:lang w:val="en-US" w:eastAsia="zh-Hans"/>
        </w:rPr>
        <w:t>【】元（大写：</w:t>
      </w:r>
      <w:r>
        <w:rPr>
          <w:rFonts w:hint="default" w:ascii="Times New Roman" w:hAnsi="Times New Roman" w:cs="Times New Roman"/>
          <w:sz w:val="24"/>
          <w:szCs w:val="24"/>
          <w:lang w:eastAsia="zh-Hans"/>
        </w:rPr>
        <w:t xml:space="preserve">       </w:t>
      </w:r>
      <w:r>
        <w:rPr>
          <w:rFonts w:hint="eastAsia" w:ascii="Times New Roman" w:hAnsi="Times New Roman" w:cs="Times New Roman"/>
          <w:sz w:val="24"/>
          <w:szCs w:val="24"/>
          <w:lang w:val="en-US" w:eastAsia="zh-Hans"/>
        </w:rPr>
        <w:t>）</w:t>
      </w:r>
      <w:commentRangeEnd w:id="2"/>
      <w:r>
        <w:commentReference w:id="2"/>
      </w:r>
      <w:r>
        <w:rPr>
          <w:rFonts w:hint="eastAsia" w:ascii="Times New Roman" w:hAnsi="Times New Roman" w:cs="Times New Roman"/>
          <w:sz w:val="24"/>
          <w:szCs w:val="24"/>
          <w:lang w:val="en-US" w:eastAsia="zh-Hans"/>
        </w:rPr>
        <w:t>（以下简称“投资款”），转让方同意在本协议签署后</w:t>
      </w:r>
      <w:commentRangeStart w:id="3"/>
      <w:r>
        <w:rPr>
          <w:rFonts w:hint="eastAsia" w:ascii="Times New Roman" w:hAnsi="Times New Roman" w:cs="Times New Roman"/>
          <w:sz w:val="24"/>
          <w:szCs w:val="24"/>
          <w:lang w:val="en-US" w:eastAsia="zh-Hans"/>
        </w:rPr>
        <w:t>【</w:t>
      </w:r>
      <w:r>
        <w:rPr>
          <w:rFonts w:hint="default" w:ascii="Times New Roman" w:hAnsi="Times New Roman" w:cs="Times New Roman"/>
          <w:sz w:val="24"/>
          <w:szCs w:val="24"/>
          <w:lang w:eastAsia="zh-Hans"/>
        </w:rPr>
        <w:t>5</w:t>
      </w:r>
      <w:r>
        <w:rPr>
          <w:rFonts w:hint="eastAsia" w:ascii="Times New Roman" w:hAnsi="Times New Roman" w:cs="Times New Roman"/>
          <w:sz w:val="24"/>
          <w:szCs w:val="24"/>
          <w:lang w:eastAsia="zh-Hans"/>
        </w:rPr>
        <w:t>】</w:t>
      </w:r>
      <w:r>
        <w:rPr>
          <w:rFonts w:hint="eastAsia" w:ascii="Times New Roman" w:hAnsi="Times New Roman" w:cs="Times New Roman"/>
          <w:sz w:val="24"/>
          <w:szCs w:val="24"/>
          <w:lang w:val="en-US" w:eastAsia="zh-Hans"/>
        </w:rPr>
        <w:t>个工作日</w:t>
      </w:r>
      <w:commentRangeEnd w:id="3"/>
      <w:r>
        <w:commentReference w:id="3"/>
      </w:r>
      <w:r>
        <w:rPr>
          <w:rFonts w:hint="eastAsia" w:ascii="Times New Roman" w:hAnsi="Times New Roman" w:cs="Times New Roman"/>
          <w:sz w:val="24"/>
          <w:szCs w:val="24"/>
          <w:lang w:val="en-US" w:eastAsia="zh-Hans"/>
        </w:rPr>
        <w:t>内支付乙方投资款。乙方同意并确认转让方支付本条投资款的前提是：</w:t>
      </w:r>
    </w:p>
    <w:p>
      <w:pPr>
        <w:pStyle w:val="8"/>
        <w:numPr>
          <w:ilvl w:val="0"/>
          <w:numId w:val="3"/>
        </w:numPr>
        <w:tabs>
          <w:tab w:val="left" w:pos="851"/>
        </w:tabs>
        <w:overflowPunct w:val="0"/>
        <w:autoSpaceDE w:val="0"/>
        <w:autoSpaceDN w:val="0"/>
        <w:adjustRightInd w:val="0"/>
        <w:snapToGrid w:val="0"/>
        <w:spacing w:before="156" w:beforeLines="50" w:after="156" w:afterLines="50" w:line="300" w:lineRule="auto"/>
        <w:ind w:left="851" w:hanging="847" w:firstLineChars="0"/>
        <w:textAlignment w:val="baseline"/>
        <w:rPr>
          <w:rFonts w:hint="eastAsia" w:ascii="Times New Roman" w:hAnsi="Times New Roman" w:cs="Times New Roman"/>
          <w:sz w:val="24"/>
          <w:lang w:val="en-US"/>
        </w:rPr>
      </w:pPr>
      <w:r>
        <w:rPr>
          <w:rFonts w:ascii="Times New Roman" w:hAnsi="Times New Roman" w:cs="Times New Roman"/>
          <w:color w:val="000000"/>
          <w:kern w:val="0"/>
          <w:sz w:val="24"/>
          <w:szCs w:val="24"/>
        </w:rPr>
        <w:t xml:space="preserve"> </w:t>
      </w:r>
      <w:r>
        <w:rPr>
          <w:rFonts w:hint="eastAsia" w:ascii="Times New Roman" w:hAnsi="Times New Roman" w:cs="Times New Roman"/>
          <w:sz w:val="24"/>
          <w:lang w:val="en-US" w:eastAsia="zh-Hans"/>
        </w:rPr>
        <w:t>保密</w:t>
      </w:r>
    </w:p>
    <w:p>
      <w:pPr>
        <w:tabs>
          <w:tab w:val="left" w:pos="851"/>
        </w:tabs>
        <w:spacing w:before="156" w:beforeLines="50" w:after="156" w:afterLines="50" w:line="300" w:lineRule="auto"/>
        <w:ind w:left="850" w:leftChars="405"/>
        <w:rPr>
          <w:rFonts w:hint="eastAsia" w:ascii="Times New Roman" w:hAnsi="Times New Roman" w:cs="Times New Roman"/>
          <w:color w:val="000000"/>
          <w:sz w:val="24"/>
        </w:rPr>
      </w:pPr>
      <w:bookmarkStart w:id="0" w:name="_Toc398390180"/>
      <w:r>
        <w:rPr>
          <w:rFonts w:hint="eastAsia" w:ascii="Times New Roman" w:hAnsi="Times New Roman" w:cs="Times New Roman"/>
          <w:color w:val="000000"/>
          <w:sz w:val="24"/>
          <w:lang w:val="en-US" w:eastAsia="zh-Hans"/>
        </w:rPr>
        <w:t>乙方</w:t>
      </w:r>
      <w:r>
        <w:rPr>
          <w:rFonts w:ascii="Times New Roman" w:hAnsi="Times New Roman" w:cs="Times New Roman"/>
          <w:color w:val="000000"/>
          <w:sz w:val="24"/>
        </w:rPr>
        <w:t>承诺对公司的所有商业信息及商业秘密保守秘密，未经公司事先同意，不得向任何第三方披露。</w:t>
      </w:r>
      <w:bookmarkStart w:id="5" w:name="_GoBack"/>
      <w:bookmarkEnd w:id="5"/>
    </w:p>
    <w:p>
      <w:pPr>
        <w:tabs>
          <w:tab w:val="left" w:pos="851"/>
        </w:tabs>
        <w:overflowPunct w:val="0"/>
        <w:autoSpaceDE w:val="0"/>
        <w:autoSpaceDN w:val="0"/>
        <w:adjustRightInd w:val="0"/>
        <w:snapToGrid w:val="0"/>
        <w:spacing w:before="156" w:beforeLines="50" w:after="156" w:afterLines="50" w:line="300" w:lineRule="auto"/>
        <w:ind w:left="850" w:leftChars="405"/>
        <w:textAlignment w:val="baseline"/>
        <w:rPr>
          <w:color w:val="000000"/>
          <w:sz w:val="24"/>
          <w:szCs w:val="24"/>
        </w:rPr>
      </w:pPr>
      <w:r>
        <w:rPr>
          <w:rFonts w:hint="eastAsia" w:ascii="Times New Roman" w:hAnsi="Times New Roman" w:cs="Times New Roman"/>
          <w:color w:val="000000"/>
          <w:sz w:val="24"/>
        </w:rPr>
        <w:t>本协议所称“</w:t>
      </w:r>
      <w:r>
        <w:rPr>
          <w:rFonts w:hint="eastAsia" w:ascii="Times New Roman" w:hAnsi="Times New Roman" w:cs="Times New Roman"/>
          <w:b/>
          <w:color w:val="000000"/>
          <w:sz w:val="24"/>
        </w:rPr>
        <w:t>商业秘密</w:t>
      </w:r>
      <w:r>
        <w:rPr>
          <w:rFonts w:hint="eastAsia" w:ascii="Times New Roman" w:hAnsi="Times New Roman" w:cs="Times New Roman"/>
          <w:color w:val="000000"/>
          <w:sz w:val="24"/>
        </w:rPr>
        <w:t>”</w:t>
      </w:r>
      <w:r>
        <w:rPr>
          <w:rFonts w:hint="eastAsia"/>
          <w:sz w:val="24"/>
        </w:rPr>
        <w:t>是指公司所有的不为公众所知悉的所有直接或间接地涉及到公司业务、研究、产品、软件、服务、市场、客户、财务、技术以及法律事务方面或有关项目方面的，任何书面有形或电子形式以及口头的资料，包括以其他方式反映这些信息的任何分析、汇编、报告或其他由公司或其他相关人员准备的文件。</w:t>
      </w:r>
      <w:r>
        <w:rPr>
          <w:rFonts w:hint="eastAsia"/>
          <w:b/>
          <w:bCs/>
          <w:sz w:val="24"/>
          <w:lang w:val="en-US" w:eastAsia="zh-Hans"/>
        </w:rPr>
        <w:t>特别强调：乙方应对在甲方工作期间的课程研发材料等相关材料承担绝对保密义务。</w:t>
      </w:r>
    </w:p>
    <w:p>
      <w:pPr>
        <w:numPr>
          <w:ilvl w:val="0"/>
          <w:numId w:val="0"/>
        </w:numPr>
        <w:tabs>
          <w:tab w:val="left" w:pos="851"/>
        </w:tabs>
        <w:overflowPunct w:val="0"/>
        <w:autoSpaceDE w:val="0"/>
        <w:autoSpaceDN w:val="0"/>
        <w:adjustRightInd w:val="0"/>
        <w:snapToGrid w:val="0"/>
        <w:spacing w:before="156" w:beforeLines="50" w:after="156" w:afterLines="50" w:line="300" w:lineRule="auto"/>
        <w:ind w:leftChars="0"/>
        <w:textAlignment w:val="baseline"/>
        <w:rPr>
          <w:rFonts w:ascii="Times New Roman" w:hAnsi="Times New Roman" w:cs="Times New Roman"/>
          <w:color w:val="000000"/>
          <w:kern w:val="0"/>
          <w:sz w:val="24"/>
        </w:rPr>
      </w:pPr>
      <w:r>
        <w:rPr>
          <w:rFonts w:hint="eastAsia" w:ascii="Times New Roman" w:hAnsi="Times New Roman" w:cs="Times New Roman"/>
          <w:sz w:val="24"/>
          <w:lang w:eastAsia="zh-Hans"/>
        </w:rPr>
        <w:t>（</w:t>
      </w:r>
      <w:r>
        <w:rPr>
          <w:rFonts w:hint="eastAsia" w:ascii="Times New Roman" w:hAnsi="Times New Roman" w:cs="Times New Roman"/>
          <w:sz w:val="24"/>
          <w:lang w:val="en-US" w:eastAsia="zh-Hans"/>
        </w:rPr>
        <w:t>二</w:t>
      </w:r>
      <w:r>
        <w:rPr>
          <w:rFonts w:hint="eastAsia" w:ascii="Times New Roman" w:hAnsi="Times New Roman" w:cs="Times New Roman"/>
          <w:sz w:val="24"/>
          <w:lang w:eastAsia="zh-Hans"/>
        </w:rPr>
        <w:t>）</w:t>
      </w:r>
      <w:r>
        <w:rPr>
          <w:rFonts w:hint="default" w:ascii="Times New Roman" w:hAnsi="Times New Roman" w:cs="Times New Roman"/>
          <w:sz w:val="24"/>
          <w:lang w:eastAsia="zh-Hans"/>
        </w:rPr>
        <w:t xml:space="preserve">  </w:t>
      </w:r>
      <w:r>
        <w:rPr>
          <w:rFonts w:ascii="Times New Roman" w:hAnsi="Times New Roman" w:cs="Times New Roman"/>
          <w:sz w:val="24"/>
        </w:rPr>
        <w:t xml:space="preserve"> </w:t>
      </w:r>
      <w:r>
        <w:rPr>
          <w:rFonts w:hint="eastAsia" w:ascii="Times New Roman" w:hAnsi="Times New Roman" w:cs="Times New Roman"/>
          <w:color w:val="000000"/>
          <w:kern w:val="0"/>
          <w:sz w:val="24"/>
        </w:rPr>
        <w:t>竞业禁止</w:t>
      </w:r>
    </w:p>
    <w:p>
      <w:pPr>
        <w:tabs>
          <w:tab w:val="left" w:pos="851"/>
        </w:tabs>
        <w:overflowPunct w:val="0"/>
        <w:autoSpaceDE w:val="0"/>
        <w:autoSpaceDN w:val="0"/>
        <w:adjustRightInd w:val="0"/>
        <w:snapToGrid w:val="0"/>
        <w:spacing w:before="156" w:beforeLines="50" w:after="156" w:afterLines="50" w:line="300" w:lineRule="auto"/>
        <w:ind w:left="850" w:leftChars="405"/>
        <w:textAlignment w:val="baseline"/>
        <w:rPr>
          <w:rFonts w:hint="eastAsia"/>
          <w:color w:val="000000"/>
          <w:sz w:val="24"/>
        </w:rPr>
      </w:pPr>
      <w:r>
        <w:rPr>
          <w:rFonts w:hint="eastAsia"/>
          <w:color w:val="000000"/>
          <w:sz w:val="24"/>
          <w:lang w:val="en-US" w:eastAsia="zh-Hans"/>
        </w:rPr>
        <w:t>乙方</w:t>
      </w:r>
      <w:r>
        <w:rPr>
          <w:rFonts w:hint="eastAsia"/>
          <w:color w:val="000000"/>
          <w:sz w:val="24"/>
        </w:rPr>
        <w:t>承诺，于其为公司</w:t>
      </w:r>
      <w:r>
        <w:rPr>
          <w:rFonts w:hint="eastAsia"/>
          <w:color w:val="000000"/>
          <w:sz w:val="24"/>
          <w:lang w:val="en-US" w:eastAsia="zh-Hans"/>
        </w:rPr>
        <w:t>在解除劳动关系</w:t>
      </w:r>
      <w:r>
        <w:rPr>
          <w:rFonts w:hint="eastAsia"/>
          <w:color w:val="000000"/>
          <w:sz w:val="24"/>
        </w:rPr>
        <w:t>两年内，非经公司事先书面同意，不得到与公司有竞争关系的其他用人单位任职，或者自己参与、经营、投资与公司有竞争关系的企业</w:t>
      </w:r>
      <w:r>
        <w:rPr>
          <w:rFonts w:hint="eastAsia"/>
          <w:color w:val="000000"/>
          <w:sz w:val="24"/>
          <w:szCs w:val="24"/>
        </w:rPr>
        <w:t>，但投资于境内外资本市场的上市公司且投资额不超过该上市公司股本总额</w:t>
      </w:r>
      <w:r>
        <w:rPr>
          <w:rFonts w:ascii="Times New Roman" w:hAnsi="Times New Roman" w:cs="Times New Roman"/>
          <w:color w:val="000000"/>
          <w:sz w:val="24"/>
          <w:szCs w:val="24"/>
        </w:rPr>
        <w:t>5%</w:t>
      </w:r>
      <w:r>
        <w:rPr>
          <w:rFonts w:hint="eastAsia"/>
          <w:color w:val="000000"/>
          <w:sz w:val="24"/>
          <w:szCs w:val="24"/>
        </w:rPr>
        <w:t>的除外</w:t>
      </w:r>
      <w:r>
        <w:rPr>
          <w:rFonts w:hint="eastAsia"/>
          <w:color w:val="000000"/>
          <w:sz w:val="24"/>
        </w:rPr>
        <w:t>。若公司与</w:t>
      </w:r>
      <w:r>
        <w:rPr>
          <w:rFonts w:hint="eastAsia"/>
          <w:color w:val="000000"/>
          <w:sz w:val="24"/>
          <w:lang w:val="en-US" w:eastAsia="zh-Hans"/>
        </w:rPr>
        <w:t>乙方</w:t>
      </w:r>
      <w:r>
        <w:rPr>
          <w:rFonts w:hint="eastAsia"/>
          <w:color w:val="000000"/>
          <w:sz w:val="24"/>
        </w:rPr>
        <w:t>就竞业禁止另行签署竞业禁止协议的，则</w:t>
      </w:r>
      <w:r>
        <w:rPr>
          <w:rFonts w:hint="eastAsia"/>
          <w:color w:val="000000"/>
          <w:sz w:val="24"/>
          <w:lang w:val="en-US" w:eastAsia="zh-Hans"/>
        </w:rPr>
        <w:t>乙方</w:t>
      </w:r>
      <w:r>
        <w:rPr>
          <w:rFonts w:hint="eastAsia"/>
          <w:color w:val="000000"/>
          <w:sz w:val="24"/>
        </w:rPr>
        <w:t>竞业禁止的义务还应适用竞业禁止协议的规定。</w:t>
      </w:r>
    </w:p>
    <w:p>
      <w:pPr>
        <w:numPr>
          <w:ilvl w:val="0"/>
          <w:numId w:val="4"/>
        </w:numPr>
        <w:tabs>
          <w:tab w:val="left" w:pos="851"/>
        </w:tabs>
        <w:overflowPunct w:val="0"/>
        <w:autoSpaceDE w:val="0"/>
        <w:autoSpaceDN w:val="0"/>
        <w:adjustRightInd w:val="0"/>
        <w:snapToGrid w:val="0"/>
        <w:spacing w:before="156" w:beforeLines="50" w:after="156" w:afterLines="50" w:line="300" w:lineRule="auto"/>
        <w:ind w:leftChars="0"/>
        <w:textAlignment w:val="baseline"/>
        <w:rPr>
          <w:rFonts w:hint="eastAsia" w:ascii="Times New Roman" w:hAnsi="Times New Roman" w:cs="Times New Roman"/>
          <w:color w:val="000000"/>
          <w:kern w:val="0"/>
          <w:sz w:val="24"/>
        </w:rPr>
      </w:pPr>
      <w:r>
        <w:rPr>
          <w:rFonts w:hint="default"/>
          <w:color w:val="000000"/>
          <w:sz w:val="24"/>
          <w:lang w:eastAsia="zh-Hans"/>
        </w:rPr>
        <w:t xml:space="preserve"> </w:t>
      </w:r>
      <w:r>
        <w:rPr>
          <w:rFonts w:hint="eastAsia" w:ascii="Times New Roman" w:hAnsi="Times New Roman" w:cs="Times New Roman"/>
          <w:color w:val="000000"/>
          <w:kern w:val="0"/>
          <w:sz w:val="24"/>
        </w:rPr>
        <w:t>禁止劝诱</w:t>
      </w:r>
    </w:p>
    <w:p>
      <w:pPr>
        <w:tabs>
          <w:tab w:val="left" w:pos="851"/>
        </w:tabs>
        <w:overflowPunct w:val="0"/>
        <w:autoSpaceDE w:val="0"/>
        <w:autoSpaceDN w:val="0"/>
        <w:adjustRightInd w:val="0"/>
        <w:snapToGrid w:val="0"/>
        <w:spacing w:before="156" w:beforeLines="50" w:after="156" w:afterLines="50" w:line="300" w:lineRule="auto"/>
        <w:ind w:left="850" w:leftChars="405"/>
        <w:textAlignment w:val="baseline"/>
        <w:rPr>
          <w:rFonts w:hint="default"/>
          <w:color w:val="000000"/>
          <w:sz w:val="24"/>
        </w:rPr>
      </w:pPr>
      <w:r>
        <w:rPr>
          <w:rFonts w:hint="eastAsia"/>
          <w:color w:val="000000"/>
          <w:sz w:val="24"/>
          <w:lang w:val="en-US" w:eastAsia="zh-Hans"/>
        </w:rPr>
        <w:t>乙方</w:t>
      </w:r>
      <w:r>
        <w:rPr>
          <w:rFonts w:hint="default"/>
          <w:color w:val="000000"/>
          <w:sz w:val="24"/>
        </w:rPr>
        <w:t>承诺，非经公司书面同意</w:t>
      </w:r>
      <w:r>
        <w:rPr>
          <w:rFonts w:hint="eastAsia"/>
          <w:color w:val="000000"/>
          <w:sz w:val="24"/>
          <w:lang w:eastAsia="zh-Hans"/>
        </w:rPr>
        <w:t>，</w:t>
      </w:r>
      <w:r>
        <w:rPr>
          <w:rFonts w:hint="eastAsia"/>
          <w:color w:val="000000"/>
          <w:sz w:val="24"/>
          <w:lang w:val="en-US" w:eastAsia="zh-Hans"/>
        </w:rPr>
        <w:t>乙方</w:t>
      </w:r>
      <w:r>
        <w:rPr>
          <w:rFonts w:hint="default"/>
          <w:color w:val="000000"/>
          <w:sz w:val="24"/>
        </w:rPr>
        <w:t>不会直接或间接私自聘用公司的员工，或者以任何形式诱使公司员工离开公司。</w:t>
      </w:r>
    </w:p>
    <w:p>
      <w:pPr>
        <w:numPr>
          <w:ilvl w:val="0"/>
          <w:numId w:val="5"/>
        </w:numPr>
        <w:tabs>
          <w:tab w:val="left" w:pos="851"/>
        </w:tabs>
        <w:overflowPunct w:val="0"/>
        <w:autoSpaceDE w:val="0"/>
        <w:autoSpaceDN w:val="0"/>
        <w:adjustRightInd w:val="0"/>
        <w:snapToGrid w:val="0"/>
        <w:spacing w:before="156" w:beforeLines="50" w:after="156" w:afterLines="50" w:line="300" w:lineRule="auto"/>
        <w:textAlignment w:val="baseline"/>
        <w:rPr>
          <w:rFonts w:hint="eastAsia" w:ascii="Times New Roman" w:hAnsi="Times New Roman" w:cs="Times New Roman"/>
          <w:color w:val="000000"/>
          <w:kern w:val="0"/>
          <w:sz w:val="24"/>
          <w:lang w:eastAsia="zh-Hans"/>
        </w:rPr>
      </w:pPr>
      <w:r>
        <w:rPr>
          <w:rFonts w:hint="eastAsia" w:ascii="Times New Roman" w:hAnsi="Times New Roman" w:cs="Times New Roman"/>
          <w:color w:val="000000"/>
          <w:kern w:val="0"/>
          <w:sz w:val="24"/>
          <w:lang w:val="en-US" w:eastAsia="zh-Hans"/>
        </w:rPr>
        <w:t>乙方离职后违反本协议第</w:t>
      </w:r>
      <w:r>
        <w:rPr>
          <w:rFonts w:hint="default" w:ascii="Times New Roman" w:hAnsi="Times New Roman" w:cs="Times New Roman"/>
          <w:color w:val="000000"/>
          <w:kern w:val="0"/>
          <w:sz w:val="24"/>
          <w:lang w:eastAsia="zh-Hans"/>
        </w:rPr>
        <w:t>3</w:t>
      </w:r>
      <w:r>
        <w:rPr>
          <w:rFonts w:hint="eastAsia" w:ascii="Times New Roman" w:hAnsi="Times New Roman" w:cs="Times New Roman"/>
          <w:color w:val="000000"/>
          <w:kern w:val="0"/>
          <w:sz w:val="24"/>
          <w:lang w:val="en-US" w:eastAsia="zh-Hans"/>
        </w:rPr>
        <w:t>条约定的义务的，甲方有权按本协议</w:t>
      </w:r>
      <w:commentRangeStart w:id="4"/>
      <w:r>
        <w:rPr>
          <w:rFonts w:hint="eastAsia" w:ascii="Times New Roman" w:hAnsi="Times New Roman" w:cs="Times New Roman"/>
          <w:color w:val="000000"/>
          <w:kern w:val="0"/>
          <w:sz w:val="24"/>
          <w:lang w:val="en-US" w:eastAsia="zh-Hans"/>
        </w:rPr>
        <w:t>投资款的【</w:t>
      </w:r>
      <w:r>
        <w:rPr>
          <w:rFonts w:hint="default" w:ascii="Times New Roman" w:hAnsi="Times New Roman" w:cs="Times New Roman"/>
          <w:color w:val="000000"/>
          <w:kern w:val="0"/>
          <w:sz w:val="24"/>
          <w:lang w:eastAsia="zh-Hans"/>
        </w:rPr>
        <w:t>10</w:t>
      </w:r>
      <w:r>
        <w:rPr>
          <w:rFonts w:hint="eastAsia" w:ascii="Times New Roman" w:hAnsi="Times New Roman" w:cs="Times New Roman"/>
          <w:color w:val="000000"/>
          <w:kern w:val="0"/>
          <w:sz w:val="24"/>
          <w:lang w:val="en-US" w:eastAsia="zh-Hans"/>
        </w:rPr>
        <w:t>】倍</w:t>
      </w:r>
      <w:commentRangeEnd w:id="4"/>
      <w:r>
        <w:commentReference w:id="4"/>
      </w:r>
      <w:r>
        <w:rPr>
          <w:rFonts w:hint="eastAsia" w:ascii="Times New Roman" w:hAnsi="Times New Roman" w:cs="Times New Roman"/>
          <w:color w:val="000000"/>
          <w:kern w:val="0"/>
          <w:sz w:val="24"/>
          <w:lang w:val="en-US" w:eastAsia="zh-Hans"/>
        </w:rPr>
        <w:t>要求乙方承担违约责任。</w:t>
      </w:r>
    </w:p>
    <w:p>
      <w:pPr>
        <w:numPr>
          <w:ilvl w:val="0"/>
          <w:numId w:val="5"/>
        </w:numPr>
        <w:tabs>
          <w:tab w:val="left" w:pos="851"/>
        </w:tabs>
        <w:overflowPunct w:val="0"/>
        <w:autoSpaceDE w:val="0"/>
        <w:autoSpaceDN w:val="0"/>
        <w:adjustRightInd w:val="0"/>
        <w:snapToGrid w:val="0"/>
        <w:spacing w:before="156" w:beforeLines="50" w:after="156" w:afterLines="50" w:line="300" w:lineRule="auto"/>
        <w:textAlignment w:val="baseline"/>
        <w:rPr>
          <w:rFonts w:hint="eastAsia" w:ascii="Times New Roman" w:hAnsi="Times New Roman" w:cs="Times New Roman"/>
          <w:color w:val="000000"/>
          <w:kern w:val="0"/>
          <w:sz w:val="24"/>
          <w:lang w:eastAsia="zh-Hans"/>
        </w:rPr>
      </w:pPr>
      <w:r>
        <w:rPr>
          <w:rFonts w:hint="eastAsia" w:ascii="Times New Roman" w:hAnsi="Times New Roman" w:cs="Times New Roman"/>
          <w:color w:val="000000"/>
          <w:kern w:val="0"/>
          <w:sz w:val="24"/>
          <w:lang w:val="en-US" w:eastAsia="zh-Hans"/>
        </w:rPr>
        <w:t>乙方</w:t>
      </w:r>
      <w:r>
        <w:rPr>
          <w:rFonts w:hint="eastAsia" w:ascii="Times New Roman" w:hAnsi="Times New Roman" w:cs="Times New Roman"/>
          <w:color w:val="000000"/>
          <w:kern w:val="0"/>
          <w:sz w:val="24"/>
          <w:lang w:eastAsia="zh-Hans"/>
        </w:rPr>
        <w:t>应自行承担因本协议项下股权授予或转让所得而产生的个人所得税或任何其他税负。</w:t>
      </w:r>
    </w:p>
    <w:p>
      <w:pPr>
        <w:numPr>
          <w:ilvl w:val="0"/>
          <w:numId w:val="5"/>
        </w:numPr>
        <w:tabs>
          <w:tab w:val="left" w:pos="851"/>
        </w:tabs>
        <w:overflowPunct w:val="0"/>
        <w:autoSpaceDE w:val="0"/>
        <w:autoSpaceDN w:val="0"/>
        <w:adjustRightInd w:val="0"/>
        <w:snapToGrid w:val="0"/>
        <w:spacing w:before="156" w:beforeLines="50" w:after="156" w:afterLines="50" w:line="300" w:lineRule="auto"/>
        <w:textAlignment w:val="baseline"/>
        <w:rPr>
          <w:rFonts w:hint="eastAsia" w:ascii="Times New Roman" w:hAnsi="Times New Roman" w:cs="Times New Roman"/>
          <w:color w:val="000000"/>
          <w:kern w:val="0"/>
          <w:sz w:val="24"/>
          <w:lang w:eastAsia="zh-Hans"/>
        </w:rPr>
      </w:pPr>
      <w:r>
        <w:rPr>
          <w:rFonts w:hint="eastAsia" w:ascii="Times New Roman" w:hAnsi="Times New Roman" w:cs="Times New Roman"/>
          <w:color w:val="000000"/>
          <w:kern w:val="0"/>
          <w:sz w:val="24"/>
          <w:lang w:val="en-US" w:eastAsia="zh-Hans"/>
        </w:rPr>
        <w:t>原协议自本协议签署后自动解除。</w:t>
      </w:r>
      <w:bookmarkEnd w:id="0"/>
    </w:p>
    <w:p>
      <w:pPr>
        <w:overflowPunct w:val="0"/>
        <w:autoSpaceDE w:val="0"/>
        <w:autoSpaceDN w:val="0"/>
        <w:adjustRightInd w:val="0"/>
        <w:snapToGrid w:val="0"/>
        <w:spacing w:before="156" w:beforeLines="50" w:after="156" w:afterLines="50" w:line="30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7. 各方应保证不向任何第三方透露本协议的存在与内容。各方的保密义务不受本协议终止或失效的影响。</w:t>
      </w:r>
    </w:p>
    <w:p>
      <w:pPr>
        <w:pStyle w:val="10"/>
        <w:adjustRightInd w:val="0"/>
        <w:snapToGrid w:val="0"/>
        <w:spacing w:before="156" w:beforeLines="50" w:after="156" w:afterLines="50" w:line="30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8.本协议自各方签署之日起开始生效。</w:t>
      </w:r>
    </w:p>
    <w:p>
      <w:pPr>
        <w:pStyle w:val="10"/>
        <w:adjustRightInd w:val="0"/>
        <w:snapToGrid w:val="0"/>
        <w:spacing w:before="156" w:beforeLines="50" w:after="156" w:afterLines="50" w:line="300" w:lineRule="auto"/>
        <w:ind w:firstLine="0"/>
        <w:rPr>
          <w:rFonts w:ascii="Times New Roman" w:hAnsi="Times New Roman" w:cs="Times New Roman"/>
          <w:color w:val="000000"/>
          <w:kern w:val="0"/>
          <w:sz w:val="24"/>
          <w:szCs w:val="24"/>
        </w:rPr>
      </w:pPr>
      <w:r>
        <w:rPr>
          <w:rFonts w:ascii="Times New Roman" w:hAnsi="Times New Roman" w:cs="Times New Roman"/>
          <w:color w:val="000000"/>
          <w:sz w:val="24"/>
          <w:szCs w:val="24"/>
        </w:rPr>
        <w:t>9.</w:t>
      </w:r>
      <w:r>
        <w:rPr>
          <w:rFonts w:ascii="Times New Roman" w:hAnsi="Times New Roman" w:cs="Times New Roman"/>
          <w:color w:val="000000"/>
          <w:kern w:val="0"/>
          <w:sz w:val="24"/>
          <w:szCs w:val="24"/>
        </w:rPr>
        <w:t>任何与本协议有关的由一方发送给其他方的通知或其他通讯往来(“通知”)</w:t>
      </w:r>
      <w:r>
        <w:rPr>
          <w:rFonts w:hint="eastAsia" w:ascii="Times New Roman" w:hAnsi="Times New Roman" w:cs="Times New Roman"/>
          <w:color w:val="000000"/>
          <w:kern w:val="0"/>
          <w:sz w:val="24"/>
          <w:szCs w:val="24"/>
        </w:rPr>
        <w:t>，</w:t>
      </w:r>
      <w:r>
        <w:rPr>
          <w:rFonts w:ascii="Times New Roman" w:hAnsi="Times New Roman" w:cs="Times New Roman"/>
          <w:color w:val="000000"/>
          <w:kern w:val="0"/>
          <w:sz w:val="24"/>
          <w:szCs w:val="24"/>
        </w:rPr>
        <w:t>应当采用书面形式(包括电子邮件)送达至被通知人事先提供的通讯方式。</w:t>
      </w:r>
    </w:p>
    <w:p>
      <w:pPr>
        <w:tabs>
          <w:tab w:val="left" w:pos="0"/>
        </w:tabs>
        <w:overflowPunct w:val="0"/>
        <w:autoSpaceDE w:val="0"/>
        <w:autoSpaceDN w:val="0"/>
        <w:adjustRightInd w:val="0"/>
        <w:snapToGrid w:val="0"/>
        <w:spacing w:before="156" w:beforeLines="50" w:after="156" w:afterLines="50" w:line="300" w:lineRule="auto"/>
        <w:ind w:firstLine="1"/>
        <w:textAlignment w:val="baseline"/>
        <w:rPr>
          <w:rFonts w:ascii="Times New Roman" w:hAnsi="Times New Roman" w:cs="Times New Roman"/>
          <w:color w:val="000000"/>
          <w:kern w:val="0"/>
          <w:sz w:val="24"/>
          <w:szCs w:val="24"/>
        </w:rPr>
      </w:pPr>
      <w:bookmarkStart w:id="1" w:name="_DV_M315"/>
      <w:bookmarkEnd w:id="1"/>
      <w:bookmarkStart w:id="2" w:name="_DV_M322"/>
      <w:bookmarkEnd w:id="2"/>
      <w:bookmarkStart w:id="3" w:name="_DV_M316"/>
      <w:bookmarkEnd w:id="3"/>
      <w:bookmarkStart w:id="4" w:name="_DV_M323"/>
      <w:bookmarkEnd w:id="4"/>
      <w:r>
        <w:rPr>
          <w:rFonts w:ascii="Times New Roman" w:hAnsi="Times New Roman" w:cs="Times New Roman"/>
          <w:color w:val="000000"/>
          <w:kern w:val="0"/>
          <w:sz w:val="24"/>
          <w:szCs w:val="24"/>
        </w:rPr>
        <w:t>任何一方的通讯</w:t>
      </w:r>
      <w:r>
        <w:rPr>
          <w:rFonts w:hint="eastAsia" w:ascii="Times New Roman" w:hAnsi="Times New Roman" w:cs="Times New Roman"/>
          <w:color w:val="000000"/>
          <w:kern w:val="0"/>
          <w:sz w:val="24"/>
          <w:szCs w:val="24"/>
        </w:rPr>
        <w:t>方式</w:t>
      </w:r>
      <w:r>
        <w:rPr>
          <w:rFonts w:ascii="Times New Roman" w:hAnsi="Times New Roman" w:cs="Times New Roman"/>
          <w:color w:val="000000"/>
          <w:kern w:val="0"/>
          <w:sz w:val="24"/>
          <w:szCs w:val="24"/>
        </w:rPr>
        <w:t>发生变化的，应当在该</w:t>
      </w:r>
      <w:r>
        <w:rPr>
          <w:rFonts w:hint="eastAsia" w:ascii="Times New Roman" w:hAnsi="Times New Roman" w:cs="Times New Roman"/>
          <w:color w:val="000000"/>
          <w:kern w:val="0"/>
          <w:sz w:val="24"/>
          <w:szCs w:val="24"/>
        </w:rPr>
        <w:t>变化</w:t>
      </w:r>
      <w:r>
        <w:rPr>
          <w:rFonts w:ascii="Times New Roman" w:hAnsi="Times New Roman" w:cs="Times New Roman"/>
          <w:color w:val="000000"/>
          <w:kern w:val="0"/>
          <w:sz w:val="24"/>
          <w:szCs w:val="24"/>
        </w:rPr>
        <w:t>发生后的七日内通知其他方。未按约定及时通知的，该方应承担由此造成的后果及损失。</w:t>
      </w:r>
    </w:p>
    <w:p>
      <w:pPr>
        <w:tabs>
          <w:tab w:val="left" w:pos="0"/>
        </w:tabs>
        <w:overflowPunct w:val="0"/>
        <w:autoSpaceDE w:val="0"/>
        <w:autoSpaceDN w:val="0"/>
        <w:adjustRightInd w:val="0"/>
        <w:snapToGrid w:val="0"/>
        <w:spacing w:before="156" w:beforeLines="50" w:after="156" w:afterLines="50" w:line="300" w:lineRule="auto"/>
        <w:ind w:firstLine="1"/>
        <w:textAlignment w:val="baseline"/>
        <w:rPr>
          <w:rFonts w:ascii="Times New Roman" w:hAnsi="Times New Roman" w:cs="Times New Roman"/>
          <w:color w:val="000000"/>
          <w:sz w:val="24"/>
          <w:szCs w:val="24"/>
        </w:rPr>
      </w:pPr>
      <w:r>
        <w:rPr>
          <w:rFonts w:ascii="Times New Roman" w:hAnsi="Times New Roman" w:cs="Times New Roman"/>
          <w:color w:val="000000"/>
          <w:kern w:val="0"/>
          <w:sz w:val="24"/>
          <w:szCs w:val="24"/>
        </w:rPr>
        <w:t>10.</w:t>
      </w:r>
      <w:r>
        <w:rPr>
          <w:rFonts w:ascii="Times New Roman" w:hAnsi="Times New Roman" w:cs="Times New Roman"/>
          <w:color w:val="000000"/>
          <w:sz w:val="24"/>
          <w:szCs w:val="24"/>
        </w:rPr>
        <w:t>本协议</w:t>
      </w:r>
      <w:r>
        <w:rPr>
          <w:rFonts w:hint="eastAsia" w:ascii="Times New Roman" w:hAnsi="Times New Roman" w:cs="Times New Roman"/>
          <w:color w:val="000000"/>
          <w:sz w:val="24"/>
          <w:szCs w:val="24"/>
        </w:rPr>
        <w:t>适用</w:t>
      </w:r>
      <w:r>
        <w:rPr>
          <w:rFonts w:ascii="Times New Roman" w:hAnsi="Times New Roman" w:cs="Times New Roman"/>
          <w:color w:val="000000"/>
          <w:sz w:val="24"/>
          <w:szCs w:val="24"/>
        </w:rPr>
        <w:t>中华人民共和国法律管辖并据之解释。</w:t>
      </w:r>
    </w:p>
    <w:p>
      <w:pPr>
        <w:pStyle w:val="10"/>
        <w:adjustRightInd w:val="0"/>
        <w:snapToGrid w:val="0"/>
        <w:spacing w:before="156" w:beforeLines="50" w:after="156" w:afterLines="50" w:line="300" w:lineRule="auto"/>
        <w:ind w:firstLine="0"/>
        <w:rPr>
          <w:rFonts w:hint="eastAsia" w:ascii="Times New Roman" w:hAnsi="Times New Roman" w:cs="Times New Roman"/>
          <w:color w:val="000000"/>
          <w:sz w:val="24"/>
          <w:szCs w:val="24"/>
        </w:rPr>
      </w:pPr>
      <w:r>
        <w:rPr>
          <w:rFonts w:ascii="Times New Roman" w:hAnsi="Times New Roman" w:cs="Times New Roman"/>
          <w:color w:val="000000"/>
          <w:sz w:val="24"/>
          <w:szCs w:val="24"/>
        </w:rPr>
        <w:t>任何与本协议有关的争议应友好协商解决。协商不能达成一致的，任何一方有权向</w:t>
      </w:r>
      <w:r>
        <w:rPr>
          <w:rFonts w:hint="eastAsia" w:ascii="Times New Roman" w:hAnsi="Times New Roman" w:cs="Times New Roman"/>
          <w:color w:val="000000"/>
          <w:sz w:val="24"/>
          <w:szCs w:val="24"/>
        </w:rPr>
        <w:t>深圳仲裁委员会申请仲裁，仲裁地点在深圳</w:t>
      </w:r>
      <w:r>
        <w:rPr>
          <w:rFonts w:ascii="Times New Roman" w:hAnsi="Times New Roman" w:cs="Times New Roman"/>
          <w:color w:val="000000"/>
          <w:sz w:val="24"/>
          <w:szCs w:val="24"/>
        </w:rPr>
        <w:t>。仲裁裁决是终局的</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对各方均有约束力</w:t>
      </w:r>
      <w:r>
        <w:rPr>
          <w:rFonts w:hint="eastAsia" w:ascii="Times New Roman" w:hAnsi="Times New Roman" w:cs="Times New Roman"/>
          <w:color w:val="000000"/>
          <w:sz w:val="24"/>
          <w:szCs w:val="24"/>
        </w:rPr>
        <w:t>。</w:t>
      </w:r>
    </w:p>
    <w:p>
      <w:pPr>
        <w:tabs>
          <w:tab w:val="left" w:pos="426"/>
          <w:tab w:val="left" w:pos="567"/>
        </w:tabs>
        <w:adjustRightInd w:val="0"/>
        <w:snapToGrid w:val="0"/>
        <w:spacing w:before="156" w:beforeLines="50" w:after="156" w:afterLines="5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11. 本协议一式</w:t>
      </w:r>
      <w:r>
        <w:rPr>
          <w:rFonts w:hint="eastAsia" w:ascii="Times New Roman" w:hAnsi="Times New Roman" w:cs="Times New Roman"/>
          <w:color w:val="000000"/>
          <w:sz w:val="24"/>
          <w:szCs w:val="24"/>
        </w:rPr>
        <w:t>三</w:t>
      </w:r>
      <w:r>
        <w:rPr>
          <w:rFonts w:ascii="Times New Roman" w:hAnsi="Times New Roman" w:cs="Times New Roman"/>
          <w:color w:val="000000"/>
          <w:sz w:val="24"/>
          <w:szCs w:val="24"/>
        </w:rPr>
        <w:t>份，各方各持一份，均具有同等法律效力。</w:t>
      </w:r>
    </w:p>
    <w:p>
      <w:pPr>
        <w:widowControl/>
        <w:adjustRightInd w:val="0"/>
        <w:spacing w:before="156" w:beforeLines="50" w:after="156" w:afterLines="50" w:line="300" w:lineRule="auto"/>
        <w:jc w:val="center"/>
        <w:rPr>
          <w:rFonts w:ascii="Times New Roman" w:hAnsi="Times New Roman" w:cs="Times New Roman"/>
          <w:b/>
          <w:color w:val="000000"/>
          <w:kern w:val="0"/>
          <w:sz w:val="24"/>
          <w:szCs w:val="24"/>
        </w:rPr>
      </w:pPr>
      <w:r>
        <w:rPr>
          <w:rFonts w:ascii="Times New Roman" w:hAnsi="Times New Roman" w:cs="Times New Roman"/>
          <w:color w:val="000000"/>
          <w:sz w:val="24"/>
          <w:szCs w:val="24"/>
        </w:rPr>
        <w:t>(本页以下无正文，为《</w:t>
      </w:r>
      <w:r>
        <w:rPr>
          <w:rFonts w:hint="eastAsia" w:ascii="Times New Roman" w:hAnsi="Times New Roman" w:cs="Times New Roman"/>
          <w:color w:val="000000"/>
          <w:sz w:val="24"/>
          <w:szCs w:val="24"/>
          <w:lang w:val="en-US" w:eastAsia="zh-Hans"/>
        </w:rPr>
        <w:t>离职</w:t>
      </w:r>
      <w:r>
        <w:rPr>
          <w:rFonts w:ascii="Times New Roman" w:hAnsi="Times New Roman" w:cs="Times New Roman"/>
          <w:color w:val="000000"/>
          <w:sz w:val="24"/>
          <w:szCs w:val="24"/>
        </w:rPr>
        <w:t>协议》</w:t>
      </w:r>
      <w:r>
        <w:rPr>
          <w:rFonts w:hint="eastAsia" w:ascii="Times New Roman" w:hAnsi="Times New Roman" w:cs="Times New Roman"/>
          <w:color w:val="000000"/>
          <w:sz w:val="24"/>
          <w:szCs w:val="24"/>
        </w:rPr>
        <w:t>签署</w:t>
      </w:r>
      <w:r>
        <w:rPr>
          <w:rFonts w:ascii="Times New Roman" w:hAnsi="Times New Roman" w:cs="Times New Roman"/>
          <w:color w:val="000000"/>
          <w:sz w:val="24"/>
          <w:szCs w:val="24"/>
        </w:rPr>
        <w:t>页)</w:t>
      </w:r>
      <w:r>
        <w:rPr>
          <w:rFonts w:ascii="Times New Roman" w:hAnsi="Times New Roman" w:cs="Times New Roman"/>
          <w:color w:val="000000"/>
          <w:sz w:val="24"/>
          <w:szCs w:val="24"/>
        </w:rPr>
        <w:br w:type="page"/>
      </w:r>
      <w:r>
        <w:rPr>
          <w:rFonts w:ascii="Times New Roman" w:hAnsi="Times New Roman" w:cs="Times New Roman"/>
          <w:color w:val="000000"/>
          <w:sz w:val="24"/>
          <w:szCs w:val="24"/>
        </w:rPr>
        <w:t>(本页无正文，为《</w:t>
      </w:r>
      <w:r>
        <w:rPr>
          <w:rFonts w:hint="eastAsia" w:ascii="Times New Roman" w:hAnsi="Times New Roman" w:cs="Times New Roman"/>
          <w:color w:val="000000"/>
          <w:sz w:val="24"/>
          <w:szCs w:val="24"/>
          <w:lang w:val="en-US" w:eastAsia="zh-Hans"/>
        </w:rPr>
        <w:t>离职</w:t>
      </w:r>
      <w:r>
        <w:rPr>
          <w:rFonts w:ascii="Times New Roman" w:hAnsi="Times New Roman" w:cs="Times New Roman"/>
          <w:color w:val="000000"/>
          <w:sz w:val="24"/>
          <w:szCs w:val="24"/>
        </w:rPr>
        <w:t>协议》</w:t>
      </w:r>
      <w:r>
        <w:rPr>
          <w:rFonts w:hint="eastAsia" w:ascii="Times New Roman" w:hAnsi="Times New Roman" w:cs="Times New Roman"/>
          <w:color w:val="000000"/>
          <w:sz w:val="24"/>
          <w:szCs w:val="24"/>
        </w:rPr>
        <w:t>签署</w:t>
      </w:r>
      <w:r>
        <w:rPr>
          <w:rFonts w:ascii="Times New Roman" w:hAnsi="Times New Roman" w:cs="Times New Roman"/>
          <w:color w:val="000000"/>
          <w:sz w:val="24"/>
          <w:szCs w:val="24"/>
        </w:rPr>
        <w:t>页)</w:t>
      </w:r>
    </w:p>
    <w:p>
      <w:pPr>
        <w:widowControl/>
        <w:adjustRightInd w:val="0"/>
        <w:snapToGrid w:val="0"/>
        <w:spacing w:line="300" w:lineRule="auto"/>
        <w:jc w:val="left"/>
        <w:rPr>
          <w:rFonts w:hint="eastAsia" w:ascii="Times New Roman" w:hAnsi="Times New Roman" w:cs="Times New Roman"/>
          <w:b/>
          <w:bCs/>
          <w:color w:val="000000"/>
          <w:sz w:val="24"/>
          <w:szCs w:val="24"/>
        </w:rPr>
      </w:pPr>
    </w:p>
    <w:p>
      <w:pPr>
        <w:widowControl/>
        <w:adjustRightInd w:val="0"/>
        <w:snapToGrid w:val="0"/>
        <w:spacing w:line="300" w:lineRule="auto"/>
        <w:jc w:val="left"/>
        <w:rPr>
          <w:rFonts w:ascii="Times New Roman" w:hAnsi="Times New Roman" w:cs="Times New Roman"/>
          <w:b/>
          <w:bCs/>
          <w:color w:val="000000"/>
          <w:sz w:val="24"/>
          <w:szCs w:val="24"/>
        </w:rPr>
      </w:pPr>
    </w:p>
    <w:p>
      <w:pPr>
        <w:widowControl/>
        <w:adjustRightInd w:val="0"/>
        <w:snapToGrid w:val="0"/>
        <w:spacing w:before="156" w:beforeLines="50" w:after="156" w:afterLines="50" w:line="300" w:lineRule="auto"/>
        <w:jc w:val="left"/>
        <w:rPr>
          <w:rFonts w:ascii="Times New Roman" w:hAnsi="Times New Roman" w:cs="Times New Roman"/>
          <w:b/>
          <w:kern w:val="0"/>
          <w:sz w:val="24"/>
          <w:szCs w:val="24"/>
        </w:rPr>
      </w:pPr>
      <w:r>
        <w:rPr>
          <w:rFonts w:hint="eastAsia" w:ascii="Times New Roman" w:hAnsi="Times New Roman" w:cs="Times New Roman"/>
          <w:b/>
          <w:bCs/>
          <w:sz w:val="24"/>
          <w:szCs w:val="24"/>
          <w:lang w:val="en-US" w:eastAsia="zh-Hans"/>
        </w:rPr>
        <w:t>乙方</w:t>
      </w:r>
      <w:r>
        <w:rPr>
          <w:rFonts w:ascii="Times New Roman" w:hAnsi="Times New Roman" w:cs="Times New Roman"/>
          <w:b/>
          <w:bCs/>
          <w:sz w:val="24"/>
          <w:szCs w:val="24"/>
        </w:rPr>
        <w:t>签字</w:t>
      </w:r>
      <w:r>
        <w:rPr>
          <w:rFonts w:ascii="Times New Roman" w:hAnsi="Times New Roman" w:cs="Times New Roman"/>
          <w:b/>
          <w:kern w:val="0"/>
          <w:sz w:val="24"/>
          <w:szCs w:val="24"/>
        </w:rPr>
        <w:t>：</w:t>
      </w:r>
    </w:p>
    <w:p>
      <w:pPr>
        <w:widowControl/>
        <w:adjustRightInd w:val="0"/>
        <w:snapToGrid w:val="0"/>
        <w:spacing w:before="156" w:beforeLines="50" w:after="156" w:afterLines="50" w:line="300" w:lineRule="auto"/>
        <w:jc w:val="left"/>
        <w:rPr>
          <w:rFonts w:ascii="Times New Roman" w:hAnsi="Times New Roman" w:cs="Times New Roman"/>
          <w:b/>
          <w:kern w:val="0"/>
          <w:sz w:val="24"/>
          <w:szCs w:val="24"/>
          <w:u w:val="single"/>
        </w:rPr>
      </w:pPr>
    </w:p>
    <w:p>
      <w:pPr>
        <w:widowControl/>
        <w:adjustRightInd w:val="0"/>
        <w:snapToGrid w:val="0"/>
        <w:spacing w:before="156" w:beforeLines="50" w:after="156" w:afterLines="50" w:line="300" w:lineRule="auto"/>
        <w:rPr>
          <w:rFonts w:ascii="Times New Roman" w:hAnsi="Times New Roman" w:cs="Times New Roman"/>
          <w:bCs/>
          <w:sz w:val="24"/>
          <w:szCs w:val="24"/>
        </w:rPr>
      </w:pPr>
      <w:r>
        <w:rPr>
          <w:rFonts w:ascii="Times New Roman" w:hAnsi="Times New Roman" w:cs="Times New Roman"/>
          <w:bCs/>
          <w:sz w:val="24"/>
          <w:szCs w:val="24"/>
        </w:rPr>
        <w:t>________________________________</w:t>
      </w:r>
    </w:p>
    <w:p>
      <w:pPr>
        <w:spacing w:before="156" w:beforeLines="50" w:after="156" w:afterLines="50" w:line="300" w:lineRule="auto"/>
        <w:rPr>
          <w:rFonts w:hint="eastAsia" w:ascii="Times New Roman" w:hAnsi="Times New Roman" w:cs="Times New Roman"/>
          <w:sz w:val="24"/>
          <w:szCs w:val="24"/>
        </w:rPr>
      </w:pPr>
      <w:r>
        <w:rPr>
          <w:rFonts w:ascii="Times New Roman" w:hAnsi="Times New Roman" w:cs="Times New Roman"/>
          <w:sz w:val="24"/>
          <w:szCs w:val="24"/>
        </w:rPr>
        <w:t>姓名：</w:t>
      </w:r>
      <w:r>
        <w:rPr>
          <w:rFonts w:hint="eastAsia" w:ascii="Times New Roman" w:hAnsi="Times New Roman" w:cs="Times New Roman"/>
          <w:sz w:val="24"/>
          <w:szCs w:val="24"/>
        </w:rPr>
        <w:t>李宝声</w:t>
      </w:r>
    </w:p>
    <w:p>
      <w:pPr>
        <w:widowControl/>
        <w:adjustRightInd w:val="0"/>
        <w:snapToGrid w:val="0"/>
        <w:spacing w:line="300" w:lineRule="auto"/>
        <w:jc w:val="left"/>
        <w:rPr>
          <w:rFonts w:hint="eastAsia" w:ascii="Times New Roman" w:hAnsi="Times New Roman" w:cs="Times New Roman"/>
          <w:b/>
          <w:bCs/>
          <w:color w:val="000000"/>
          <w:sz w:val="24"/>
          <w:szCs w:val="24"/>
        </w:rPr>
      </w:pPr>
    </w:p>
    <w:p>
      <w:pPr>
        <w:widowControl/>
        <w:adjustRightInd w:val="0"/>
        <w:snapToGrid w:val="0"/>
        <w:spacing w:line="300" w:lineRule="auto"/>
        <w:jc w:val="left"/>
        <w:rPr>
          <w:rFonts w:hint="eastAsia" w:ascii="Times New Roman" w:hAnsi="Times New Roman" w:cs="Times New Roman"/>
          <w:b/>
          <w:bCs/>
          <w:color w:val="000000"/>
          <w:sz w:val="24"/>
          <w:szCs w:val="24"/>
        </w:rPr>
      </w:pPr>
    </w:p>
    <w:p>
      <w:pPr>
        <w:widowControl/>
        <w:adjustRightInd w:val="0"/>
        <w:snapToGrid w:val="0"/>
        <w:spacing w:before="156" w:beforeLines="50" w:after="156" w:afterLines="50" w:line="300" w:lineRule="auto"/>
        <w:jc w:val="left"/>
        <w:rPr>
          <w:rFonts w:ascii="Times New Roman" w:hAnsi="Times New Roman" w:cs="Times New Roman"/>
          <w:b/>
          <w:kern w:val="0"/>
          <w:sz w:val="24"/>
          <w:szCs w:val="24"/>
        </w:rPr>
      </w:pPr>
      <w:r>
        <w:rPr>
          <w:rFonts w:ascii="Times New Roman" w:hAnsi="Times New Roman" w:cs="Times New Roman"/>
          <w:b/>
          <w:kern w:val="0"/>
          <w:sz w:val="24"/>
          <w:szCs w:val="24"/>
        </w:rPr>
        <w:t>转让方签字：</w:t>
      </w:r>
    </w:p>
    <w:p>
      <w:pPr>
        <w:widowControl/>
        <w:adjustRightInd w:val="0"/>
        <w:snapToGrid w:val="0"/>
        <w:spacing w:before="156" w:beforeLines="50" w:after="156" w:afterLines="50" w:line="300" w:lineRule="auto"/>
        <w:jc w:val="left"/>
        <w:rPr>
          <w:rFonts w:ascii="Times New Roman" w:hAnsi="Times New Roman" w:cs="Times New Roman"/>
          <w:kern w:val="0"/>
          <w:sz w:val="24"/>
          <w:szCs w:val="24"/>
        </w:rPr>
      </w:pPr>
    </w:p>
    <w:p>
      <w:pPr>
        <w:widowControl/>
        <w:adjustRightInd w:val="0"/>
        <w:snapToGrid w:val="0"/>
        <w:spacing w:before="156" w:beforeLines="50" w:after="156" w:afterLines="50" w:line="300" w:lineRule="auto"/>
        <w:rPr>
          <w:rFonts w:ascii="Times New Roman" w:hAnsi="Times New Roman" w:cs="Times New Roman"/>
          <w:bCs/>
          <w:sz w:val="24"/>
          <w:szCs w:val="24"/>
        </w:rPr>
      </w:pPr>
      <w:r>
        <w:rPr>
          <w:rFonts w:ascii="Times New Roman" w:hAnsi="Times New Roman" w:cs="Times New Roman"/>
          <w:bCs/>
          <w:sz w:val="24"/>
          <w:szCs w:val="24"/>
        </w:rPr>
        <w:t>________________________________</w:t>
      </w:r>
    </w:p>
    <w:p>
      <w:pPr>
        <w:spacing w:before="156" w:beforeLines="50" w:after="156" w:afterLines="50" w:line="300" w:lineRule="auto"/>
        <w:rPr>
          <w:rFonts w:ascii="Times New Roman" w:hAnsi="Times New Roman" w:cs="Times New Roman"/>
          <w:sz w:val="24"/>
          <w:szCs w:val="24"/>
        </w:rPr>
      </w:pPr>
      <w:r>
        <w:rPr>
          <w:rFonts w:ascii="Times New Roman" w:hAnsi="Times New Roman" w:cs="Times New Roman"/>
          <w:sz w:val="24"/>
          <w:szCs w:val="24"/>
        </w:rPr>
        <w:t>姓名：</w:t>
      </w:r>
      <w:r>
        <w:rPr>
          <w:rFonts w:hint="eastAsia" w:ascii="Times New Roman" w:hAnsi="Times New Roman" w:cs="Times New Roman"/>
          <w:sz w:val="24"/>
          <w:szCs w:val="24"/>
        </w:rPr>
        <w:t>林传科</w:t>
      </w:r>
    </w:p>
    <w:p>
      <w:pPr>
        <w:widowControl/>
        <w:adjustRightInd w:val="0"/>
        <w:snapToGrid w:val="0"/>
        <w:spacing w:line="300" w:lineRule="auto"/>
        <w:jc w:val="left"/>
        <w:rPr>
          <w:rFonts w:hint="eastAsia" w:ascii="Times New Roman" w:hAnsi="Times New Roman" w:cs="Times New Roman"/>
          <w:b/>
          <w:bCs/>
          <w:color w:val="000000"/>
          <w:sz w:val="24"/>
          <w:szCs w:val="24"/>
        </w:rPr>
      </w:pPr>
    </w:p>
    <w:p>
      <w:pPr>
        <w:widowControl/>
        <w:adjustRightInd w:val="0"/>
        <w:snapToGrid w:val="0"/>
        <w:spacing w:line="300" w:lineRule="auto"/>
        <w:jc w:val="left"/>
        <w:rPr>
          <w:rFonts w:hint="eastAsia" w:ascii="Times New Roman" w:hAnsi="Times New Roman" w:cs="Times New Roman"/>
          <w:b/>
          <w:bCs/>
          <w:color w:val="000000"/>
          <w:sz w:val="24"/>
          <w:szCs w:val="24"/>
        </w:rPr>
      </w:pPr>
    </w:p>
    <w:p>
      <w:pPr>
        <w:tabs>
          <w:tab w:val="left" w:pos="1845"/>
        </w:tabs>
        <w:spacing w:before="156" w:beforeLines="50" w:after="156" w:afterLines="50" w:line="300" w:lineRule="auto"/>
        <w:rPr>
          <w:rFonts w:ascii="Times New Roman" w:hAnsi="Times New Roman" w:cs="Times New Roman"/>
          <w:b/>
          <w:sz w:val="24"/>
          <w:szCs w:val="24"/>
        </w:rPr>
      </w:pPr>
      <w:r>
        <w:rPr>
          <w:rFonts w:hint="eastAsia" w:ascii="Times New Roman" w:hAnsi="Times New Roman" w:cs="Times New Roman"/>
          <w:b/>
          <w:sz w:val="24"/>
          <w:szCs w:val="24"/>
        </w:rPr>
        <w:t>公司：</w:t>
      </w:r>
      <w:r>
        <w:rPr>
          <w:rFonts w:hint="eastAsia" w:ascii="Times New Roman" w:hAnsi="Times New Roman" w:cs="Times New Roman"/>
          <w:b/>
          <w:color w:val="000000"/>
          <w:sz w:val="24"/>
          <w:szCs w:val="24"/>
        </w:rPr>
        <w:t>高维信息技术(深圳)有限公司</w:t>
      </w:r>
      <w:r>
        <w:rPr>
          <w:rFonts w:ascii="Times New Roman" w:hAnsi="Times New Roman" w:cs="Times New Roman"/>
          <w:b/>
          <w:sz w:val="24"/>
          <w:szCs w:val="24"/>
        </w:rPr>
        <w:t>(盖章)</w:t>
      </w:r>
    </w:p>
    <w:p>
      <w:pPr>
        <w:tabs>
          <w:tab w:val="left" w:pos="1845"/>
        </w:tabs>
        <w:spacing w:before="156" w:beforeLines="50" w:after="156" w:afterLines="50" w:line="300" w:lineRule="auto"/>
        <w:rPr>
          <w:rFonts w:ascii="Times New Roman" w:hAnsi="Times New Roman" w:cs="Times New Roman"/>
          <w:sz w:val="24"/>
          <w:szCs w:val="24"/>
        </w:rPr>
      </w:pPr>
    </w:p>
    <w:p>
      <w:pPr>
        <w:widowControl/>
        <w:adjustRightInd w:val="0"/>
        <w:snapToGrid w:val="0"/>
        <w:spacing w:before="156" w:beforeLines="50" w:after="156" w:afterLines="50" w:line="300" w:lineRule="auto"/>
        <w:rPr>
          <w:rFonts w:hint="eastAsia" w:ascii="Times New Roman" w:hAnsi="Times New Roman" w:cs="Times New Roman"/>
          <w:bCs/>
          <w:sz w:val="24"/>
          <w:szCs w:val="24"/>
        </w:rPr>
      </w:pPr>
      <w:r>
        <w:rPr>
          <w:rFonts w:ascii="Times New Roman" w:hAnsi="Times New Roman" w:cs="Times New Roman"/>
          <w:sz w:val="24"/>
          <w:szCs w:val="24"/>
        </w:rPr>
        <w:t>签署：</w:t>
      </w:r>
      <w:r>
        <w:rPr>
          <w:rFonts w:ascii="Times New Roman" w:hAnsi="Times New Roman" w:cs="Times New Roman"/>
          <w:bCs/>
          <w:sz w:val="24"/>
          <w:szCs w:val="24"/>
        </w:rPr>
        <w:t>_______________________________</w:t>
      </w:r>
    </w:p>
    <w:p>
      <w:pPr>
        <w:tabs>
          <w:tab w:val="left" w:pos="1845"/>
        </w:tabs>
        <w:spacing w:before="156" w:beforeLines="50" w:after="156" w:afterLines="50" w:line="300" w:lineRule="auto"/>
        <w:rPr>
          <w:rFonts w:ascii="Times New Roman" w:hAnsi="Times New Roman" w:cs="Times New Roman"/>
          <w:sz w:val="24"/>
          <w:szCs w:val="24"/>
        </w:rPr>
      </w:pPr>
      <w:r>
        <w:rPr>
          <w:rFonts w:ascii="Times New Roman" w:hAnsi="Times New Roman" w:cs="Times New Roman"/>
          <w:sz w:val="24"/>
          <w:szCs w:val="24"/>
        </w:rPr>
        <w:t>姓名：</w:t>
      </w:r>
      <w:r>
        <w:rPr>
          <w:rFonts w:hint="eastAsia" w:ascii="Times New Roman" w:hAnsi="Times New Roman" w:cs="Times New Roman"/>
          <w:sz w:val="24"/>
          <w:szCs w:val="24"/>
        </w:rPr>
        <w:t>林传科</w:t>
      </w:r>
    </w:p>
    <w:p>
      <w:pPr>
        <w:tabs>
          <w:tab w:val="left" w:pos="1845"/>
        </w:tabs>
        <w:spacing w:before="156" w:beforeLines="50" w:after="156" w:afterLines="50" w:line="300" w:lineRule="auto"/>
        <w:rPr>
          <w:rFonts w:ascii="Times New Roman" w:hAnsi="Times New Roman" w:cs="Times New Roman"/>
          <w:sz w:val="24"/>
          <w:szCs w:val="24"/>
        </w:rPr>
      </w:pPr>
      <w:r>
        <w:rPr>
          <w:rFonts w:ascii="Times New Roman" w:hAnsi="Times New Roman" w:cs="Times New Roman"/>
          <w:sz w:val="24"/>
          <w:szCs w:val="24"/>
        </w:rPr>
        <w:t>职位：法定代表人</w:t>
      </w:r>
    </w:p>
    <w:p>
      <w:pPr>
        <w:tabs>
          <w:tab w:val="left" w:pos="1845"/>
        </w:tabs>
        <w:spacing w:before="156" w:beforeLines="50" w:after="156" w:afterLines="50" w:line="300" w:lineRule="auto"/>
        <w:rPr>
          <w:rFonts w:hint="eastAsia" w:ascii="Times New Roman" w:hAnsi="Times New Roman" w:cs="Times New Roman"/>
          <w:sz w:val="24"/>
          <w:szCs w:val="24"/>
        </w:rPr>
      </w:pPr>
    </w:p>
    <w:p/>
    <w:p/>
    <w:sectPr>
      <w:footerReference r:id="rId5" w:type="default"/>
      <w:pgSz w:w="11906" w:h="16838"/>
      <w:pgMar w:top="1440" w:right="1800" w:bottom="1440" w:left="1800" w:header="851" w:footer="992" w:gutter="0"/>
      <w:pgNumType w:start="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宝英" w:date="2022-06-23T17:25:39Z" w:initials="">
    <w:p w14:paraId="FFF75723">
      <w:pPr>
        <w:pStyle w:val="4"/>
        <w:rPr>
          <w:rFonts w:hint="eastAsia" w:eastAsia="宋体"/>
          <w:lang w:val="en-US" w:eastAsia="zh-Hans"/>
        </w:rPr>
      </w:pPr>
      <w:r>
        <w:rPr>
          <w:rFonts w:hint="eastAsia"/>
          <w:lang w:val="en-US" w:eastAsia="zh-Hans"/>
        </w:rPr>
        <w:t>填入《限制性股权协议》签署时间</w:t>
      </w:r>
    </w:p>
  </w:comment>
  <w:comment w:id="1" w:author="宝英" w:date="2022-06-23T17:27:08Z" w:initials="">
    <w:p w14:paraId="E17FC38F">
      <w:pPr>
        <w:pStyle w:val="4"/>
        <w:rPr>
          <w:rFonts w:hint="eastAsia" w:eastAsia="宋体"/>
          <w:lang w:val="en-US" w:eastAsia="zh-Hans"/>
        </w:rPr>
      </w:pPr>
      <w:r>
        <w:rPr>
          <w:rFonts w:hint="eastAsia"/>
          <w:lang w:val="en-US" w:eastAsia="zh-Hans"/>
        </w:rPr>
        <w:t>填入离职时间</w:t>
      </w:r>
    </w:p>
  </w:comment>
  <w:comment w:id="2" w:author="宝英" w:date="2022-06-23T17:27:34Z" w:initials="">
    <w:p w14:paraId="2CA75C17">
      <w:pPr>
        <w:pStyle w:val="4"/>
        <w:rPr>
          <w:rFonts w:hint="eastAsia" w:eastAsia="宋体"/>
          <w:lang w:val="en-US" w:eastAsia="zh-Hans"/>
        </w:rPr>
      </w:pPr>
      <w:r>
        <w:rPr>
          <w:rFonts w:hint="eastAsia"/>
          <w:lang w:val="en-US" w:eastAsia="zh-Hans"/>
        </w:rPr>
        <w:t>填入各方约定的回购金额</w:t>
      </w:r>
    </w:p>
  </w:comment>
  <w:comment w:id="3" w:author="宝英" w:date="2022-06-23T17:31:03Z" w:initials="">
    <w:p w14:paraId="5FBF329B">
      <w:pPr>
        <w:pStyle w:val="4"/>
        <w:rPr>
          <w:rFonts w:hint="eastAsia" w:eastAsiaTheme="minorEastAsia"/>
          <w:lang w:val="en-US" w:eastAsia="zh-Hans"/>
        </w:rPr>
      </w:pPr>
      <w:r>
        <w:rPr>
          <w:rFonts w:hint="eastAsia"/>
          <w:lang w:val="en-US" w:eastAsia="zh-Hans"/>
        </w:rPr>
        <w:t>填入我方支付回购金的时间</w:t>
      </w:r>
    </w:p>
  </w:comment>
  <w:comment w:id="4" w:author="宝英" w:date="2022-06-23T17:28:09Z" w:initials="">
    <w:p w14:paraId="6EFFA3B2">
      <w:pPr>
        <w:pStyle w:val="4"/>
        <w:rPr>
          <w:rFonts w:hint="eastAsia" w:eastAsia="宋体"/>
          <w:lang w:val="en-US" w:eastAsia="zh-Hans"/>
        </w:rPr>
      </w:pPr>
      <w:r>
        <w:rPr>
          <w:rFonts w:hint="eastAsia"/>
          <w:lang w:val="en-US" w:eastAsia="zh-Hans"/>
        </w:rPr>
        <w:t>视情况调整，填入乙方若违反本协议承诺义务应承担的违约金金额；</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F75723" w15:done="0"/>
  <w15:commentEx w15:paraId="E17FC38F" w15:done="0"/>
  <w15:commentEx w15:paraId="2CA75C17" w15:done="0"/>
  <w15:commentEx w15:paraId="5FBF329B" w15:done="0"/>
  <w15:commentEx w15:paraId="6EFFA3B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2010609060101010101"/>
    <w:charset w:val="00"/>
    <w:family w:val="auto"/>
    <w:pitch w:val="default"/>
    <w:sig w:usb0="00000000" w:usb1="00000000" w:usb2="00000016" w:usb3="00000000" w:csb0="00040001"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2010600030101010101"/>
    <w:charset w:val="00"/>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fldChar w:fldCharType="begin"/>
    </w:r>
    <w:r>
      <w:instrText xml:space="preserve"> PAGE   \* MERGEFORMAT </w:instrText>
    </w:r>
    <w:r>
      <w:fldChar w:fldCharType="separate"/>
    </w:r>
    <w:r>
      <w:t>1</w:t>
    </w:r>
    <w: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00000007"/>
    <w:lvl w:ilvl="0" w:tentative="0">
      <w:start w:val="1"/>
      <w:numFmt w:val="decimal"/>
      <w:lvlText w:val="(%1)."/>
      <w:lvlJc w:val="left"/>
      <w:pPr>
        <w:tabs>
          <w:tab w:val="left" w:pos="1135"/>
        </w:tabs>
        <w:ind w:left="568" w:firstLine="0"/>
      </w:pPr>
      <w:rPr>
        <w:rFonts w:hint="eastAsia"/>
        <w:b w:val="0"/>
        <w:sz w:val="24"/>
        <w:szCs w:val="24"/>
      </w:rPr>
    </w:lvl>
    <w:lvl w:ilvl="1" w:tentative="0">
      <w:start w:val="1"/>
      <w:numFmt w:val="lowerLetter"/>
      <w:lvlText w:val="%2)"/>
      <w:lvlJc w:val="left"/>
      <w:pPr>
        <w:tabs>
          <w:tab w:val="left" w:pos="1408"/>
        </w:tabs>
        <w:ind w:left="1408" w:hanging="420"/>
      </w:pPr>
    </w:lvl>
    <w:lvl w:ilvl="2" w:tentative="0">
      <w:start w:val="1"/>
      <w:numFmt w:val="lowerRoman"/>
      <w:lvlText w:val="%3."/>
      <w:lvlJc w:val="right"/>
      <w:pPr>
        <w:tabs>
          <w:tab w:val="left" w:pos="1828"/>
        </w:tabs>
        <w:ind w:left="1828" w:hanging="420"/>
      </w:pPr>
    </w:lvl>
    <w:lvl w:ilvl="3" w:tentative="0">
      <w:start w:val="1"/>
      <w:numFmt w:val="decimal"/>
      <w:lvlText w:val="%4."/>
      <w:lvlJc w:val="left"/>
      <w:pPr>
        <w:tabs>
          <w:tab w:val="left" w:pos="2248"/>
        </w:tabs>
        <w:ind w:left="2248" w:hanging="420"/>
      </w:pPr>
    </w:lvl>
    <w:lvl w:ilvl="4" w:tentative="0">
      <w:start w:val="1"/>
      <w:numFmt w:val="lowerLetter"/>
      <w:lvlText w:val="%5)"/>
      <w:lvlJc w:val="left"/>
      <w:pPr>
        <w:tabs>
          <w:tab w:val="left" w:pos="2668"/>
        </w:tabs>
        <w:ind w:left="2668" w:hanging="420"/>
      </w:pPr>
    </w:lvl>
    <w:lvl w:ilvl="5" w:tentative="0">
      <w:start w:val="1"/>
      <w:numFmt w:val="lowerRoman"/>
      <w:lvlText w:val="%6."/>
      <w:lvlJc w:val="right"/>
      <w:pPr>
        <w:tabs>
          <w:tab w:val="left" w:pos="3088"/>
        </w:tabs>
        <w:ind w:left="3088" w:hanging="420"/>
      </w:pPr>
    </w:lvl>
    <w:lvl w:ilvl="6" w:tentative="0">
      <w:start w:val="1"/>
      <w:numFmt w:val="decimal"/>
      <w:lvlText w:val="%7."/>
      <w:lvlJc w:val="left"/>
      <w:pPr>
        <w:tabs>
          <w:tab w:val="left" w:pos="3508"/>
        </w:tabs>
        <w:ind w:left="3508" w:hanging="420"/>
      </w:pPr>
    </w:lvl>
    <w:lvl w:ilvl="7" w:tentative="0">
      <w:start w:val="1"/>
      <w:numFmt w:val="lowerLetter"/>
      <w:lvlText w:val="%8)"/>
      <w:lvlJc w:val="left"/>
      <w:pPr>
        <w:tabs>
          <w:tab w:val="left" w:pos="3928"/>
        </w:tabs>
        <w:ind w:left="3928" w:hanging="420"/>
      </w:pPr>
    </w:lvl>
    <w:lvl w:ilvl="8" w:tentative="0">
      <w:start w:val="1"/>
      <w:numFmt w:val="lowerRoman"/>
      <w:lvlText w:val="%9."/>
      <w:lvlJc w:val="right"/>
      <w:pPr>
        <w:tabs>
          <w:tab w:val="left" w:pos="4348"/>
        </w:tabs>
        <w:ind w:left="4348" w:hanging="420"/>
      </w:pPr>
    </w:lvl>
  </w:abstractNum>
  <w:abstractNum w:abstractNumId="1">
    <w:nsid w:val="31415954"/>
    <w:multiLevelType w:val="multilevel"/>
    <w:tmpl w:val="31415954"/>
    <w:lvl w:ilvl="0" w:tentative="0">
      <w:start w:val="1"/>
      <w:numFmt w:val="chineseCountingThousand"/>
      <w:lvlText w:val="(%1)"/>
      <w:lvlJc w:val="left"/>
      <w:pPr>
        <w:ind w:left="424" w:hanging="420"/>
      </w:pPr>
      <w:rPr>
        <w:rFonts w:hint="default" w:ascii="Times New Roman" w:hAnsi="Times New Roman" w:cs="Times New Roman"/>
      </w:rPr>
    </w:lvl>
    <w:lvl w:ilvl="1" w:tentative="0">
      <w:start w:val="1"/>
      <w:numFmt w:val="lowerLetter"/>
      <w:lvlText w:val="%2)"/>
      <w:lvlJc w:val="left"/>
      <w:pPr>
        <w:ind w:left="844" w:hanging="420"/>
      </w:pPr>
    </w:lvl>
    <w:lvl w:ilvl="2" w:tentative="0">
      <w:start w:val="1"/>
      <w:numFmt w:val="lowerRoman"/>
      <w:lvlText w:val="%3."/>
      <w:lvlJc w:val="right"/>
      <w:pPr>
        <w:ind w:left="1264" w:hanging="420"/>
      </w:pPr>
    </w:lvl>
    <w:lvl w:ilvl="3" w:tentative="0">
      <w:start w:val="1"/>
      <w:numFmt w:val="decimal"/>
      <w:lvlText w:val="%4."/>
      <w:lvlJc w:val="left"/>
      <w:pPr>
        <w:ind w:left="1684" w:hanging="420"/>
      </w:pPr>
    </w:lvl>
    <w:lvl w:ilvl="4" w:tentative="0">
      <w:start w:val="1"/>
      <w:numFmt w:val="lowerLetter"/>
      <w:lvlText w:val="%5)"/>
      <w:lvlJc w:val="left"/>
      <w:pPr>
        <w:ind w:left="2104" w:hanging="420"/>
      </w:pPr>
    </w:lvl>
    <w:lvl w:ilvl="5" w:tentative="0">
      <w:start w:val="1"/>
      <w:numFmt w:val="lowerRoman"/>
      <w:lvlText w:val="%6."/>
      <w:lvlJc w:val="right"/>
      <w:pPr>
        <w:ind w:left="2524" w:hanging="420"/>
      </w:pPr>
    </w:lvl>
    <w:lvl w:ilvl="6" w:tentative="0">
      <w:start w:val="1"/>
      <w:numFmt w:val="decimal"/>
      <w:lvlText w:val="%7."/>
      <w:lvlJc w:val="left"/>
      <w:pPr>
        <w:ind w:left="2944" w:hanging="420"/>
      </w:pPr>
    </w:lvl>
    <w:lvl w:ilvl="7" w:tentative="0">
      <w:start w:val="1"/>
      <w:numFmt w:val="lowerLetter"/>
      <w:lvlText w:val="%8)"/>
      <w:lvlJc w:val="left"/>
      <w:pPr>
        <w:ind w:left="3364" w:hanging="420"/>
      </w:pPr>
    </w:lvl>
    <w:lvl w:ilvl="8" w:tentative="0">
      <w:start w:val="1"/>
      <w:numFmt w:val="lowerRoman"/>
      <w:lvlText w:val="%9."/>
      <w:lvlJc w:val="right"/>
      <w:pPr>
        <w:ind w:left="3784" w:hanging="420"/>
      </w:pPr>
    </w:lvl>
  </w:abstractNum>
  <w:abstractNum w:abstractNumId="2">
    <w:nsid w:val="62B42EC1"/>
    <w:multiLevelType w:val="singleLevel"/>
    <w:tmpl w:val="62B42EC1"/>
    <w:lvl w:ilvl="0" w:tentative="0">
      <w:start w:val="3"/>
      <w:numFmt w:val="chineseCounting"/>
      <w:suff w:val="space"/>
      <w:lvlText w:val="（%1）"/>
      <w:lvlJc w:val="left"/>
    </w:lvl>
  </w:abstractNum>
  <w:abstractNum w:abstractNumId="3">
    <w:nsid w:val="62B42FB6"/>
    <w:multiLevelType w:val="singleLevel"/>
    <w:tmpl w:val="62B42FB6"/>
    <w:lvl w:ilvl="0" w:tentative="0">
      <w:start w:val="4"/>
      <w:numFmt w:val="decimal"/>
      <w:suff w:val="space"/>
      <w:lvlText w:val="%1."/>
      <w:lvlJc w:val="left"/>
    </w:lvl>
  </w:abstractNum>
  <w:abstractNum w:abstractNumId="4">
    <w:nsid w:val="7026441B"/>
    <w:multiLevelType w:val="multilevel"/>
    <w:tmpl w:val="7026441B"/>
    <w:lvl w:ilvl="0" w:tentative="0">
      <w:start w:val="1"/>
      <w:numFmt w:val="chineseCountingThousand"/>
      <w:pStyle w:val="2"/>
      <w:lvlText w:val="第%1条"/>
      <w:lvlJc w:val="left"/>
      <w:pPr>
        <w:ind w:left="420" w:hanging="4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0"/>
  </w:num>
  <w:num w:numId="3">
    <w:abstractNumId w:val="1"/>
  </w:num>
  <w:num w:numId="4">
    <w:abstractNumId w:val="2"/>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宝英">
    <w15:presenceInfo w15:providerId="WPS Office" w15:userId="544817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E604F"/>
    <w:rsid w:val="3EBE7167"/>
    <w:rsid w:val="7BFE6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黑体" w:eastAsiaTheme="minorEastAsia"/>
      <w:kern w:val="2"/>
      <w:sz w:val="21"/>
      <w:szCs w:val="22"/>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rFonts w:cs="Times New Roman"/>
      <w:b/>
      <w:bCs/>
      <w:kern w:val="44"/>
      <w:sz w:val="24"/>
      <w:szCs w:val="44"/>
    </w:rPr>
  </w:style>
  <w:style w:type="paragraph" w:styleId="3">
    <w:name w:val="heading 2"/>
    <w:basedOn w:val="1"/>
    <w:next w:val="1"/>
    <w:unhideWhenUsed/>
    <w:qFormat/>
    <w:uiPriority w:val="0"/>
    <w:pPr>
      <w:keepNext/>
      <w:keepLines/>
      <w:overflowPunct w:val="0"/>
      <w:autoSpaceDE w:val="0"/>
      <w:autoSpaceDN w:val="0"/>
      <w:adjustRightInd w:val="0"/>
      <w:spacing w:before="260" w:after="260" w:line="413" w:lineRule="auto"/>
      <w:textAlignment w:val="baseline"/>
      <w:outlineLvl w:val="1"/>
    </w:pPr>
    <w:rPr>
      <w:rFonts w:ascii="Arial" w:hAnsi="Arial" w:eastAsia="黑体" w:cs="Times New Roman"/>
      <w:b/>
      <w:bCs/>
      <w:kern w:val="0"/>
      <w:sz w:val="32"/>
      <w:szCs w:val="32"/>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uiPriority w:val="0"/>
    <w:pPr>
      <w:tabs>
        <w:tab w:val="center" w:pos="4153"/>
        <w:tab w:val="right" w:pos="8306"/>
      </w:tabs>
      <w:snapToGrid w:val="0"/>
      <w:jc w:val="left"/>
    </w:pPr>
    <w:rPr>
      <w:rFonts w:ascii="Times New Roman" w:hAnsi="Times New Roman" w:cs="Times New Roman"/>
      <w:kern w:val="0"/>
      <w:sz w:val="18"/>
      <w:szCs w:val="18"/>
    </w:rPr>
  </w:style>
  <w:style w:type="paragraph" w:customStyle="1" w:styleId="8">
    <w:name w:val="List Paragraph2"/>
    <w:basedOn w:val="1"/>
    <w:qFormat/>
    <w:uiPriority w:val="34"/>
    <w:pPr>
      <w:ind w:firstLine="420" w:firstLineChars="200"/>
    </w:pPr>
  </w:style>
  <w:style w:type="paragraph" w:customStyle="1" w:styleId="9">
    <w:name w:val="List Paragraph1"/>
    <w:basedOn w:val="1"/>
    <w:qFormat/>
    <w:uiPriority w:val="34"/>
    <w:pPr>
      <w:ind w:firstLine="420" w:firstLineChars="200"/>
    </w:pPr>
  </w:style>
  <w:style w:type="paragraph" w:customStyle="1" w:styleId="10">
    <w:name w:val="列出段落1"/>
    <w:basedOn w:val="1"/>
    <w:uiPriority w:val="0"/>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Office_2.8.1.4649_F1E327BC-269C-435d-A152-05C5408002CA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2022-06-24T00:25:00Z</dcterms:created>
  <dc:creator>boeyyang</dc:creator>
  <cp:lastModifiedBy>boeyyang</cp:lastModifiedBy>
  <dcterms:modified xsi:type="dcterms:W3CDTF">2022-06-23T17:31:43Z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2052-2.8.1.4649</vt:lpwstr>
  </property>
</Properties>
</file>