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56" w:beforeLines="50" w:beforeAutospacing="0" w:after="156" w:afterLines="50" w:afterAutospacing="0" w:line="340" w:lineRule="exact"/>
        <w:jc w:val="right"/>
        <w:rPr>
          <w:rFonts w:ascii="微软雅黑" w:hAnsi="微软雅黑" w:eastAsia="微软雅黑" w:cs="微软雅黑"/>
          <w:szCs w:val="21"/>
        </w:rPr>
      </w:pPr>
      <w:r>
        <w:rPr>
          <w:rFonts w:hint="eastAsia" w:ascii="微软雅黑" w:hAnsi="微软雅黑" w:eastAsia="微软雅黑" w:cs="微软雅黑"/>
          <w:szCs w:val="21"/>
        </w:rPr>
        <w:t>合同编号：</w:t>
      </w:r>
      <w:r>
        <w:rPr>
          <w:rFonts w:ascii="微软雅黑" w:hAnsi="微软雅黑" w:eastAsia="微软雅黑" w:cs="微软雅黑"/>
          <w:szCs w:val="21"/>
        </w:rPr>
        <w:t>GW-202304547-ZS</w:t>
      </w:r>
    </w:p>
    <w:p>
      <w:pPr>
        <w:jc w:val="right"/>
        <w:rPr>
          <w:rFonts w:ascii="微软雅黑" w:hAnsi="微软雅黑" w:eastAsia="微软雅黑" w:cs="微软雅黑"/>
          <w:b/>
          <w:bCs/>
          <w:szCs w:val="21"/>
          <w:lang w:eastAsia="zh-Hans"/>
        </w:rPr>
      </w:pPr>
      <w:r>
        <w:rPr>
          <w:rFonts w:hint="eastAsia" w:ascii="微软雅黑" w:hAnsi="微软雅黑" w:eastAsia="微软雅黑" w:cs="微软雅黑"/>
          <w:b/>
          <w:bCs/>
          <w:szCs w:val="21"/>
          <w:lang w:eastAsia="zh-Hans"/>
        </w:rPr>
        <w:t>合同签订地：深圳市罗湖区</w:t>
      </w:r>
    </w:p>
    <w:p>
      <w:pPr>
        <w:jc w:val="right"/>
        <w:rPr>
          <w:rFonts w:ascii="微软雅黑" w:hAnsi="微软雅黑" w:eastAsia="微软雅黑" w:cs="微软雅黑"/>
          <w:b/>
          <w:bCs/>
          <w:szCs w:val="21"/>
          <w:lang w:eastAsia="zh-Hans"/>
        </w:rPr>
      </w:pPr>
    </w:p>
    <w:p>
      <w:pPr>
        <w:snapToGrid w:val="0"/>
        <w:spacing w:beforeAutospacing="0" w:after="156" w:afterLines="50" w:afterAutospacing="0" w:line="440" w:lineRule="exact"/>
        <w:jc w:val="center"/>
        <w:rPr>
          <w:rFonts w:ascii="微软雅黑" w:hAnsi="微软雅黑" w:eastAsia="微软雅黑" w:cs="微软雅黑"/>
          <w:b/>
          <w:bCs/>
          <w:color w:val="000000"/>
          <w:sz w:val="36"/>
        </w:rPr>
      </w:pPr>
      <w:r>
        <w:rPr>
          <w:rFonts w:hint="eastAsia" w:ascii="微软雅黑" w:hAnsi="微软雅黑" w:eastAsia="微软雅黑" w:cs="微软雅黑"/>
          <w:b/>
          <w:bCs/>
          <w:sz w:val="36"/>
        </w:rPr>
        <w:t>企业培训咨询管理服务协议</w:t>
      </w:r>
    </w:p>
    <w:p>
      <w:pPr>
        <w:spacing w:beforeAutospacing="0" w:afterAutospacing="0" w:line="340" w:lineRule="atLeast"/>
        <w:jc w:val="left"/>
        <w:rPr>
          <w:rFonts w:ascii="微软雅黑" w:hAnsi="微软雅黑" w:eastAsia="微软雅黑" w:cs="微软雅黑"/>
          <w:szCs w:val="21"/>
        </w:rPr>
      </w:pPr>
      <w:r>
        <w:rPr>
          <w:rFonts w:hint="eastAsia" w:ascii="微软雅黑" w:hAnsi="微软雅黑" w:eastAsia="微软雅黑" w:cs="微软雅黑"/>
          <w:szCs w:val="21"/>
        </w:rPr>
        <w:t>甲方 ：</w:t>
      </w:r>
    </w:p>
    <w:p>
      <w:pPr>
        <w:spacing w:beforeAutospacing="0" w:afterAutospacing="0" w:line="340" w:lineRule="atLeast"/>
        <w:jc w:val="left"/>
        <w:rPr>
          <w:rFonts w:ascii="微软雅黑" w:hAnsi="微软雅黑" w:eastAsia="微软雅黑" w:cs="微软雅黑"/>
          <w:color w:val="000000"/>
          <w:szCs w:val="21"/>
          <w:u w:val="single"/>
          <w:lang w:eastAsia="zh-Hans"/>
        </w:rPr>
      </w:pPr>
      <w:r>
        <w:rPr>
          <w:rFonts w:hint="eastAsia" w:ascii="微软雅黑" w:hAnsi="微软雅黑" w:eastAsia="微软雅黑" w:cs="微软雅黑"/>
          <w:color w:val="000000"/>
          <w:szCs w:val="21"/>
          <w:u w:val="single"/>
          <w:lang w:eastAsia="zh-Hans"/>
        </w:rPr>
        <w:t>统一社会信用证代码/身份证号码：</w:t>
      </w:r>
    </w:p>
    <w:p>
      <w:pPr>
        <w:spacing w:beforeAutospacing="0" w:afterAutospacing="0" w:line="340" w:lineRule="atLeast"/>
        <w:jc w:val="left"/>
        <w:rPr>
          <w:rFonts w:ascii="微软雅黑" w:hAnsi="微软雅黑" w:eastAsia="微软雅黑" w:cs="微软雅黑"/>
          <w:color w:val="000000"/>
          <w:szCs w:val="21"/>
          <w:u w:val="single"/>
          <w:lang w:eastAsia="zh-Hans"/>
        </w:rPr>
      </w:pPr>
      <w:r>
        <w:rPr>
          <w:rFonts w:hint="eastAsia" w:ascii="微软雅黑" w:hAnsi="微软雅黑" w:eastAsia="微软雅黑" w:cs="微软雅黑"/>
          <w:color w:val="000000"/>
          <w:szCs w:val="21"/>
          <w:u w:val="single"/>
          <w:lang w:eastAsia="zh-Hans"/>
        </w:rPr>
        <w:t>联系人：</w:t>
      </w:r>
    </w:p>
    <w:p>
      <w:pPr>
        <w:spacing w:beforeAutospacing="0" w:afterAutospacing="0" w:line="340" w:lineRule="atLeast"/>
        <w:jc w:val="left"/>
        <w:rPr>
          <w:rFonts w:ascii="微软雅黑" w:hAnsi="微软雅黑" w:eastAsia="微软雅黑" w:cs="微软雅黑"/>
          <w:color w:val="000000"/>
          <w:szCs w:val="21"/>
          <w:u w:val="single"/>
          <w:lang w:eastAsia="zh-Hans"/>
        </w:rPr>
      </w:pPr>
      <w:r>
        <w:rPr>
          <w:rFonts w:hint="eastAsia" w:ascii="微软雅黑" w:hAnsi="微软雅黑" w:eastAsia="微软雅黑" w:cs="微软雅黑"/>
          <w:color w:val="000000"/>
          <w:szCs w:val="21"/>
          <w:u w:val="single"/>
          <w:lang w:eastAsia="zh-Hans"/>
        </w:rPr>
        <w:t>联系电话：</w:t>
      </w:r>
    </w:p>
    <w:p>
      <w:pPr>
        <w:spacing w:beforeAutospacing="0" w:afterAutospacing="0" w:line="340" w:lineRule="atLeast"/>
        <w:jc w:val="left"/>
        <w:rPr>
          <w:rFonts w:ascii="微软雅黑" w:hAnsi="微软雅黑" w:eastAsia="微软雅黑" w:cs="微软雅黑"/>
          <w:b/>
          <w:szCs w:val="21"/>
        </w:rPr>
      </w:pPr>
      <w:r>
        <w:rPr>
          <w:rFonts w:hint="eastAsia" w:ascii="微软雅黑" w:hAnsi="微软雅黑" w:eastAsia="微软雅黑" w:cs="微软雅黑"/>
          <w:color w:val="000000"/>
          <w:szCs w:val="21"/>
          <w:u w:val="single"/>
          <w:lang w:eastAsia="zh-Hans"/>
        </w:rPr>
        <w:t>电子邮箱：</w:t>
      </w:r>
      <w:r>
        <w:rPr>
          <w:rFonts w:hint="eastAsia" w:ascii="微软雅黑" w:hAnsi="微软雅黑" w:eastAsia="微软雅黑" w:cs="微软雅黑"/>
          <w:b/>
          <w:szCs w:val="21"/>
          <w:u w:val="single"/>
        </w:rPr>
        <w:t xml:space="preserve"> </w:t>
      </w:r>
    </w:p>
    <w:p>
      <w:pPr>
        <w:spacing w:beforeAutospacing="0" w:afterAutospacing="0" w:line="340" w:lineRule="atLeast"/>
        <w:rPr>
          <w:rFonts w:ascii="微软雅黑" w:hAnsi="微软雅黑" w:eastAsia="微软雅黑" w:cs="微软雅黑"/>
          <w:b/>
          <w:szCs w:val="21"/>
        </w:rPr>
      </w:pPr>
      <w:r>
        <w:rPr>
          <w:rFonts w:hint="eastAsia" w:ascii="微软雅黑" w:hAnsi="微软雅黑" w:eastAsia="微软雅黑" w:cs="微软雅黑"/>
          <w:szCs w:val="21"/>
        </w:rPr>
        <w:t>乙方 ：</w:t>
      </w:r>
      <w:r>
        <w:rPr>
          <w:rFonts w:hint="eastAsia" w:ascii="微软雅黑" w:hAnsi="微软雅黑" w:eastAsia="微软雅黑" w:cs="微软雅黑"/>
          <w:b/>
          <w:szCs w:val="21"/>
        </w:rPr>
        <w:t>高维信息技术（深圳）有限公司</w:t>
      </w:r>
    </w:p>
    <w:p>
      <w:pPr>
        <w:spacing w:beforeAutospacing="0" w:afterAutospacing="0" w:line="340" w:lineRule="atLeast"/>
        <w:jc w:val="left"/>
        <w:rPr>
          <w:rFonts w:hint="default" w:ascii="微软雅黑" w:hAnsi="微软雅黑" w:eastAsia="微软雅黑" w:cs="微软雅黑"/>
          <w:szCs w:val="21"/>
          <w:u w:val="single"/>
          <w:lang w:eastAsia="zh-Hans"/>
        </w:rPr>
      </w:pPr>
      <w:r>
        <w:rPr>
          <w:rFonts w:hint="eastAsia" w:ascii="微软雅黑" w:hAnsi="微软雅黑" w:eastAsia="微软雅黑" w:cs="微软雅黑"/>
          <w:szCs w:val="21"/>
          <w:u w:val="single"/>
          <w:lang w:eastAsia="zh-Hans"/>
        </w:rPr>
        <w:t>联系人：</w:t>
      </w:r>
      <w:r>
        <w:rPr>
          <w:rFonts w:hint="default" w:ascii="微软雅黑" w:hAnsi="微软雅黑" w:eastAsia="微软雅黑" w:cs="微软雅黑"/>
          <w:szCs w:val="21"/>
          <w:u w:val="single"/>
          <w:lang w:eastAsia="zh-Hans"/>
        </w:rPr>
        <w:t xml:space="preserve"> </w:t>
      </w:r>
    </w:p>
    <w:p>
      <w:pPr>
        <w:spacing w:beforeAutospacing="0" w:afterAutospacing="0" w:line="340" w:lineRule="atLeast"/>
        <w:jc w:val="left"/>
        <w:rPr>
          <w:rFonts w:hint="default" w:ascii="微软雅黑" w:hAnsi="微软雅黑" w:eastAsia="微软雅黑" w:cs="微软雅黑"/>
          <w:szCs w:val="21"/>
          <w:u w:val="single"/>
          <w:lang w:eastAsia="zh-Hans"/>
        </w:rPr>
      </w:pPr>
      <w:r>
        <w:rPr>
          <w:rFonts w:hint="eastAsia" w:ascii="微软雅黑" w:hAnsi="微软雅黑" w:eastAsia="微软雅黑" w:cs="微软雅黑"/>
          <w:szCs w:val="21"/>
          <w:u w:val="single"/>
          <w:lang w:eastAsia="zh-Hans"/>
        </w:rPr>
        <w:t>联系电话：</w:t>
      </w:r>
      <w:r>
        <w:rPr>
          <w:rFonts w:hint="default" w:ascii="微软雅黑" w:hAnsi="微软雅黑" w:eastAsia="微软雅黑" w:cs="微软雅黑"/>
          <w:szCs w:val="21"/>
          <w:u w:val="single"/>
          <w:lang w:eastAsia="zh-Hans"/>
        </w:rPr>
        <w:t xml:space="preserve"> </w:t>
      </w:r>
    </w:p>
    <w:p>
      <w:pPr>
        <w:spacing w:beforeAutospacing="0" w:afterAutospacing="0" w:line="340" w:lineRule="atLeast"/>
        <w:rPr>
          <w:rFonts w:hint="default" w:ascii="微软雅黑" w:hAnsi="微软雅黑" w:eastAsia="微软雅黑" w:cs="微软雅黑"/>
          <w:szCs w:val="21"/>
          <w:u w:val="single"/>
          <w:lang w:eastAsia="zh-Hans"/>
        </w:rPr>
      </w:pPr>
      <w:r>
        <w:rPr>
          <w:rFonts w:hint="eastAsia" w:ascii="微软雅黑" w:hAnsi="微软雅黑" w:eastAsia="微软雅黑" w:cs="微软雅黑"/>
          <w:szCs w:val="21"/>
          <w:u w:val="single"/>
          <w:lang w:eastAsia="zh-Hans"/>
        </w:rPr>
        <w:t>电子邮箱：</w:t>
      </w:r>
      <w:r>
        <w:rPr>
          <w:rFonts w:hint="default" w:ascii="微软雅黑" w:hAnsi="微软雅黑" w:eastAsia="微软雅黑" w:cs="微软雅黑"/>
          <w:szCs w:val="21"/>
          <w:u w:val="single"/>
          <w:lang w:eastAsia="zh-Hans"/>
        </w:rPr>
        <w:t xml:space="preserve"> </w:t>
      </w:r>
    </w:p>
    <w:p>
      <w:pPr>
        <w:spacing w:beforeAutospacing="0" w:afterAutospacing="0" w:line="340" w:lineRule="atLeast"/>
        <w:rPr>
          <w:rFonts w:hint="default" w:ascii="微软雅黑" w:hAnsi="微软雅黑" w:eastAsia="微软雅黑" w:cs="微软雅黑"/>
          <w:szCs w:val="21"/>
          <w:u w:val="single"/>
          <w:lang w:eastAsia="zh-Hans"/>
        </w:rPr>
      </w:pPr>
    </w:p>
    <w:p>
      <w:pPr>
        <w:snapToGrid w:val="0"/>
        <w:spacing w:before="156" w:beforeLines="50" w:beforeAutospacing="0" w:after="156" w:afterLines="50" w:afterAutospacing="0" w:line="400" w:lineRule="exact"/>
        <w:ind w:firstLine="359" w:firstLineChars="171"/>
        <w:rPr>
          <w:rFonts w:ascii="微软雅黑" w:hAnsi="微软雅黑" w:eastAsia="微软雅黑" w:cs="微软雅黑"/>
          <w:szCs w:val="21"/>
        </w:rPr>
      </w:pPr>
      <w:r>
        <w:rPr>
          <w:rFonts w:hint="eastAsia" w:ascii="微软雅黑" w:hAnsi="微软雅黑" w:eastAsia="微软雅黑" w:cs="微软雅黑"/>
          <w:szCs w:val="21"/>
        </w:rPr>
        <w:t>甲乙双方本着平等自愿、互惠互利的原则，</w:t>
      </w:r>
      <w:r>
        <w:rPr>
          <w:rFonts w:hint="eastAsia" w:ascii="微软雅黑" w:hAnsi="微软雅黑" w:eastAsia="微软雅黑" w:cs="微软雅黑"/>
          <w:szCs w:val="21"/>
          <w:lang w:eastAsia="zh-Hans"/>
        </w:rPr>
        <w:t>根据《中华人民共和国民法典》，</w:t>
      </w:r>
      <w:r>
        <w:rPr>
          <w:rFonts w:hint="eastAsia" w:ascii="微软雅黑" w:hAnsi="微软雅黑" w:eastAsia="微软雅黑" w:cs="微软雅黑"/>
          <w:szCs w:val="21"/>
        </w:rPr>
        <w:t>经友好协商，就甲方</w:t>
      </w:r>
      <w:r>
        <w:rPr>
          <w:rFonts w:hint="eastAsia" w:ascii="微软雅黑" w:hAnsi="微软雅黑" w:eastAsia="微软雅黑" w:cs="微软雅黑"/>
          <w:szCs w:val="21"/>
          <w:lang w:eastAsia="zh-Hans"/>
        </w:rPr>
        <w:t>以预充值方式购买</w:t>
      </w:r>
      <w:r>
        <w:rPr>
          <w:rFonts w:hint="eastAsia" w:ascii="微软雅黑" w:hAnsi="微软雅黑" w:eastAsia="微软雅黑" w:cs="微软雅黑"/>
          <w:szCs w:val="21"/>
        </w:rPr>
        <w:t>乙方公开课程，</w:t>
      </w:r>
      <w:r>
        <w:rPr>
          <w:rFonts w:hint="eastAsia" w:ascii="微软雅黑" w:hAnsi="微软雅黑" w:eastAsia="微软雅黑" w:cs="微软雅黑"/>
          <w:szCs w:val="21"/>
          <w:lang w:eastAsia="zh-Hans"/>
        </w:rPr>
        <w:t>委托乙方提供</w:t>
      </w:r>
      <w:r>
        <w:rPr>
          <w:rFonts w:hint="eastAsia" w:ascii="微软雅黑" w:hAnsi="微软雅黑" w:eastAsia="微软雅黑" w:cs="微软雅黑"/>
          <w:szCs w:val="21"/>
        </w:rPr>
        <w:t>培训</w:t>
      </w:r>
      <w:r>
        <w:rPr>
          <w:rFonts w:hint="eastAsia" w:ascii="微软雅黑" w:hAnsi="微软雅黑" w:eastAsia="微软雅黑" w:cs="微软雅黑"/>
          <w:szCs w:val="21"/>
          <w:lang w:eastAsia="zh-Hans"/>
        </w:rPr>
        <w:t>服务等</w:t>
      </w:r>
      <w:r>
        <w:rPr>
          <w:rFonts w:hint="eastAsia" w:ascii="微软雅黑" w:hAnsi="微软雅黑" w:eastAsia="微软雅黑" w:cs="微软雅黑"/>
          <w:szCs w:val="21"/>
        </w:rPr>
        <w:t>事宜，达成如下协议：</w:t>
      </w:r>
    </w:p>
    <w:p>
      <w:pPr>
        <w:numPr>
          <w:ilvl w:val="0"/>
          <w:numId w:val="2"/>
        </w:numPr>
        <w:tabs>
          <w:tab w:val="left" w:pos="360"/>
          <w:tab w:val="clear" w:pos="600"/>
        </w:tabs>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培训项目</w:t>
      </w:r>
    </w:p>
    <w:p>
      <w:pPr>
        <w:tabs>
          <w:tab w:val="left" w:pos="1080"/>
        </w:tabs>
        <w:snapToGrid w:val="0"/>
        <w:spacing w:before="156" w:beforeLines="50" w:beforeAutospacing="0" w:after="156" w:afterLines="50" w:afterAutospacing="0" w:line="400" w:lineRule="exact"/>
        <w:ind w:left="840" w:leftChars="200" w:right="130" w:rightChars="62" w:hanging="420" w:hangingChars="200"/>
        <w:rPr>
          <w:rFonts w:hint="eastAsia" w:ascii="微软雅黑" w:hAnsi="微软雅黑" w:eastAsia="微软雅黑" w:cs="微软雅黑"/>
          <w:bCs/>
          <w:szCs w:val="21"/>
          <w:lang w:val="en-US" w:eastAsia="zh-Hans"/>
        </w:rPr>
      </w:pPr>
      <w:r>
        <w:rPr>
          <w:rFonts w:hint="eastAsia" w:ascii="微软雅黑" w:hAnsi="微软雅黑" w:eastAsia="微软雅黑" w:cs="微软雅黑"/>
          <w:szCs w:val="21"/>
          <w:lang w:val="en-US" w:eastAsia="zh-Hans"/>
        </w:rPr>
        <w:t>高维学堂企业会员</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val="en-US" w:eastAsia="zh-Hans"/>
        </w:rPr>
        <w:t>企航卡</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val="en-US" w:eastAsia="zh-Hans"/>
        </w:rPr>
        <w:t>费用</w:t>
      </w:r>
      <w:r>
        <w:rPr>
          <w:rFonts w:hint="default" w:ascii="微软雅黑" w:hAnsi="微软雅黑" w:eastAsia="微软雅黑" w:cs="微软雅黑"/>
          <w:bCs/>
          <w:szCs w:val="21"/>
          <w:lang w:eastAsia="zh-CN"/>
        </w:rPr>
        <w:t>9</w:t>
      </w:r>
      <w:r>
        <w:rPr>
          <w:rFonts w:hint="eastAsia" w:ascii="微软雅黑" w:hAnsi="微软雅黑" w:eastAsia="微软雅黑" w:cs="微软雅黑"/>
          <w:bCs/>
          <w:szCs w:val="21"/>
          <w:lang w:val="en-US" w:eastAsia="zh-Hans"/>
        </w:rPr>
        <w:t>.</w:t>
      </w:r>
      <w:r>
        <w:rPr>
          <w:rFonts w:hint="default" w:ascii="微软雅黑" w:hAnsi="微软雅黑" w:eastAsia="微软雅黑" w:cs="微软雅黑"/>
          <w:bCs/>
          <w:szCs w:val="21"/>
          <w:lang w:eastAsia="zh-Hans"/>
        </w:rPr>
        <w:t>8</w:t>
      </w:r>
      <w:r>
        <w:rPr>
          <w:rFonts w:hint="eastAsia" w:ascii="微软雅黑" w:hAnsi="微软雅黑" w:eastAsia="微软雅黑" w:cs="微软雅黑"/>
          <w:bCs/>
          <w:szCs w:val="21"/>
          <w:lang w:val="en-US" w:eastAsia="zh-Hans"/>
        </w:rPr>
        <w:t>万元</w:t>
      </w:r>
      <w:r>
        <w:rPr>
          <w:rFonts w:hint="default" w:ascii="微软雅黑" w:hAnsi="微软雅黑" w:eastAsia="微软雅黑" w:cs="微软雅黑"/>
          <w:bCs/>
          <w:szCs w:val="21"/>
          <w:lang w:eastAsia="zh-Hans"/>
        </w:rPr>
        <w:t>/</w:t>
      </w:r>
      <w:r>
        <w:rPr>
          <w:rFonts w:hint="eastAsia" w:ascii="微软雅黑" w:hAnsi="微软雅黑" w:eastAsia="微软雅黑" w:cs="微软雅黑"/>
          <w:bCs/>
          <w:szCs w:val="21"/>
          <w:lang w:val="en-US" w:eastAsia="zh-Hans"/>
        </w:rPr>
        <w:t>年</w:t>
      </w:r>
    </w:p>
    <w:p>
      <w:pPr>
        <w:tabs>
          <w:tab w:val="left" w:pos="1080"/>
        </w:tabs>
        <w:snapToGrid w:val="0"/>
        <w:spacing w:before="156" w:beforeLines="50" w:beforeAutospacing="0" w:after="156" w:afterLines="50" w:afterAutospacing="0" w:line="400" w:lineRule="exact"/>
        <w:ind w:right="130" w:rightChars="62" w:firstLine="420" w:firstLineChars="200"/>
        <w:rPr>
          <w:rFonts w:ascii="微软雅黑" w:hAnsi="微软雅黑" w:eastAsia="微软雅黑" w:cs="微软雅黑"/>
          <w:bCs/>
          <w:kern w:val="0"/>
          <w:szCs w:val="21"/>
        </w:rPr>
      </w:pPr>
      <w:r>
        <w:rPr>
          <w:rFonts w:hint="eastAsia" w:ascii="微软雅黑" w:hAnsi="微软雅黑" w:eastAsia="微软雅黑" w:cs="微软雅黑"/>
          <w:szCs w:val="21"/>
        </w:rPr>
        <w:t>学费包括：</w:t>
      </w:r>
      <w:r>
        <w:rPr>
          <w:rFonts w:hint="eastAsia" w:ascii="微软雅黑" w:hAnsi="微软雅黑" w:eastAsia="微软雅黑" w:cs="微软雅黑"/>
          <w:bCs/>
          <w:szCs w:val="21"/>
        </w:rPr>
        <w:t>含讲义、听课费、</w:t>
      </w:r>
      <w:r>
        <w:rPr>
          <w:rFonts w:hint="eastAsia" w:ascii="微软雅黑" w:hAnsi="微软雅黑" w:eastAsia="微软雅黑" w:cs="微软雅黑"/>
          <w:bCs/>
          <w:kern w:val="0"/>
          <w:szCs w:val="21"/>
        </w:rPr>
        <w:t>茶点、餐费、税金。</w:t>
      </w:r>
    </w:p>
    <w:p>
      <w:pPr>
        <w:tabs>
          <w:tab w:val="left" w:pos="1080"/>
        </w:tabs>
        <w:snapToGrid w:val="0"/>
        <w:spacing w:before="156" w:beforeLines="50" w:beforeAutospacing="0" w:after="156" w:afterLines="50" w:afterAutospacing="0" w:line="400" w:lineRule="exact"/>
        <w:ind w:left="840" w:leftChars="200" w:right="130" w:rightChars="62" w:hanging="420" w:hangingChars="200"/>
        <w:rPr>
          <w:rFonts w:hint="default" w:ascii="微软雅黑" w:hAnsi="微软雅黑" w:eastAsia="微软雅黑" w:cs="微软雅黑"/>
          <w:bCs/>
          <w:szCs w:val="21"/>
          <w:lang w:eastAsia="zh-Hans"/>
        </w:rPr>
      </w:pPr>
      <w:r>
        <w:rPr>
          <w:rFonts w:hint="eastAsia" w:ascii="微软雅黑" w:hAnsi="微软雅黑" w:eastAsia="微软雅黑" w:cs="微软雅黑"/>
          <w:bCs/>
          <w:szCs w:val="21"/>
          <w:lang w:val="en-US" w:eastAsia="zh-Hans"/>
        </w:rPr>
        <w:t>使用</w:t>
      </w:r>
      <w:r>
        <w:rPr>
          <w:rFonts w:hint="default" w:ascii="微软雅黑" w:hAnsi="微软雅黑" w:eastAsia="微软雅黑" w:cs="微软雅黑"/>
          <w:bCs/>
          <w:szCs w:val="21"/>
          <w:lang w:eastAsia="zh-Hans"/>
        </w:rPr>
        <w:t>说明：</w:t>
      </w:r>
    </w:p>
    <w:p>
      <w:pPr>
        <w:tabs>
          <w:tab w:val="left" w:pos="1080"/>
        </w:tabs>
        <w:snapToGrid w:val="0"/>
        <w:spacing w:before="156" w:beforeLines="50" w:beforeAutospacing="0" w:after="156" w:afterLines="50" w:afterAutospacing="0" w:line="400" w:lineRule="exact"/>
        <w:ind w:left="840" w:leftChars="200" w:right="130" w:rightChars="62" w:hanging="420" w:hangingChars="200"/>
        <w:rPr>
          <w:rFonts w:hint="default" w:ascii="微软雅黑" w:hAnsi="微软雅黑" w:eastAsia="微软雅黑" w:cs="微软雅黑"/>
          <w:bCs/>
          <w:szCs w:val="21"/>
          <w:lang w:eastAsia="zh-Hans"/>
        </w:rPr>
      </w:pPr>
      <w:r>
        <w:rPr>
          <w:rFonts w:hint="default" w:ascii="微软雅黑" w:hAnsi="微软雅黑" w:eastAsia="微软雅黑" w:cs="微软雅黑"/>
          <w:bCs/>
          <w:szCs w:val="21"/>
          <w:lang w:eastAsia="zh-Hans"/>
        </w:rPr>
        <w:t>1、年卡仅用于本企业团队成员使用；</w:t>
      </w:r>
    </w:p>
    <w:p>
      <w:pPr>
        <w:tabs>
          <w:tab w:val="left" w:pos="1080"/>
        </w:tabs>
        <w:snapToGrid w:val="0"/>
        <w:spacing w:before="156" w:beforeLines="50" w:beforeAutospacing="0" w:after="156" w:afterLines="50" w:afterAutospacing="0" w:line="400" w:lineRule="exact"/>
        <w:ind w:left="840" w:leftChars="200" w:right="130" w:rightChars="62" w:hanging="420" w:hangingChars="200"/>
        <w:rPr>
          <w:rFonts w:hint="default" w:ascii="微软雅黑" w:hAnsi="微软雅黑" w:eastAsia="微软雅黑" w:cs="微软雅黑"/>
          <w:bCs/>
          <w:szCs w:val="21"/>
          <w:lang w:eastAsia="zh-Hans"/>
        </w:rPr>
      </w:pPr>
      <w:r>
        <w:rPr>
          <w:rFonts w:hint="default" w:ascii="微软雅黑" w:hAnsi="微软雅黑" w:eastAsia="微软雅黑" w:cs="微软雅黑"/>
          <w:bCs/>
          <w:szCs w:val="21"/>
          <w:lang w:eastAsia="zh-Hans"/>
        </w:rPr>
        <w:t>2、企业会员的有效期1年，自购卡后次月1日开始计算。</w:t>
      </w:r>
    </w:p>
    <w:p>
      <w:pPr>
        <w:tabs>
          <w:tab w:val="left" w:pos="1080"/>
        </w:tabs>
        <w:snapToGrid w:val="0"/>
        <w:spacing w:before="156" w:beforeLines="50" w:beforeAutospacing="0" w:after="156" w:afterLines="50" w:afterAutospacing="0" w:line="400" w:lineRule="exact"/>
        <w:ind w:left="840" w:leftChars="200" w:right="130" w:rightChars="62" w:hanging="420" w:hangingChars="200"/>
        <w:rPr>
          <w:rFonts w:hint="default" w:ascii="微软雅黑" w:hAnsi="微软雅黑" w:eastAsia="微软雅黑" w:cs="微软雅黑"/>
          <w:bCs/>
          <w:szCs w:val="21"/>
          <w:lang w:eastAsia="zh-Hans"/>
        </w:rPr>
      </w:pP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培训项目内容和权益</w:t>
      </w:r>
    </w:p>
    <w:p>
      <w:pPr>
        <w:numPr>
          <w:ilvl w:val="0"/>
          <w:numId w:val="3"/>
        </w:numPr>
        <w:tabs>
          <w:tab w:val="left" w:pos="1080"/>
        </w:tabs>
        <w:snapToGrid w:val="0"/>
        <w:spacing w:before="156" w:beforeLines="50" w:beforeAutospacing="0" w:after="156" w:afterLines="50" w:afterAutospacing="0" w:line="400" w:lineRule="exact"/>
        <w:ind w:left="840" w:leftChars="200" w:right="130" w:rightChars="62" w:hanging="420" w:hangingChars="200"/>
        <w:rPr>
          <w:rFonts w:hint="default" w:ascii="微软雅黑" w:hAnsi="微软雅黑" w:eastAsia="微软雅黑" w:cs="微软雅黑"/>
          <w:bCs/>
          <w:szCs w:val="21"/>
          <w:lang w:eastAsia="zh-Hans"/>
        </w:rPr>
      </w:pPr>
      <w:r>
        <w:rPr>
          <w:rFonts w:hint="eastAsia" w:ascii="微软雅黑" w:hAnsi="微软雅黑" w:eastAsia="微软雅黑" w:cs="微软雅黑"/>
          <w:szCs w:val="21"/>
          <w:lang w:val="en-US" w:eastAsia="zh-Hans"/>
        </w:rPr>
        <w:t>会员有效期内</w:t>
      </w:r>
      <w:r>
        <w:rPr>
          <w:rFonts w:hint="eastAsia" w:ascii="微软雅黑" w:hAnsi="微软雅黑" w:eastAsia="微软雅黑" w:cs="微软雅黑"/>
          <w:bCs/>
          <w:szCs w:val="21"/>
          <w:lang w:val="en-US" w:eastAsia="zh-CN"/>
        </w:rPr>
        <w:t>可在公开课中任选学习24人次</w:t>
      </w:r>
      <w:r>
        <w:rPr>
          <w:rFonts w:hint="default" w:ascii="微软雅黑" w:hAnsi="微软雅黑" w:eastAsia="微软雅黑" w:cs="微软雅黑"/>
          <w:bCs/>
          <w:szCs w:val="21"/>
          <w:lang w:eastAsia="zh-CN"/>
        </w:rPr>
        <w:t>，</w:t>
      </w:r>
      <w:r>
        <w:rPr>
          <w:rFonts w:hint="eastAsia" w:ascii="微软雅黑" w:hAnsi="微软雅黑" w:eastAsia="微软雅黑" w:cs="微软雅黑"/>
          <w:bCs/>
          <w:szCs w:val="21"/>
          <w:lang w:val="en-US" w:eastAsia="zh-Hans"/>
        </w:rPr>
        <w:t>例甲方</w:t>
      </w:r>
      <w:r>
        <w:rPr>
          <w:rFonts w:hint="default" w:ascii="微软雅黑" w:hAnsi="微软雅黑" w:eastAsia="微软雅黑" w:cs="微软雅黑"/>
          <w:bCs/>
          <w:szCs w:val="21"/>
          <w:lang w:eastAsia="zh-Hans"/>
        </w:rPr>
        <w:t>1</w:t>
      </w:r>
      <w:r>
        <w:rPr>
          <w:rFonts w:hint="eastAsia" w:ascii="微软雅黑" w:hAnsi="微软雅黑" w:eastAsia="微软雅黑" w:cs="微软雅黑"/>
          <w:bCs/>
          <w:szCs w:val="21"/>
          <w:lang w:val="en-US" w:eastAsia="zh-Hans"/>
        </w:rPr>
        <w:t>位创始人</w:t>
      </w:r>
      <w:r>
        <w:rPr>
          <w:rFonts w:hint="default" w:ascii="微软雅黑" w:hAnsi="微软雅黑" w:eastAsia="微软雅黑" w:cs="微软雅黑"/>
          <w:bCs/>
          <w:szCs w:val="21"/>
          <w:lang w:eastAsia="zh-Hans"/>
        </w:rPr>
        <w:t>+3</w:t>
      </w:r>
      <w:r>
        <w:rPr>
          <w:rFonts w:hint="eastAsia" w:ascii="微软雅黑" w:hAnsi="微软雅黑" w:eastAsia="微软雅黑" w:cs="微软雅黑"/>
          <w:bCs/>
          <w:szCs w:val="21"/>
          <w:lang w:val="en-US" w:eastAsia="zh-Hans"/>
        </w:rPr>
        <w:t>位高管共同学习</w:t>
      </w:r>
      <w:r>
        <w:rPr>
          <w:rFonts w:hint="default" w:ascii="微软雅黑" w:hAnsi="微软雅黑" w:eastAsia="微软雅黑" w:cs="微软雅黑"/>
          <w:bCs/>
          <w:szCs w:val="21"/>
          <w:lang w:eastAsia="zh-Hans"/>
        </w:rPr>
        <w:t>，</w:t>
      </w:r>
      <w:r>
        <w:rPr>
          <w:rFonts w:hint="eastAsia" w:ascii="微软雅黑" w:hAnsi="微软雅黑" w:eastAsia="微软雅黑" w:cs="微软雅黑"/>
          <w:bCs/>
          <w:szCs w:val="21"/>
          <w:lang w:val="en-US" w:eastAsia="zh-Hans"/>
        </w:rPr>
        <w:t>则每人每年可上</w:t>
      </w:r>
      <w:r>
        <w:rPr>
          <w:rFonts w:hint="default" w:ascii="微软雅黑" w:hAnsi="微软雅黑" w:eastAsia="微软雅黑" w:cs="微软雅黑"/>
          <w:bCs/>
          <w:szCs w:val="21"/>
          <w:lang w:eastAsia="zh-Hans"/>
        </w:rPr>
        <w:t>6</w:t>
      </w:r>
      <w:r>
        <w:rPr>
          <w:rFonts w:hint="eastAsia" w:ascii="微软雅黑" w:hAnsi="微软雅黑" w:eastAsia="微软雅黑" w:cs="微软雅黑"/>
          <w:bCs/>
          <w:szCs w:val="21"/>
          <w:lang w:val="en-US" w:eastAsia="zh-Hans"/>
        </w:rPr>
        <w:t>次课</w:t>
      </w:r>
      <w:r>
        <w:rPr>
          <w:rFonts w:hint="default" w:ascii="微软雅黑" w:hAnsi="微软雅黑" w:eastAsia="微软雅黑" w:cs="微软雅黑"/>
          <w:bCs/>
          <w:szCs w:val="21"/>
          <w:lang w:eastAsia="zh-Hans"/>
        </w:rPr>
        <w:t>；</w:t>
      </w:r>
      <w:bookmarkStart w:id="0" w:name="_GoBack"/>
      <w:bookmarkEnd w:id="0"/>
    </w:p>
    <w:p>
      <w:pPr>
        <w:tabs>
          <w:tab w:val="left" w:pos="1080"/>
        </w:tabs>
        <w:snapToGrid w:val="0"/>
        <w:spacing w:before="156" w:beforeLines="50" w:beforeAutospacing="0" w:after="156" w:afterLines="50" w:afterAutospacing="0" w:line="400" w:lineRule="exact"/>
        <w:ind w:left="840" w:leftChars="200" w:right="130" w:rightChars="62" w:hanging="420" w:hangingChars="200"/>
        <w:rPr>
          <w:rFonts w:hint="eastAsia" w:ascii="微软雅黑" w:hAnsi="微软雅黑" w:eastAsia="微软雅黑" w:cs="微软雅黑"/>
          <w:szCs w:val="21"/>
        </w:rPr>
      </w:pPr>
      <w:r>
        <w:rPr>
          <w:rFonts w:hint="default" w:ascii="微软雅黑" w:hAnsi="微软雅黑" w:eastAsia="微软雅黑" w:cs="微软雅黑"/>
          <w:szCs w:val="21"/>
        </w:rPr>
        <w:t>2、</w:t>
      </w:r>
      <w:r>
        <w:rPr>
          <w:rFonts w:hint="eastAsia" w:ascii="微软雅黑" w:hAnsi="微软雅黑" w:eastAsia="微软雅黑" w:cs="微软雅黑"/>
          <w:szCs w:val="21"/>
        </w:rPr>
        <w:t>乙方免费给甲方进行一次团队管理能力诊断沟通并提供学习方案计划书；</w:t>
      </w:r>
    </w:p>
    <w:p>
      <w:pPr>
        <w:snapToGrid w:val="0"/>
        <w:spacing w:before="156" w:beforeLines="50" w:beforeAutospacing="0" w:after="156" w:afterLines="50" w:afterAutospacing="0" w:line="400" w:lineRule="exact"/>
        <w:ind w:firstLine="420" w:firstLineChars="200"/>
        <w:rPr>
          <w:rFonts w:hint="default" w:ascii="微软雅黑" w:hAnsi="微软雅黑" w:eastAsia="微软雅黑" w:cs="微软雅黑"/>
          <w:szCs w:val="21"/>
        </w:rPr>
      </w:pPr>
      <w:r>
        <w:rPr>
          <w:rFonts w:hint="default" w:ascii="微软雅黑" w:hAnsi="微软雅黑" w:eastAsia="微软雅黑" w:cs="微软雅黑"/>
          <w:szCs w:val="21"/>
        </w:rPr>
        <w:t>3、</w:t>
      </w:r>
      <w:r>
        <w:rPr>
          <w:rFonts w:hint="eastAsia" w:ascii="微软雅黑" w:hAnsi="微软雅黑" w:eastAsia="微软雅黑" w:cs="微软雅黑"/>
          <w:szCs w:val="21"/>
        </w:rPr>
        <w:t>甲方可获得赠送</w:t>
      </w:r>
      <w:r>
        <w:rPr>
          <w:rFonts w:hint="eastAsia" w:ascii="微软雅黑" w:hAnsi="微软雅黑" w:eastAsia="微软雅黑" w:cs="微软雅黑"/>
          <w:szCs w:val="21"/>
          <w:lang w:val="en-US" w:eastAsia="zh-Hans"/>
        </w:rPr>
        <w:t>企业学习官训练营</w:t>
      </w:r>
      <w:r>
        <w:rPr>
          <w:rFonts w:hint="eastAsia" w:ascii="微软雅黑" w:hAnsi="微软雅黑" w:eastAsia="微软雅黑" w:cs="微软雅黑"/>
          <w:szCs w:val="21"/>
        </w:rPr>
        <w:t>名额一个</w:t>
      </w:r>
      <w:r>
        <w:rPr>
          <w:rFonts w:hint="default" w:ascii="微软雅黑" w:hAnsi="微软雅黑" w:eastAsia="微软雅黑" w:cs="微软雅黑"/>
          <w:szCs w:val="21"/>
        </w:rPr>
        <w:t>。</w:t>
      </w: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lang w:val="en-US" w:eastAsia="zh-Hans"/>
        </w:rPr>
        <w:t>培训地点</w:t>
      </w:r>
    </w:p>
    <w:p>
      <w:pPr>
        <w:pStyle w:val="8"/>
        <w:numPr>
          <w:ilvl w:val="-1"/>
          <w:numId w:val="0"/>
        </w:numPr>
        <w:tabs>
          <w:tab w:val="left" w:pos="0"/>
          <w:tab w:val="clear" w:pos="840"/>
        </w:tabs>
        <w:spacing w:before="156" w:beforeLines="50" w:beforeAutospacing="0" w:after="156" w:afterLines="50" w:afterAutospacing="0" w:line="400" w:lineRule="exact"/>
        <w:ind w:left="-60" w:firstLine="0"/>
        <w:rPr>
          <w:rFonts w:ascii="微软雅黑" w:hAnsi="微软雅黑" w:eastAsia="微软雅黑" w:cs="微软雅黑"/>
          <w:szCs w:val="21"/>
        </w:rPr>
      </w:pPr>
      <w:r>
        <w:rPr>
          <w:rFonts w:hint="eastAsia" w:ascii="微软雅黑" w:hAnsi="微软雅黑" w:eastAsia="微软雅黑" w:cs="微软雅黑"/>
          <w:szCs w:val="21"/>
        </w:rPr>
        <w:t xml:space="preserve"> </w:t>
      </w:r>
      <w:r>
        <w:rPr>
          <w:rFonts w:hint="default" w:ascii="微软雅黑" w:hAnsi="微软雅黑" w:eastAsia="微软雅黑" w:cs="微软雅黑"/>
          <w:szCs w:val="21"/>
        </w:rPr>
        <w:t xml:space="preserve">   </w:t>
      </w:r>
      <w:r>
        <w:rPr>
          <w:rFonts w:hint="eastAsia" w:ascii="微软雅黑" w:hAnsi="微软雅黑" w:eastAsia="微软雅黑" w:cs="微软雅黑"/>
          <w:szCs w:val="21"/>
        </w:rPr>
        <w:t>甲方在乙方指定地点接受培训，</w:t>
      </w:r>
      <w:r>
        <w:rPr>
          <w:rFonts w:hint="eastAsia" w:ascii="微软雅黑" w:hAnsi="微软雅黑" w:eastAsia="微软雅黑" w:cs="微软雅黑"/>
          <w:szCs w:val="21"/>
          <w:lang w:eastAsia="zh-Hans"/>
        </w:rPr>
        <w:t>甲方应自行安排准时到达乙方指定地点</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val="en-US" w:eastAsia="zh-Hans"/>
        </w:rPr>
        <w:t>差旅费</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val="en-US" w:eastAsia="zh-Hans"/>
        </w:rPr>
        <w:t>住宿费甲方自付</w:t>
      </w:r>
      <w:r>
        <w:rPr>
          <w:rFonts w:hint="default" w:ascii="微软雅黑" w:hAnsi="微软雅黑" w:eastAsia="微软雅黑" w:cs="微软雅黑"/>
          <w:szCs w:val="21"/>
          <w:lang w:eastAsia="zh-Hans"/>
        </w:rPr>
        <w:t>）</w:t>
      </w: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乙方职责</w:t>
      </w:r>
    </w:p>
    <w:p>
      <w:pPr>
        <w:pStyle w:val="8"/>
        <w:numPr>
          <w:ilvl w:val="0"/>
          <w:numId w:val="4"/>
        </w:numPr>
        <w:spacing w:before="156" w:beforeLines="50" w:beforeAutospacing="0" w:after="156" w:afterLines="50" w:afterAutospacing="0" w:line="400" w:lineRule="exact"/>
        <w:rPr>
          <w:rFonts w:ascii="微软雅黑" w:hAnsi="微软雅黑" w:eastAsia="微软雅黑" w:cs="微软雅黑"/>
          <w:szCs w:val="21"/>
        </w:rPr>
      </w:pPr>
      <w:r>
        <w:rPr>
          <w:rFonts w:hint="eastAsia" w:ascii="微软雅黑" w:hAnsi="微软雅黑" w:eastAsia="微软雅黑" w:cs="微软雅黑"/>
          <w:szCs w:val="21"/>
        </w:rPr>
        <w:t xml:space="preserve"> 课前准备。</w:t>
      </w:r>
    </w:p>
    <w:p>
      <w:pPr>
        <w:pStyle w:val="8"/>
        <w:numPr>
          <w:ilvl w:val="0"/>
          <w:numId w:val="0"/>
        </w:numPr>
        <w:spacing w:before="156" w:beforeLines="50" w:beforeAutospacing="0" w:after="156" w:afterLines="50" w:afterAutospacing="0" w:line="400" w:lineRule="exact"/>
        <w:ind w:left="420" w:leftChars="0"/>
        <w:rPr>
          <w:rFonts w:ascii="微软雅黑" w:hAnsi="微软雅黑" w:eastAsia="微软雅黑" w:cs="微软雅黑"/>
        </w:rPr>
      </w:pPr>
      <w:r>
        <w:rPr>
          <w:rFonts w:hint="eastAsia" w:ascii="微软雅黑" w:hAnsi="微软雅黑" w:eastAsia="微软雅黑" w:cs="微软雅黑"/>
          <w:szCs w:val="21"/>
        </w:rPr>
        <w:t>➢  课前提前通知甲方上课时间、地址。</w:t>
      </w:r>
    </w:p>
    <w:p>
      <w:pPr>
        <w:pStyle w:val="8"/>
        <w:numPr>
          <w:ilvl w:val="0"/>
          <w:numId w:val="4"/>
        </w:numPr>
        <w:spacing w:before="156" w:beforeLines="50" w:beforeAutospacing="0" w:after="156" w:afterLines="50" w:afterAutospacing="0" w:line="400" w:lineRule="exact"/>
        <w:rPr>
          <w:rFonts w:ascii="微软雅黑" w:hAnsi="微软雅黑" w:eastAsia="微软雅黑" w:cs="微软雅黑"/>
        </w:rPr>
      </w:pPr>
      <w:r>
        <w:rPr>
          <w:rFonts w:hint="eastAsia" w:ascii="微软雅黑" w:hAnsi="微软雅黑" w:eastAsia="微软雅黑" w:cs="微软雅黑"/>
          <w:szCs w:val="21"/>
        </w:rPr>
        <w:t xml:space="preserve"> </w:t>
      </w:r>
      <w:r>
        <w:rPr>
          <w:rFonts w:hint="eastAsia" w:ascii="微软雅黑" w:hAnsi="微软雅黑" w:eastAsia="微软雅黑" w:cs="微软雅黑"/>
        </w:rPr>
        <w:t>对本次培训进行教案准备。</w:t>
      </w:r>
    </w:p>
    <w:p>
      <w:pPr>
        <w:tabs>
          <w:tab w:val="left" w:pos="1408"/>
        </w:tabs>
        <w:snapToGrid w:val="0"/>
        <w:spacing w:before="156" w:beforeLines="50" w:beforeAutospacing="0" w:after="156" w:afterLines="50" w:afterAutospacing="0" w:line="400"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乙方提供文本讲义每人 1 份，确保质量。</w:t>
      </w:r>
    </w:p>
    <w:p>
      <w:pPr>
        <w:tabs>
          <w:tab w:val="left" w:pos="1408"/>
        </w:tabs>
        <w:snapToGrid w:val="0"/>
        <w:spacing w:before="156" w:beforeLines="50" w:beforeAutospacing="0" w:after="156" w:afterLines="50" w:afterAutospacing="0" w:line="400" w:lineRule="exact"/>
        <w:ind w:firstLine="420" w:firstLineChars="200"/>
        <w:rPr>
          <w:rFonts w:hint="eastAsia" w:ascii="微软雅黑" w:hAnsi="微软雅黑" w:eastAsia="微软雅黑" w:cs="微软雅黑"/>
          <w:szCs w:val="21"/>
        </w:rPr>
      </w:pP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甲方职责</w:t>
      </w:r>
    </w:p>
    <w:p>
      <w:pPr>
        <w:numPr>
          <w:ilvl w:val="0"/>
          <w:numId w:val="5"/>
        </w:numPr>
        <w:snapToGrid w:val="0"/>
        <w:spacing w:before="156" w:beforeLines="50" w:beforeAutospacing="0" w:after="156" w:afterLines="50" w:afterAutospacing="0" w:line="400"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按本协议规定及时支付培训费用；</w:t>
      </w:r>
    </w:p>
    <w:p>
      <w:pPr>
        <w:numPr>
          <w:ilvl w:val="0"/>
          <w:numId w:val="5"/>
        </w:numPr>
        <w:snapToGrid w:val="0"/>
        <w:spacing w:before="156" w:beforeLines="50" w:beforeAutospacing="0" w:after="156" w:afterLines="50" w:afterAutospacing="0" w:line="400" w:lineRule="exact"/>
        <w:ind w:firstLine="420" w:firstLineChars="200"/>
        <w:rPr>
          <w:rFonts w:ascii="微软雅黑" w:hAnsi="微软雅黑" w:eastAsia="微软雅黑" w:cs="微软雅黑"/>
          <w:szCs w:val="21"/>
        </w:rPr>
      </w:pPr>
      <w:r>
        <w:rPr>
          <w:rFonts w:hint="eastAsia" w:ascii="微软雅黑" w:hAnsi="微软雅黑" w:eastAsia="微软雅黑" w:cs="微软雅黑"/>
          <w:szCs w:val="21"/>
        </w:rPr>
        <w:t>及时提供参训人员基本信息等。</w:t>
      </w:r>
    </w:p>
    <w:p>
      <w:pPr>
        <w:snapToGrid w:val="0"/>
        <w:spacing w:before="156" w:beforeLines="50" w:beforeAutospacing="0" w:after="156" w:afterLines="50" w:afterAutospacing="0" w:line="400" w:lineRule="exact"/>
        <w:ind w:left="1236"/>
        <w:rPr>
          <w:rFonts w:ascii="微软雅黑" w:hAnsi="微软雅黑" w:eastAsia="微软雅黑" w:cs="微软雅黑"/>
          <w:szCs w:val="21"/>
        </w:rPr>
      </w:pP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保密职责</w:t>
      </w:r>
    </w:p>
    <w:p>
      <w:pPr>
        <w:pStyle w:val="2"/>
        <w:spacing w:before="156" w:beforeLines="50" w:beforeAutospacing="0" w:after="156" w:afterLines="50" w:afterAutospacing="0" w:line="400" w:lineRule="exact"/>
        <w:ind w:firstLine="420" w:firstLineChars="200"/>
        <w:rPr>
          <w:rFonts w:hint="eastAsia" w:ascii="微软雅黑" w:hAnsi="微软雅黑" w:eastAsia="微软雅黑" w:cs="微软雅黑"/>
        </w:rPr>
      </w:pPr>
      <w:r>
        <w:rPr>
          <w:rFonts w:hint="eastAsia" w:ascii="微软雅黑" w:hAnsi="微软雅黑" w:eastAsia="微软雅黑" w:cs="微软雅黑"/>
        </w:rPr>
        <w:t>甲乙双方在未经对方书面同意的情况下，不得以任何方式泄露、拷贝或复制双方有关的商业秘密、重要的文件资料(包括乙方提供的培训课程、讲义等)给第三方。</w:t>
      </w:r>
    </w:p>
    <w:p>
      <w:pPr>
        <w:pStyle w:val="2"/>
        <w:spacing w:before="156" w:beforeLines="50" w:beforeAutospacing="0" w:after="156" w:afterLines="50" w:afterAutospacing="0" w:line="400" w:lineRule="exact"/>
        <w:ind w:firstLine="420" w:firstLineChars="200"/>
        <w:rPr>
          <w:rFonts w:ascii="微软雅黑" w:hAnsi="微软雅黑" w:eastAsia="微软雅黑" w:cs="微软雅黑"/>
          <w:color w:val="000000"/>
          <w:lang w:eastAsia="zh-Hans"/>
        </w:rPr>
      </w:pPr>
      <w:r>
        <w:rPr>
          <w:rFonts w:hint="eastAsia" w:ascii="微软雅黑" w:hAnsi="微软雅黑" w:eastAsia="微软雅黑" w:cs="微软雅黑"/>
        </w:rPr>
        <w:t>若甲方泄露课程内容、文件等，乙方不予退还预付费用。预付费用不足以弥补乙方损失的，甲方应赔偿乙方全部损失。本合同所指的乙方全部损失包括但不限于直接和间接损失，向第三方支付的违约金、赔偿金、 费用，为维权支出的调查费、律师费、诉讼费、仲裁费、公证费、保全费、保全保险费、鉴定费、执行费、住 宿差旅费)。甲方因违反保密义务获得的全部收益归乙方所有。</w:t>
      </w:r>
    </w:p>
    <w:p>
      <w:pPr>
        <w:pStyle w:val="3"/>
        <w:spacing w:before="156" w:beforeLines="50" w:beforeAutospacing="0" w:after="156" w:afterLines="50" w:afterAutospacing="0" w:line="400" w:lineRule="exact"/>
        <w:ind w:left="0"/>
        <w:rPr>
          <w:rFonts w:ascii="微软雅黑" w:hAnsi="微软雅黑" w:eastAsia="微软雅黑" w:cs="微软雅黑"/>
        </w:rPr>
      </w:pP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费用及付款方式</w:t>
      </w:r>
    </w:p>
    <w:p>
      <w:pPr>
        <w:numPr>
          <w:ilvl w:val="0"/>
          <w:numId w:val="6"/>
        </w:numPr>
        <w:snapToGrid w:val="0"/>
        <w:spacing w:before="156" w:beforeLines="50" w:beforeAutospacing="0" w:after="156" w:afterLines="50" w:afterAutospacing="0" w:line="400" w:lineRule="exact"/>
        <w:ind w:firstLine="420" w:firstLineChars="200"/>
        <w:rPr>
          <w:rFonts w:ascii="微软雅黑" w:hAnsi="微软雅黑" w:eastAsia="微软雅黑" w:cs="微软雅黑"/>
          <w:szCs w:val="21"/>
        </w:rPr>
      </w:pPr>
      <w:r>
        <w:rPr>
          <w:rFonts w:hint="eastAsia" w:ascii="微软雅黑" w:hAnsi="微软雅黑" w:eastAsia="微软雅黑" w:cs="微软雅黑"/>
          <w:szCs w:val="21"/>
        </w:rPr>
        <w:t>费用总计</w:t>
      </w:r>
      <w:r>
        <w:rPr>
          <w:rFonts w:hint="eastAsia" w:ascii="微软雅黑" w:hAnsi="微软雅黑" w:eastAsia="微软雅黑" w:cs="微软雅黑"/>
          <w:b/>
          <w:szCs w:val="21"/>
          <w:u w:val="single"/>
        </w:rPr>
        <w:t xml:space="preserve">  </w:t>
      </w:r>
      <w:r>
        <w:rPr>
          <w:rFonts w:hint="default" w:ascii="微软雅黑" w:hAnsi="微软雅黑" w:eastAsia="微软雅黑" w:cs="微软雅黑"/>
          <w:b/>
          <w:szCs w:val="21"/>
          <w:u w:val="single"/>
        </w:rPr>
        <w:t>98</w:t>
      </w:r>
      <w:r>
        <w:rPr>
          <w:rFonts w:ascii="微软雅黑" w:hAnsi="微软雅黑" w:eastAsia="微软雅黑" w:cs="微软雅黑"/>
          <w:b/>
          <w:szCs w:val="21"/>
          <w:u w:val="single"/>
        </w:rPr>
        <w:t>000.0</w:t>
      </w:r>
      <w:r>
        <w:rPr>
          <w:rFonts w:hint="eastAsia" w:ascii="微软雅黑" w:hAnsi="微软雅黑" w:eastAsia="微软雅黑" w:cs="微软雅黑"/>
          <w:b/>
          <w:szCs w:val="21"/>
          <w:u w:val="single"/>
        </w:rPr>
        <w:t xml:space="preserve">  </w:t>
      </w:r>
      <w:r>
        <w:rPr>
          <w:rFonts w:hint="eastAsia" w:ascii="微软雅黑" w:hAnsi="微软雅黑" w:eastAsia="微软雅黑" w:cs="微软雅黑"/>
          <w:b/>
          <w:szCs w:val="21"/>
        </w:rPr>
        <w:t>元，（人民币大写：</w:t>
      </w:r>
      <w:r>
        <w:rPr>
          <w:rFonts w:hint="eastAsia" w:ascii="微软雅黑" w:hAnsi="微软雅黑" w:eastAsia="微软雅黑" w:cs="微软雅黑"/>
          <w:b/>
          <w:szCs w:val="21"/>
          <w:u w:val="single"/>
        </w:rPr>
        <w:t xml:space="preserve">  </w:t>
      </w:r>
      <w:r>
        <w:rPr>
          <w:rFonts w:hint="eastAsia" w:ascii="微软雅黑" w:hAnsi="微软雅黑" w:eastAsia="微软雅黑" w:cs="微软雅黑"/>
          <w:b/>
          <w:szCs w:val="21"/>
          <w:u w:val="single"/>
          <w:lang w:val="en-US" w:eastAsia="zh-Hans"/>
        </w:rPr>
        <w:t>玖</w:t>
      </w:r>
      <w:r>
        <w:rPr>
          <w:rFonts w:ascii="微软雅黑" w:hAnsi="微软雅黑" w:eastAsia="微软雅黑" w:cs="微软雅黑"/>
          <w:b/>
          <w:szCs w:val="21"/>
          <w:u w:val="single"/>
        </w:rPr>
        <w:t>万</w:t>
      </w:r>
      <w:r>
        <w:rPr>
          <w:rFonts w:hint="eastAsia" w:ascii="微软雅黑" w:hAnsi="微软雅黑" w:eastAsia="微软雅黑" w:cs="微软雅黑"/>
          <w:b/>
          <w:szCs w:val="21"/>
          <w:u w:val="single"/>
          <w:lang w:val="en-US" w:eastAsia="zh-Hans"/>
        </w:rPr>
        <w:t>捌仟</w:t>
      </w:r>
      <w:r>
        <w:rPr>
          <w:rFonts w:ascii="微软雅黑" w:hAnsi="微软雅黑" w:eastAsia="微软雅黑" w:cs="微软雅黑"/>
          <w:b/>
          <w:szCs w:val="21"/>
          <w:u w:val="single"/>
        </w:rPr>
        <w:t xml:space="preserve">元整 </w:t>
      </w:r>
      <w:r>
        <w:rPr>
          <w:rFonts w:hint="eastAsia" w:ascii="微软雅黑" w:hAnsi="微软雅黑" w:eastAsia="微软雅黑" w:cs="微软雅黑"/>
          <w:b/>
          <w:szCs w:val="21"/>
        </w:rPr>
        <w:t>）；</w:t>
      </w:r>
      <w:r>
        <w:rPr>
          <w:rFonts w:hint="eastAsia" w:ascii="微软雅黑" w:hAnsi="微软雅黑" w:eastAsia="微软雅黑" w:cs="微软雅黑"/>
          <w:szCs w:val="21"/>
          <w:lang w:eastAsia="zh-Hans"/>
        </w:rPr>
        <w:t>乙方收到甲方支付</w:t>
      </w:r>
      <w:r>
        <w:rPr>
          <w:rFonts w:hint="eastAsia" w:ascii="微软雅黑" w:hAnsi="微软雅黑" w:eastAsia="微软雅黑" w:cs="微软雅黑"/>
          <w:szCs w:val="21"/>
          <w:lang w:val="en-US" w:eastAsia="zh-Hans"/>
        </w:rPr>
        <w:t>款项</w:t>
      </w:r>
      <w:r>
        <w:rPr>
          <w:rFonts w:hint="eastAsia" w:ascii="微软雅黑" w:hAnsi="微软雅黑" w:eastAsia="微软雅黑" w:cs="微软雅黑"/>
          <w:szCs w:val="21"/>
          <w:lang w:eastAsia="zh-Hans"/>
        </w:rPr>
        <w:t xml:space="preserve">的 3 个工作日内给甲方开具发票。甲方一次性全额支付本协议约定的全部费用后， </w:t>
      </w:r>
      <w:r>
        <w:rPr>
          <w:rFonts w:hint="eastAsia" w:ascii="微软雅黑" w:hAnsi="微软雅黑" w:eastAsia="微软雅黑" w:cs="微软雅黑"/>
          <w:bCs/>
          <w:szCs w:val="21"/>
          <w:lang w:val="en-US" w:eastAsia="zh-CN"/>
        </w:rPr>
        <w:t>可在公开课中任选学习24人次</w:t>
      </w:r>
      <w:r>
        <w:rPr>
          <w:rFonts w:hint="eastAsia" w:ascii="微软雅黑" w:hAnsi="微软雅黑" w:eastAsia="微软雅黑" w:cs="微软雅黑"/>
          <w:szCs w:val="21"/>
          <w:lang w:eastAsia="zh-Hans"/>
        </w:rPr>
        <w:t>，合同到期后失效</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eastAsia="zh-Hans"/>
        </w:rPr>
        <w:t>若合同期内，甲方要求退还部分或全部预付费用或本合同提前解除或终止的，前述赠送</w:t>
      </w:r>
      <w:r>
        <w:rPr>
          <w:rFonts w:hint="eastAsia" w:ascii="微软雅黑" w:hAnsi="微软雅黑" w:eastAsia="微软雅黑" w:cs="微软雅黑"/>
          <w:szCs w:val="21"/>
          <w:lang w:val="en-US" w:eastAsia="zh-Hans"/>
        </w:rPr>
        <w:t>学习官训练营</w:t>
      </w:r>
      <w:r>
        <w:rPr>
          <w:rFonts w:hint="eastAsia" w:ascii="微软雅黑" w:hAnsi="微软雅黑" w:eastAsia="微软雅黑" w:cs="微软雅黑"/>
          <w:szCs w:val="21"/>
          <w:lang w:eastAsia="zh-Hans"/>
        </w:rPr>
        <w:t>名额失效，若已使用</w:t>
      </w:r>
      <w:r>
        <w:rPr>
          <w:rFonts w:hint="eastAsia" w:ascii="微软雅黑" w:hAnsi="微软雅黑" w:eastAsia="微软雅黑" w:cs="微软雅黑"/>
          <w:szCs w:val="21"/>
          <w:lang w:val="en-US" w:eastAsia="zh-Hans"/>
        </w:rPr>
        <w:t>会员卡包含的</w:t>
      </w:r>
      <w:r>
        <w:rPr>
          <w:rFonts w:hint="eastAsia" w:ascii="微软雅黑" w:hAnsi="微软雅黑" w:eastAsia="微软雅黑" w:cs="微软雅黑"/>
          <w:szCs w:val="21"/>
          <w:lang w:eastAsia="zh-Hans"/>
        </w:rPr>
        <w:t>学习</w:t>
      </w:r>
      <w:r>
        <w:rPr>
          <w:rFonts w:hint="eastAsia" w:ascii="微软雅黑" w:hAnsi="微软雅黑" w:eastAsia="微软雅黑" w:cs="微软雅黑"/>
          <w:szCs w:val="21"/>
          <w:lang w:val="en-US" w:eastAsia="zh-Hans"/>
        </w:rPr>
        <w:t>人次</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eastAsia="zh-Hans"/>
        </w:rPr>
        <w:t>则按实际公开价格扣除相应费用。</w:t>
      </w:r>
    </w:p>
    <w:p>
      <w:pPr>
        <w:numPr>
          <w:ilvl w:val="0"/>
          <w:numId w:val="6"/>
        </w:numPr>
        <w:snapToGrid w:val="0"/>
        <w:spacing w:before="156" w:beforeLines="50" w:beforeAutospacing="0" w:after="156" w:afterLines="50" w:afterAutospacing="0" w:line="400" w:lineRule="exact"/>
        <w:ind w:firstLine="420" w:firstLineChars="200"/>
        <w:rPr>
          <w:rFonts w:ascii="微软雅黑" w:hAnsi="微软雅黑" w:eastAsia="微软雅黑" w:cs="微软雅黑"/>
          <w:szCs w:val="21"/>
        </w:rPr>
      </w:pPr>
      <w:r>
        <w:rPr>
          <w:rFonts w:hint="eastAsia" w:ascii="微软雅黑" w:hAnsi="微软雅黑" w:eastAsia="微软雅黑" w:cs="微软雅黑"/>
          <w:szCs w:val="21"/>
        </w:rPr>
        <w:t>付款方式：对公转账。</w:t>
      </w:r>
    </w:p>
    <w:p>
      <w:pPr>
        <w:numPr>
          <w:ilvl w:val="0"/>
          <w:numId w:val="6"/>
        </w:numPr>
        <w:snapToGrid w:val="0"/>
        <w:spacing w:before="156" w:beforeLines="50" w:beforeAutospacing="0" w:after="156" w:afterLines="50" w:afterAutospacing="0" w:line="400" w:lineRule="exact"/>
        <w:ind w:firstLine="420" w:firstLineChars="200"/>
        <w:rPr>
          <w:rFonts w:ascii="微软雅黑" w:hAnsi="微软雅黑" w:eastAsia="微软雅黑" w:cs="微软雅黑"/>
          <w:szCs w:val="21"/>
        </w:rPr>
      </w:pPr>
      <w:r>
        <w:rPr>
          <w:rFonts w:hint="eastAsia" w:ascii="微软雅黑" w:hAnsi="微软雅黑" w:eastAsia="微软雅黑" w:cs="微软雅黑"/>
          <w:szCs w:val="21"/>
        </w:rPr>
        <w:t>账户信息：</w:t>
      </w:r>
    </w:p>
    <w:p>
      <w:pPr>
        <w:numPr>
          <w:ilvl w:val="0"/>
          <w:numId w:val="7"/>
        </w:numPr>
        <w:spacing w:before="156" w:beforeLines="50" w:beforeAutospacing="0" w:after="156" w:afterLines="50" w:afterAutospacing="0" w:line="400" w:lineRule="exact"/>
        <w:rPr>
          <w:rFonts w:ascii="微软雅黑" w:hAnsi="微软雅黑" w:eastAsia="微软雅黑" w:cs="微软雅黑"/>
          <w:szCs w:val="21"/>
        </w:rPr>
      </w:pPr>
      <w:r>
        <w:rPr>
          <w:rFonts w:hint="eastAsia" w:ascii="微软雅黑" w:hAnsi="微软雅黑" w:eastAsia="微软雅黑" w:cs="微软雅黑"/>
          <w:szCs w:val="21"/>
        </w:rPr>
        <w:t>乙方负责出具有效的发票，甲方发票信息如下</w:t>
      </w:r>
    </w:p>
    <w:tbl>
      <w:tblPr>
        <w:tblStyle w:val="6"/>
        <w:tblW w:w="0" w:type="auto"/>
        <w:tblInd w:w="1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发票内容</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r>
              <w:rPr>
                <w:rFonts w:hint="eastAsia" w:ascii="微软雅黑" w:hAnsi="微软雅黑" w:eastAsia="微软雅黑" w:cs="微软雅黑"/>
                <w:szCs w:val="21"/>
              </w:rPr>
              <w:t>管理咨询费</w:t>
            </w:r>
            <w:r>
              <w:rPr>
                <w:rFonts w:hint="eastAsia" w:ascii="微软雅黑" w:hAnsi="微软雅黑" w:eastAsia="微软雅黑" w:cs="微软雅黑"/>
              </w:rPr>
              <w:t>/咨询服务费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发票类型</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名称</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纳税人识别号</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地址</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电话</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开户行</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账号</w:t>
            </w:r>
          </w:p>
        </w:tc>
        <w:tc>
          <w:tcPr>
            <w:tcW w:w="5760" w:type="dxa"/>
            <w:vAlign w:val="center"/>
          </w:tcPr>
          <w:p>
            <w:pPr>
              <w:spacing w:before="156" w:beforeLines="50" w:beforeAutospacing="0" w:after="156" w:afterLines="50" w:afterAutospacing="0" w:line="400" w:lineRule="exact"/>
              <w:jc w:val="center"/>
              <w:rPr>
                <w:rFonts w:ascii="微软雅黑" w:hAnsi="微软雅黑" w:eastAsia="微软雅黑" w:cs="微软雅黑"/>
                <w:szCs w:val="21"/>
              </w:rPr>
            </w:pPr>
          </w:p>
        </w:tc>
      </w:tr>
    </w:tbl>
    <w:p>
      <w:pPr>
        <w:numPr>
          <w:ilvl w:val="0"/>
          <w:numId w:val="8"/>
        </w:numPr>
        <w:spacing w:before="156" w:beforeLines="50" w:beforeAutospacing="0" w:after="156" w:afterLines="50" w:afterAutospacing="0" w:line="400" w:lineRule="exact"/>
        <w:rPr>
          <w:rFonts w:ascii="微软雅黑" w:hAnsi="微软雅黑" w:eastAsia="微软雅黑" w:cs="微软雅黑"/>
          <w:szCs w:val="21"/>
        </w:rPr>
      </w:pPr>
      <w:r>
        <w:rPr>
          <w:rFonts w:hint="eastAsia" w:ascii="微软雅黑" w:hAnsi="微软雅黑" w:eastAsia="微软雅黑" w:cs="微软雅黑"/>
          <w:szCs w:val="21"/>
        </w:rPr>
        <w:t>乙方账户信息如下：</w:t>
      </w:r>
    </w:p>
    <w:tbl>
      <w:tblPr>
        <w:tblStyle w:val="6"/>
        <w:tblW w:w="0" w:type="auto"/>
        <w:tblInd w:w="1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户名</w:t>
            </w:r>
          </w:p>
        </w:tc>
        <w:tc>
          <w:tcPr>
            <w:tcW w:w="5760" w:type="dxa"/>
          </w:tcPr>
          <w:p>
            <w:pPr>
              <w:spacing w:before="156" w:beforeLines="50" w:beforeAutospacing="0" w:after="156" w:afterLines="50" w:afterAutospacing="0" w:line="400" w:lineRule="exact"/>
              <w:jc w:val="center"/>
              <w:rPr>
                <w:rFonts w:ascii="微软雅黑" w:hAnsi="微软雅黑" w:eastAsia="微软雅黑" w:cs="微软雅黑"/>
              </w:rPr>
            </w:pPr>
            <w:r>
              <w:rPr>
                <w:rFonts w:hint="eastAsia" w:ascii="微软雅黑" w:hAnsi="微软雅黑" w:eastAsia="微软雅黑" w:cs="微软雅黑"/>
              </w:rPr>
              <w:t>高维信息技术（深圳）有限公司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开户银行</w:t>
            </w:r>
          </w:p>
        </w:tc>
        <w:tc>
          <w:tcPr>
            <w:tcW w:w="5760" w:type="dxa"/>
          </w:tcPr>
          <w:p>
            <w:pPr>
              <w:spacing w:before="156" w:beforeLines="50" w:beforeAutospacing="0" w:after="156" w:afterLines="50" w:afterAutospacing="0" w:line="400" w:lineRule="exact"/>
              <w:jc w:val="center"/>
              <w:rPr>
                <w:rFonts w:ascii="微软雅黑" w:hAnsi="微软雅黑" w:eastAsia="微软雅黑" w:cs="微软雅黑"/>
              </w:rPr>
            </w:pPr>
            <w:r>
              <w:rPr>
                <w:rFonts w:hint="eastAsia" w:ascii="微软雅黑" w:hAnsi="微软雅黑" w:eastAsia="微软雅黑" w:cs="微软雅黑"/>
              </w:rPr>
              <w:t>招商银行股份有限公司深圳深圳湾支行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C0C0C0"/>
            <w:vAlign w:val="center"/>
          </w:tcPr>
          <w:p>
            <w:pPr>
              <w:spacing w:before="156" w:beforeLines="50" w:beforeAutospacing="0" w:after="156" w:afterLines="50" w:afterAutospacing="0" w:line="400" w:lineRule="exact"/>
              <w:jc w:val="center"/>
              <w:rPr>
                <w:rFonts w:ascii="微软雅黑" w:hAnsi="微软雅黑" w:eastAsia="微软雅黑" w:cs="微软雅黑"/>
                <w:b/>
                <w:bCs/>
                <w:szCs w:val="21"/>
              </w:rPr>
            </w:pPr>
            <w:r>
              <w:rPr>
                <w:rFonts w:hint="eastAsia" w:ascii="微软雅黑" w:hAnsi="微软雅黑" w:eastAsia="微软雅黑" w:cs="微软雅黑"/>
                <w:b/>
                <w:bCs/>
                <w:szCs w:val="21"/>
              </w:rPr>
              <w:t>账号</w:t>
            </w:r>
          </w:p>
        </w:tc>
        <w:tc>
          <w:tcPr>
            <w:tcW w:w="5760" w:type="dxa"/>
          </w:tcPr>
          <w:p>
            <w:pPr>
              <w:spacing w:before="156" w:beforeLines="50" w:beforeAutospacing="0" w:after="156" w:afterLines="50" w:afterAutospacing="0" w:line="400" w:lineRule="exact"/>
              <w:jc w:val="center"/>
              <w:rPr>
                <w:rFonts w:ascii="微软雅黑" w:hAnsi="微软雅黑" w:eastAsia="微软雅黑" w:cs="微软雅黑"/>
                <w:szCs w:val="21"/>
              </w:rPr>
            </w:pPr>
            <w:r>
              <w:rPr>
                <w:rFonts w:hint="eastAsia" w:ascii="微软雅黑" w:hAnsi="微软雅黑" w:eastAsia="微软雅黑" w:cs="微软雅黑"/>
              </w:rPr>
              <w:t>755926310510802</w:t>
            </w:r>
            <w:r>
              <w:rPr>
                <w:rFonts w:hint="eastAsia" w:ascii="微软雅黑" w:hAnsi="微软雅黑" w:eastAsia="微软雅黑" w:cs="微软雅黑"/>
                <w:szCs w:val="21"/>
              </w:rPr>
              <w:t xml:space="preserve">  </w:t>
            </w:r>
          </w:p>
        </w:tc>
      </w:tr>
    </w:tbl>
    <w:p>
      <w:pPr>
        <w:snapToGrid w:val="0"/>
        <w:spacing w:before="156" w:beforeLines="50" w:beforeAutospacing="0" w:after="156" w:afterLines="50" w:afterAutospacing="0" w:line="400" w:lineRule="exact"/>
        <w:ind w:left="794" w:leftChars="171" w:hanging="435" w:hangingChars="207"/>
        <w:rPr>
          <w:rFonts w:ascii="微软雅黑" w:hAnsi="微软雅黑" w:eastAsia="微软雅黑" w:cs="微软雅黑"/>
          <w:b/>
          <w:szCs w:val="21"/>
        </w:rPr>
      </w:pPr>
    </w:p>
    <w:p>
      <w:pPr>
        <w:numPr>
          <w:ilvl w:val="0"/>
          <w:numId w:val="2"/>
        </w:numPr>
        <w:snapToGrid w:val="0"/>
        <w:spacing w:before="156" w:beforeLines="50" w:beforeAutospacing="0" w:after="156" w:afterLines="50" w:afterAutospacing="0" w:line="400" w:lineRule="exact"/>
        <w:rPr>
          <w:rFonts w:ascii="微软雅黑" w:hAnsi="微软雅黑" w:eastAsia="微软雅黑" w:cs="微软雅黑"/>
          <w:b/>
          <w:bCs/>
          <w:szCs w:val="21"/>
        </w:rPr>
      </w:pPr>
      <w:r>
        <w:rPr>
          <w:rFonts w:hint="eastAsia" w:ascii="微软雅黑" w:hAnsi="微软雅黑" w:eastAsia="微软雅黑" w:cs="微软雅黑"/>
          <w:b/>
          <w:bCs/>
          <w:szCs w:val="21"/>
        </w:rPr>
        <w:t>争议的解决</w:t>
      </w:r>
    </w:p>
    <w:p>
      <w:pPr>
        <w:snapToGrid w:val="0"/>
        <w:spacing w:before="156" w:beforeLines="50" w:beforeAutospacing="0" w:after="156" w:afterLines="50" w:afterAutospacing="0" w:line="400" w:lineRule="exact"/>
        <w:ind w:firstLine="525" w:firstLineChars="250"/>
        <w:rPr>
          <w:rFonts w:ascii="微软雅黑" w:hAnsi="微软雅黑" w:eastAsia="微软雅黑" w:cs="微软雅黑"/>
          <w:szCs w:val="21"/>
        </w:rPr>
      </w:pPr>
      <w:r>
        <w:rPr>
          <w:rFonts w:hint="eastAsia" w:ascii="微软雅黑" w:hAnsi="微软雅黑" w:eastAsia="微软雅黑" w:cs="微软雅黑"/>
          <w:szCs w:val="21"/>
        </w:rPr>
        <w:t>在合同执行过程中发生争议时，双方应协商解决，也可以要求调解，如不愿调解或协商不成时，任何一方可以提请合同签订地所在地有管辖权的法院解决。</w:t>
      </w:r>
    </w:p>
    <w:p>
      <w:pPr>
        <w:snapToGrid w:val="0"/>
        <w:spacing w:before="156" w:beforeLines="50" w:beforeAutospacing="0" w:after="156" w:afterLines="50" w:afterAutospacing="0" w:line="400" w:lineRule="exact"/>
        <w:rPr>
          <w:rFonts w:ascii="微软雅黑" w:hAnsi="微软雅黑" w:eastAsia="微软雅黑" w:cs="微软雅黑"/>
          <w:szCs w:val="21"/>
        </w:rPr>
      </w:pP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合同的终止</w:t>
      </w:r>
    </w:p>
    <w:p>
      <w:pPr>
        <w:snapToGrid w:val="0"/>
        <w:spacing w:before="156" w:beforeLines="50" w:beforeAutospacing="0" w:after="156" w:afterLines="50" w:afterAutospacing="0" w:line="400" w:lineRule="exact"/>
        <w:ind w:firstLine="420" w:firstLineChars="200"/>
        <w:rPr>
          <w:rFonts w:ascii="微软雅黑" w:hAnsi="微软雅黑" w:eastAsia="微软雅黑" w:cs="微软雅黑"/>
          <w:szCs w:val="21"/>
        </w:rPr>
      </w:pPr>
      <w:r>
        <w:rPr>
          <w:rFonts w:hint="eastAsia" w:ascii="微软雅黑" w:hAnsi="微软雅黑" w:eastAsia="微软雅黑" w:cs="微软雅黑"/>
          <w:szCs w:val="21"/>
        </w:rPr>
        <w:t>若合同期满，预付款未全部消费完，则本合同自动延期</w:t>
      </w:r>
      <w:r>
        <w:rPr>
          <w:rFonts w:hint="default" w:ascii="微软雅黑" w:hAnsi="微软雅黑" w:eastAsia="微软雅黑" w:cs="微软雅黑"/>
          <w:szCs w:val="21"/>
        </w:rPr>
        <w:t>2</w:t>
      </w:r>
      <w:r>
        <w:rPr>
          <w:rFonts w:hint="eastAsia" w:ascii="微软雅黑" w:hAnsi="微软雅黑" w:eastAsia="微软雅黑" w:cs="微软雅黑"/>
          <w:szCs w:val="21"/>
          <w:lang w:val="en-US" w:eastAsia="zh-Hans"/>
        </w:rPr>
        <w:t>个月</w:t>
      </w:r>
      <w:r>
        <w:rPr>
          <w:rFonts w:hint="default" w:ascii="微软雅黑" w:hAnsi="微软雅黑" w:eastAsia="微软雅黑" w:cs="微软雅黑"/>
          <w:szCs w:val="21"/>
        </w:rPr>
        <w:t>。</w:t>
      </w:r>
      <w:r>
        <w:rPr>
          <w:rFonts w:hint="eastAsia" w:ascii="微软雅黑" w:hAnsi="微软雅黑" w:eastAsia="微软雅黑" w:cs="微软雅黑"/>
          <w:szCs w:val="21"/>
          <w:lang w:val="en-US" w:eastAsia="zh-Hans"/>
        </w:rPr>
        <w:t>延期后仍未消费完毕的</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val="en-US" w:eastAsia="zh-Hans"/>
        </w:rPr>
        <w:t>本协议自动失效</w:t>
      </w:r>
      <w:r>
        <w:rPr>
          <w:rFonts w:hint="default" w:ascii="微软雅黑" w:hAnsi="微软雅黑" w:eastAsia="微软雅黑" w:cs="微软雅黑"/>
          <w:szCs w:val="21"/>
          <w:lang w:eastAsia="zh-Hans"/>
        </w:rPr>
        <w:t>，</w:t>
      </w:r>
      <w:r>
        <w:rPr>
          <w:rFonts w:hint="eastAsia" w:ascii="微软雅黑" w:hAnsi="微软雅黑" w:eastAsia="微软雅黑" w:cs="微软雅黑"/>
          <w:szCs w:val="21"/>
          <w:lang w:val="en-US" w:eastAsia="zh-Hans"/>
        </w:rPr>
        <w:t>预付款不予退还</w:t>
      </w:r>
      <w:r>
        <w:rPr>
          <w:rFonts w:hint="eastAsia" w:ascii="微软雅黑" w:hAnsi="微软雅黑" w:eastAsia="微软雅黑" w:cs="微软雅黑"/>
          <w:szCs w:val="21"/>
        </w:rPr>
        <w:t>。</w:t>
      </w:r>
    </w:p>
    <w:p>
      <w:pPr>
        <w:numPr>
          <w:ilvl w:val="0"/>
          <w:numId w:val="2"/>
        </w:numPr>
        <w:snapToGrid w:val="0"/>
        <w:spacing w:before="156" w:beforeLines="50" w:beforeAutospacing="0" w:after="156" w:afterLines="50" w:afterAutospacing="0" w:line="400" w:lineRule="exact"/>
        <w:ind w:left="482" w:hanging="482"/>
        <w:rPr>
          <w:rFonts w:ascii="微软雅黑" w:hAnsi="微软雅黑" w:eastAsia="微软雅黑" w:cs="微软雅黑"/>
          <w:b/>
          <w:bCs/>
          <w:szCs w:val="21"/>
        </w:rPr>
      </w:pPr>
      <w:r>
        <w:rPr>
          <w:rFonts w:hint="eastAsia" w:ascii="微软雅黑" w:hAnsi="微软雅黑" w:eastAsia="微软雅黑" w:cs="微软雅黑"/>
          <w:b/>
          <w:bCs/>
          <w:szCs w:val="21"/>
        </w:rPr>
        <w:t>合同生效</w:t>
      </w:r>
      <w:r>
        <w:rPr>
          <w:rFonts w:hint="eastAsia" w:ascii="微软雅黑" w:hAnsi="微软雅黑" w:eastAsia="微软雅黑" w:cs="微软雅黑"/>
          <w:b/>
          <w:bCs/>
          <w:szCs w:val="21"/>
          <w:lang w:eastAsia="zh-Hans"/>
        </w:rPr>
        <w:t>与其他</w:t>
      </w:r>
    </w:p>
    <w:p>
      <w:pPr>
        <w:numPr>
          <w:ilvl w:val="0"/>
          <w:numId w:val="9"/>
        </w:numPr>
        <w:snapToGrid w:val="0"/>
        <w:spacing w:before="156" w:beforeLines="50" w:beforeAutospacing="0" w:after="156" w:afterLines="50" w:afterAutospacing="0" w:line="400" w:lineRule="exact"/>
        <w:ind w:firstLine="420" w:firstLineChars="200"/>
        <w:rPr>
          <w:rFonts w:ascii="微软雅黑" w:hAnsi="微软雅黑" w:eastAsia="微软雅黑" w:cs="微软雅黑"/>
        </w:rPr>
      </w:pPr>
      <w:r>
        <w:rPr>
          <w:rFonts w:hint="eastAsia" w:ascii="微软雅黑" w:hAnsi="微软雅黑" w:eastAsia="微软雅黑" w:cs="微软雅黑"/>
          <w:szCs w:val="21"/>
        </w:rPr>
        <w:t>本合同壹式两份，甲方执壹份，乙方执壹份，具同等法律效力。自双方签字</w:t>
      </w:r>
      <w:r>
        <w:rPr>
          <w:rFonts w:hint="eastAsia" w:ascii="微软雅黑" w:hAnsi="微软雅黑" w:eastAsia="微软雅黑" w:cs="微软雅黑"/>
          <w:szCs w:val="21"/>
          <w:lang w:eastAsia="zh-Hans"/>
        </w:rPr>
        <w:t>或</w:t>
      </w:r>
      <w:r>
        <w:rPr>
          <w:rFonts w:hint="eastAsia" w:ascii="微软雅黑" w:hAnsi="微软雅黑" w:eastAsia="微软雅黑" w:cs="微软雅黑"/>
          <w:szCs w:val="21"/>
        </w:rPr>
        <w:t>盖章之日</w:t>
      </w:r>
      <w:r>
        <w:rPr>
          <w:rFonts w:hint="eastAsia" w:ascii="微软雅黑" w:hAnsi="微软雅黑" w:eastAsia="微软雅黑" w:cs="微软雅黑"/>
          <w:szCs w:val="21"/>
          <w:lang w:eastAsia="zh-Hans"/>
        </w:rPr>
        <w:t>且乙方收到甲方支付的全部预付费用</w:t>
      </w:r>
      <w:r>
        <w:rPr>
          <w:rFonts w:hint="eastAsia" w:ascii="微软雅黑" w:hAnsi="微软雅黑" w:eastAsia="微软雅黑" w:cs="微软雅黑"/>
          <w:szCs w:val="21"/>
        </w:rPr>
        <w:t>起生效。</w:t>
      </w:r>
    </w:p>
    <w:p>
      <w:pPr>
        <w:numPr>
          <w:ilvl w:val="0"/>
          <w:numId w:val="9"/>
        </w:numPr>
        <w:snapToGrid w:val="0"/>
        <w:spacing w:before="156" w:beforeLines="50" w:beforeAutospacing="0" w:after="156" w:afterLines="50" w:afterAutospacing="0" w:line="400" w:lineRule="exact"/>
        <w:ind w:firstLine="420" w:firstLineChars="200"/>
        <w:rPr>
          <w:rFonts w:ascii="微软雅黑" w:hAnsi="微软雅黑" w:eastAsia="微软雅黑" w:cs="微软雅黑"/>
          <w:lang w:eastAsia="zh-Hans"/>
        </w:rPr>
      </w:pPr>
      <w:r>
        <w:rPr>
          <w:rFonts w:hint="eastAsia" w:ascii="微软雅黑" w:hAnsi="微软雅黑" w:eastAsia="微软雅黑" w:cs="微软雅黑"/>
          <w:lang w:eastAsia="zh-Hans"/>
        </w:rPr>
        <w:t>一方向另一方发出的所有通知、文件往来以及与本合同有关的通知和要求等，送交至本合同文头各方的联系地址即为送达。一方变更地址、联系方式的，应自变更之日起3个工作日内以书面形式通知对方；否则由未按约通知一方承担由此而引起的相关责任及后果。</w:t>
      </w:r>
    </w:p>
    <w:p>
      <w:pPr>
        <w:snapToGrid w:val="0"/>
        <w:spacing w:before="156" w:beforeLines="50" w:beforeAutospacing="0" w:after="156" w:afterLines="50" w:afterAutospacing="0" w:line="400" w:lineRule="exact"/>
        <w:rPr>
          <w:rFonts w:ascii="微软雅黑" w:hAnsi="微软雅黑" w:eastAsia="微软雅黑" w:cs="微软雅黑"/>
          <w:szCs w:val="21"/>
        </w:rPr>
      </w:pPr>
      <w:r>
        <w:rPr>
          <w:rFonts w:hint="eastAsia" w:ascii="微软雅黑" w:hAnsi="微软雅黑" w:eastAsia="微软雅黑" w:cs="微软雅黑"/>
          <w:b/>
          <w:szCs w:val="21"/>
        </w:rPr>
        <mc:AlternateContent>
          <mc:Choice Requires="wps">
            <w:drawing>
              <wp:anchor distT="0" distB="0" distL="114300" distR="114300" simplePos="0" relativeHeight="251659264" behindDoc="0" locked="0" layoutInCell="1" allowOverlap="1">
                <wp:simplePos x="0" y="0"/>
                <wp:positionH relativeFrom="margin">
                  <wp:posOffset>3154680</wp:posOffset>
                </wp:positionH>
                <wp:positionV relativeFrom="paragraph">
                  <wp:posOffset>307340</wp:posOffset>
                </wp:positionV>
                <wp:extent cx="3465195" cy="371475"/>
                <wp:effectExtent l="0" t="0" r="1905" b="9525"/>
                <wp:wrapNone/>
                <wp:docPr id="1" name="文本框 2"/>
                <wp:cNvGraphicFramePr/>
                <a:graphic xmlns:a="http://schemas.openxmlformats.org/drawingml/2006/main">
                  <a:graphicData uri="http://schemas.microsoft.com/office/word/2010/wordprocessingShape">
                    <wps:wsp>
                      <wps:cNvSpPr txBox="1"/>
                      <wps:spPr>
                        <a:xfrm>
                          <a:off x="0" y="0"/>
                          <a:ext cx="3465500" cy="371475"/>
                        </a:xfrm>
                        <a:prstGeom prst="rect">
                          <a:avLst/>
                        </a:prstGeom>
                        <a:solidFill>
                          <a:schemeClr val="lt1"/>
                        </a:solidFill>
                        <a:ln w="6350">
                          <a:noFill/>
                        </a:ln>
                      </wps:spPr>
                      <wps:txbx>
                        <w:txbxContent>
                          <w:p>
                            <w:pPr>
                              <w:snapToGrid w:val="0"/>
                              <w:jc w:val="left"/>
                            </w:pPr>
                            <w:r>
                              <w:rPr>
                                <w:rFonts w:hint="eastAsia" w:ascii="微软雅黑" w:hAnsi="微软雅黑" w:eastAsia="微软雅黑" w:cs="微软雅黑"/>
                                <w:b/>
                                <w:szCs w:val="21"/>
                              </w:rPr>
                              <w:t>乙方（盖章）： 高维信息技术（深圳）有限公司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248.4pt;margin-top:24.2pt;height:29.25pt;width:272.85pt;mso-position-horizontal-relative:margin;z-index:251659264;mso-width-relative:page;mso-height-relative:page;" fillcolor="#FFFFFF [3201]" filled="t" stroked="f" coordsize="21600,21600" o:gfxdata="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FgAAAGRycy9QSwECFAAUAAAACACH&#10;TuJA3BV8/9UAAAALAQAADwAAAAAAAAABACAAAAA4AAAAZHJzL2Rvd25yZXYueG1sUEsBAhQAFAAA&#10;AAgAh07iQL0DYs9OAgAAjwQAAA4AAAAAAAAAAQAgAAAAOgEAAGRycy9lMm9Eb2MueG1sUEsFBgAA&#10;AAAGAAYAWQEAAPoFAAAAAA==&#10;">
                <v:fill on="t" focussize="0,0"/>
                <v:stroke on="f" weight="0.5pt"/>
                <v:imagedata o:title=""/>
                <o:lock v:ext="edit" aspectratio="f"/>
                <v:textbox>
                  <w:txbxContent>
                    <w:p>
                      <w:pPr>
                        <w:snapToGrid w:val="0"/>
                        <w:jc w:val="left"/>
                      </w:pPr>
                      <w:r>
                        <w:rPr>
                          <w:rFonts w:hint="eastAsia" w:ascii="微软雅黑" w:hAnsi="微软雅黑" w:eastAsia="微软雅黑" w:cs="微软雅黑"/>
                          <w:b/>
                          <w:szCs w:val="21"/>
                        </w:rPr>
                        <w:t>乙方（盖章）： 高维信息技术（深圳）有限公司</w:t>
                      </w:r>
                    </w:p>
                  </w:txbxContent>
                </v:textbox>
              </v:shape>
            </w:pict>
          </mc:Fallback>
        </mc:AlternateContent>
      </w:r>
      <w:r>
        <w:rPr>
          <w:rFonts w:hint="eastAsia" w:ascii="微软雅黑" w:hAnsi="微软雅黑" w:eastAsia="微软雅黑" w:cs="微软雅黑"/>
          <w:szCs w:val="21"/>
        </w:rPr>
        <w:t>（以下无正文）</w:t>
      </w:r>
    </w:p>
    <w:p>
      <w:pPr>
        <w:snapToGrid w:val="0"/>
        <w:spacing w:before="156" w:beforeLines="50" w:beforeAutospacing="0" w:after="156" w:afterLines="50" w:afterAutospacing="0" w:line="480" w:lineRule="auto"/>
        <w:ind w:left="-10" w:leftChars="-5" w:firstLine="8" w:firstLineChars="4"/>
        <w:rPr>
          <w:rFonts w:ascii="微软雅黑" w:hAnsi="微软雅黑" w:eastAsia="微软雅黑" w:cs="微软雅黑"/>
          <w:b/>
          <w:szCs w:val="21"/>
        </w:rPr>
      </w:pPr>
      <w:r>
        <w:rPr>
          <w:rFonts w:hint="eastAsia" w:ascii="微软雅黑" w:hAnsi="微软雅黑" w:eastAsia="微软雅黑" w:cs="微软雅黑"/>
          <w:b/>
          <w:szCs w:val="21"/>
        </w:rPr>
        <w:t>甲方（盖章）：</w:t>
      </w:r>
      <w:r>
        <w:rPr>
          <w:rFonts w:ascii="微软雅黑" w:hAnsi="微软雅黑" w:eastAsia="微软雅黑" w:cs="微软雅黑"/>
          <w:b/>
          <w:szCs w:val="21"/>
        </w:rPr>
        <w:t xml:space="preserve"> </w:t>
      </w:r>
    </w:p>
    <w:p>
      <w:pPr>
        <w:snapToGrid w:val="0"/>
        <w:spacing w:before="156" w:beforeLines="50" w:beforeAutospacing="0" w:after="156" w:afterLines="50" w:afterAutospacing="0" w:line="480" w:lineRule="auto"/>
        <w:ind w:left="-10" w:leftChars="-5" w:firstLine="8" w:firstLineChars="4"/>
        <w:rPr>
          <w:rFonts w:ascii="微软雅黑" w:hAnsi="微软雅黑" w:eastAsia="微软雅黑" w:cs="微软雅黑"/>
          <w:b/>
          <w:szCs w:val="21"/>
        </w:rPr>
      </w:pPr>
      <w:r>
        <w:rPr>
          <w:rFonts w:hint="eastAsia" w:ascii="微软雅黑" w:hAnsi="微软雅黑" w:eastAsia="微软雅黑" w:cs="微软雅黑"/>
          <w:b/>
          <w:szCs w:val="21"/>
        </w:rPr>
        <w:t>代 表 人：</w:t>
      </w:r>
      <w:r>
        <w:rPr>
          <w:rFonts w:hint="eastAsia" w:ascii="微软雅黑" w:hAnsi="微软雅黑" w:eastAsia="微软雅黑" w:cs="微软雅黑"/>
          <w:szCs w:val="21"/>
        </w:rPr>
        <w:t xml:space="preserve">                                       </w:t>
      </w:r>
      <w:r>
        <w:rPr>
          <w:rFonts w:hint="eastAsia" w:ascii="微软雅黑" w:hAnsi="微软雅黑" w:eastAsia="微软雅黑" w:cs="微软雅黑"/>
          <w:b/>
          <w:szCs w:val="21"/>
        </w:rPr>
        <w:t xml:space="preserve">代 表 人：林传科 </w:t>
      </w:r>
    </w:p>
    <w:p>
      <w:pPr>
        <w:snapToGrid w:val="0"/>
        <w:spacing w:before="156" w:beforeLines="50" w:beforeAutospacing="0" w:after="156" w:afterLines="50" w:afterAutospacing="0" w:line="480" w:lineRule="auto"/>
        <w:ind w:left="-10" w:leftChars="-5" w:firstLine="8" w:firstLineChars="4"/>
        <w:rPr>
          <w:rFonts w:ascii="微软雅黑" w:hAnsi="微软雅黑" w:eastAsia="微软雅黑" w:cs="微软雅黑"/>
          <w:b/>
          <w:szCs w:val="21"/>
        </w:rPr>
      </w:pPr>
      <w:r>
        <w:rPr>
          <w:rFonts w:hint="eastAsia" w:ascii="微软雅黑" w:hAnsi="微软雅黑" w:eastAsia="微软雅黑" w:cs="微软雅黑"/>
          <w:b/>
          <w:szCs w:val="21"/>
        </w:rPr>
        <w:t>签约时间：</w:t>
      </w:r>
      <w:r>
        <w:rPr>
          <w:rFonts w:hint="eastAsia" w:ascii="微软雅黑" w:hAnsi="微软雅黑" w:eastAsia="微软雅黑" w:cs="微软雅黑"/>
          <w:szCs w:val="21"/>
        </w:rPr>
        <w:t xml:space="preserve">                                       </w:t>
      </w:r>
      <w:r>
        <w:rPr>
          <w:rFonts w:hint="eastAsia" w:ascii="微软雅黑" w:hAnsi="微软雅黑" w:eastAsia="微软雅黑" w:cs="微软雅黑"/>
          <w:b/>
          <w:szCs w:val="21"/>
        </w:rPr>
        <w:t>签约时间：</w:t>
      </w:r>
    </w:p>
    <w:p/>
    <w:sectPr>
      <w:headerReference r:id="rId3" w:type="default"/>
      <w:footerReference r:id="rId4" w:type="default"/>
      <w:pgSz w:w="11906" w:h="16838"/>
      <w:pgMar w:top="1091" w:right="907" w:bottom="907" w:left="907" w:header="468" w:footer="45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Arial Unicode MS">
    <w:panose1 w:val="020B0604020202020204"/>
    <w:charset w:val="86"/>
    <w:family w:val="auto"/>
    <w:pitch w:val="default"/>
    <w:sig w:usb0="00000000" w:usb1="00000000" w:usb2="00000000" w:usb3="00000000" w:csb0="0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4" w:space="1"/>
      </w:pBdr>
      <w:spacing w:beforeAutospacing="0" w:afterAutospacing="0" w:line="400" w:lineRule="exact"/>
      <w:jc w:val="center"/>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ascii="宋体" w:hAnsi="宋体"/>
        <w:b/>
        <w:color w:val="1F497D"/>
        <w:sz w:val="28"/>
        <w:szCs w:val="28"/>
      </w:rPr>
    </w:pPr>
    <w:r>
      <w:rPr>
        <w:rFonts w:hint="eastAsia"/>
      </w:rPr>
      <w:drawing>
        <wp:anchor distT="0" distB="0" distL="114300" distR="114300" simplePos="0" relativeHeight="251659264" behindDoc="1" locked="0" layoutInCell="1" allowOverlap="1">
          <wp:simplePos x="0" y="0"/>
          <wp:positionH relativeFrom="column">
            <wp:posOffset>5258435</wp:posOffset>
          </wp:positionH>
          <wp:positionV relativeFrom="paragraph">
            <wp:posOffset>-173355</wp:posOffset>
          </wp:positionV>
          <wp:extent cx="1028065" cy="629920"/>
          <wp:effectExtent l="0" t="0" r="0" b="0"/>
          <wp:wrapNone/>
          <wp:docPr id="3" name="图片 1"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E:\高维学堂\高维物料存档\2020年物料\logo\04 带slogan 各颜色版本\蓝色.png蓝色"/>
                  <pic:cNvPicPr>
                    <a:picLocks noChangeAspect="1"/>
                  </pic:cNvPicPr>
                </pic:nvPicPr>
                <pic:blipFill>
                  <a:blip r:embed="rId1"/>
                  <a:stretch>
                    <a:fillRect/>
                  </a:stretch>
                </pic:blipFill>
                <pic:spPr>
                  <a:xfrm>
                    <a:off x="0" y="0"/>
                    <a:ext cx="1028065" cy="629920"/>
                  </a:xfrm>
                  <a:prstGeom prst="rect">
                    <a:avLst/>
                  </a:prstGeom>
                  <a:ln w="12700">
                    <a:noFill/>
                  </a:ln>
                </pic:spPr>
              </pic:pic>
            </a:graphicData>
          </a:graphic>
        </wp:anchor>
      </w:drawing>
    </w:r>
    <w:r>
      <w:rPr>
        <w:rFonts w:hint="eastAsia"/>
      </w:rPr>
      <w:t xml:space="preserve">                                                                                                </w:t>
    </w:r>
    <w:r>
      <w:rPr>
        <w:rFonts w:hint="eastAsia" w:ascii="宋体" w:hAnsi="宋体" w:cs="宋体"/>
        <w:kern w:val="0"/>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826F73"/>
    <w:multiLevelType w:val="singleLevel"/>
    <w:tmpl w:val="8E826F73"/>
    <w:lvl w:ilvl="0" w:tentative="0">
      <w:start w:val="1"/>
      <w:numFmt w:val="decimal"/>
      <w:suff w:val="space"/>
      <w:lvlText w:val="%1."/>
      <w:lvlJc w:val="left"/>
    </w:lvl>
  </w:abstractNum>
  <w:abstractNum w:abstractNumId="1">
    <w:nsid w:val="E690412C"/>
    <w:multiLevelType w:val="singleLevel"/>
    <w:tmpl w:val="E690412C"/>
    <w:lvl w:ilvl="0" w:tentative="0">
      <w:start w:val="1"/>
      <w:numFmt w:val="decimal"/>
      <w:suff w:val="space"/>
      <w:lvlText w:val="%1."/>
      <w:lvlJc w:val="left"/>
    </w:lvl>
  </w:abstractNum>
  <w:abstractNum w:abstractNumId="2">
    <w:nsid w:val="FFC75CD1"/>
    <w:multiLevelType w:val="singleLevel"/>
    <w:tmpl w:val="FFC75CD1"/>
    <w:lvl w:ilvl="0" w:tentative="0">
      <w:start w:val="1"/>
      <w:numFmt w:val="decimal"/>
      <w:suff w:val="space"/>
      <w:lvlText w:val="%1."/>
      <w:lvlJc w:val="left"/>
    </w:lvl>
  </w:abstractNum>
  <w:abstractNum w:abstractNumId="3">
    <w:nsid w:val="1CA98A32"/>
    <w:multiLevelType w:val="singleLevel"/>
    <w:tmpl w:val="1CA98A32"/>
    <w:lvl w:ilvl="0" w:tentative="0">
      <w:start w:val="1"/>
      <w:numFmt w:val="decimal"/>
      <w:suff w:val="space"/>
      <w:lvlText w:val="%1."/>
      <w:lvlJc w:val="left"/>
      <w:pPr>
        <w:ind w:left="420" w:firstLine="0"/>
      </w:pPr>
    </w:lvl>
  </w:abstractNum>
  <w:abstractNum w:abstractNumId="4">
    <w:nsid w:val="3C5309B6"/>
    <w:multiLevelType w:val="multilevel"/>
    <w:tmpl w:val="3C5309B6"/>
    <w:lvl w:ilvl="0" w:tentative="0">
      <w:start w:val="1"/>
      <w:numFmt w:val="decimal"/>
      <w:pStyle w:val="8"/>
      <w:lvlText w:val="%1."/>
      <w:lvlJc w:val="left"/>
      <w:pPr>
        <w:tabs>
          <w:tab w:val="left" w:pos="840"/>
        </w:tabs>
        <w:ind w:left="84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5C2752C"/>
    <w:multiLevelType w:val="multilevel"/>
    <w:tmpl w:val="45C2752C"/>
    <w:lvl w:ilvl="0" w:tentative="0">
      <w:start w:val="1"/>
      <w:numFmt w:val="bullet"/>
      <w:lvlText w:val=""/>
      <w:lvlJc w:val="left"/>
      <w:pPr>
        <w:tabs>
          <w:tab w:val="left" w:pos="870"/>
        </w:tabs>
        <w:ind w:left="87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33A15D5"/>
    <w:multiLevelType w:val="multilevel"/>
    <w:tmpl w:val="533A15D5"/>
    <w:lvl w:ilvl="0" w:tentative="0">
      <w:start w:val="1"/>
      <w:numFmt w:val="japaneseCounting"/>
      <w:lvlText w:val="%1、"/>
      <w:lvlJc w:val="left"/>
      <w:pPr>
        <w:tabs>
          <w:tab w:val="left" w:pos="600"/>
        </w:tabs>
        <w:ind w:left="600" w:hanging="480"/>
      </w:pPr>
      <w:rPr>
        <w:rFonts w:hint="default"/>
      </w:rPr>
    </w:lvl>
    <w:lvl w:ilvl="1" w:tentative="0">
      <w:start w:val="1"/>
      <w:numFmt w:val="decimal"/>
      <w:lvlText w:val="%2．"/>
      <w:lvlJc w:val="left"/>
      <w:pPr>
        <w:tabs>
          <w:tab w:val="left" w:pos="900"/>
        </w:tabs>
        <w:ind w:left="90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D7109AA"/>
    <w:multiLevelType w:val="multilevel"/>
    <w:tmpl w:val="5D7109AA"/>
    <w:lvl w:ilvl="0" w:tentative="0">
      <w:start w:val="1"/>
      <w:numFmt w:val="bullet"/>
      <w:lvlText w:val=""/>
      <w:lvlJc w:val="left"/>
      <w:pPr>
        <w:tabs>
          <w:tab w:val="left" w:pos="870"/>
        </w:tabs>
        <w:ind w:left="87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717D4F72"/>
    <w:multiLevelType w:val="singleLevel"/>
    <w:tmpl w:val="717D4F72"/>
    <w:lvl w:ilvl="0" w:tentative="0">
      <w:start w:val="1"/>
      <w:numFmt w:val="decimal"/>
      <w:suff w:val="space"/>
      <w:lvlText w:val="%1."/>
      <w:lvlJc w:val="left"/>
    </w:lvl>
  </w:abstractNum>
  <w:num w:numId="1">
    <w:abstractNumId w:val="4"/>
  </w:num>
  <w:num w:numId="2">
    <w:abstractNumId w:val="6"/>
  </w:num>
  <w:num w:numId="3">
    <w:abstractNumId w:val="2"/>
  </w:num>
  <w:num w:numId="4">
    <w:abstractNumId w:val="3"/>
  </w:num>
  <w:num w:numId="5">
    <w:abstractNumId w:val="0"/>
  </w:num>
  <w:num w:numId="6">
    <w:abstractNumId w:val="1"/>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18423D"/>
    <w:rsid w:val="00045ED4"/>
    <w:rsid w:val="00170C79"/>
    <w:rsid w:val="00327B7C"/>
    <w:rsid w:val="00370839"/>
    <w:rsid w:val="003D2138"/>
    <w:rsid w:val="004B0C2C"/>
    <w:rsid w:val="004C431E"/>
    <w:rsid w:val="0071751D"/>
    <w:rsid w:val="00A64CEB"/>
    <w:rsid w:val="00DA1591"/>
    <w:rsid w:val="00F01AA2"/>
    <w:rsid w:val="00F01E0E"/>
    <w:rsid w:val="2C044CF4"/>
    <w:rsid w:val="6518423D"/>
    <w:rsid w:val="739716C7"/>
    <w:rsid w:val="7F9FCCC8"/>
    <w:rsid w:val="F4D74486"/>
    <w:rsid w:val="FFFF0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w:basedOn w:val="1"/>
    <w:qFormat/>
    <w:uiPriority w:val="0"/>
    <w:pPr>
      <w:snapToGrid w:val="0"/>
      <w:spacing w:beforeAutospacing="0" w:afterAutospacing="0" w:line="340" w:lineRule="exact"/>
      <w:ind w:left="488"/>
    </w:pPr>
    <w:rPr>
      <w:szCs w:val="21"/>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样式1"/>
    <w:basedOn w:val="1"/>
    <w:qFormat/>
    <w:uiPriority w:val="0"/>
    <w:pPr>
      <w:numPr>
        <w:ilvl w:val="0"/>
        <w:numId w:val="1"/>
      </w:numPr>
    </w:pPr>
  </w:style>
  <w:style w:type="character" w:customStyle="1" w:styleId="9">
    <w:name w:val="页眉 字符"/>
    <w:basedOn w:val="7"/>
    <w:link w:val="5"/>
    <w:qFormat/>
    <w:uiPriority w:val="0"/>
    <w:rPr>
      <w:rFonts w:ascii="Times New Roman" w:hAnsi="Times New Roman" w:eastAsia="宋体" w:cs="Times New Roman"/>
      <w:kern w:val="2"/>
      <w:sz w:val="18"/>
      <w:szCs w:val="18"/>
    </w:rPr>
  </w:style>
  <w:style w:type="character" w:customStyle="1" w:styleId="10">
    <w:name w:val="页脚 字符"/>
    <w:basedOn w:val="7"/>
    <w:link w:val="4"/>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350</Words>
  <Characters>1996</Characters>
  <Lines>16</Lines>
  <Paragraphs>4</Paragraphs>
  <TotalTime>4</TotalTime>
  <ScaleCrop>false</ScaleCrop>
  <LinksUpToDate>false</LinksUpToDate>
  <CharactersWithSpaces>2342</CharactersWithSpaces>
  <Application>WPS Office_5.0.0.7550_F1E327BC-269C-435d-A152-05C5408002CA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2022-12-01T10:53:00Z</dcterms:created>
  <dc:creator>面条君</dc:creator>
  <cp:lastModifiedBy>Wendy</cp:lastModifiedBy>
  <dcterms:modified xsi:type="dcterms:W3CDTF">2023-04-11T16:53:42Z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2052-5.0.0.7550</vt:lpwstr>
  </property>
  <property fmtid="{D5CDD505-2E9C-101B-9397-08002B2CF9AE}" pid="3" name="ICV">
    <vt:lpwstr>80BD03400736ADED47DC346446431015</vt:lpwstr>
  </property>
</Properties>
</file>