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40" w:lineRule="auto"/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000000"/>
          <w:sz w:val="36"/>
          <w:szCs w:val="36"/>
          <w:lang w:val="en-US" w:eastAsia="zh-Hans"/>
        </w:rPr>
        <w:t>解除协议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甲方（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转让方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）：陈松月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身份证号码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  <w:t xml:space="preserve"> </w:t>
      </w:r>
      <w:r>
        <w:rPr>
          <w:rFonts w:hint="eastAsia" w:ascii="宋体" w:hAnsi="宋体" w:eastAsia="宋体" w:cs="宋体"/>
        </w:rPr>
        <w:t>45010319900806202X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联系方式：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  <w:t xml:space="preserve"> 15801582304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联系地址：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  <w:t xml:space="preserve"> 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CN"/>
        </w:rPr>
      </w:pP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乙方（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受让方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CN"/>
        </w:rPr>
        <w:t>刘伟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身份证号码：370628197911045512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联系方式：18566621188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联系地址：</w:t>
      </w:r>
    </w:p>
    <w:p>
      <w:pPr>
        <w:spacing w:line="240" w:lineRule="auto"/>
        <w:jc w:val="left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鉴于：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600" w:firstLineChars="250"/>
        <w:jc w:val="both"/>
        <w:textAlignment w:val="auto"/>
        <w:rPr>
          <w:rFonts w:hint="default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甲方与乙方于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年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于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日签署了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《出资代持协议》，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约定乙方接受甲方委托持有深圳市高飞创业服务有限公司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以下简称“高飞公司”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）【】%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的股权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。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特别说明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：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高飞公司于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年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月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日重新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/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深圳市高手一号科创合伙企业（有限合伙）(下称“高手一号”)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【】%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的份额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现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甲方同意按照本协议约定的条件向乙方转让其持有的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高手一号的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【】%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的份额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以下简称“标的份额”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；乙方同意受让上述标的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份额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本协议签署后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原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《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出资代持协议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》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就此解除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为此，各方本着自愿、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平等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公平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互利的原则，就标的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份额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转让事宜协商一致并签署本协议，以资各方共同遵守。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一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标的份额及价款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甲方同意向乙方受让标的份额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标的份额转让价格为人民币（大写）</w:t>
      </w:r>
      <w:commentRangeStart w:id="0"/>
      <w:r>
        <w:rPr>
          <w:rFonts w:hint="eastAsia" w:ascii="仿宋" w:hAnsi="仿宋" w:eastAsia="仿宋" w:cs="仿宋"/>
          <w:color w:val="000000"/>
          <w:sz w:val="24"/>
          <w:szCs w:val="24"/>
          <w:highlight w:val="yellow"/>
          <w:u w:val="none"/>
          <w:lang w:val="en-US" w:eastAsia="zh-Hans"/>
        </w:rPr>
        <w:t>【  】（￥【  】元）</w:t>
      </w:r>
      <w:commentRangeEnd w:id="0"/>
      <w:r>
        <w:commentReference w:id="0"/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，上述价格已包含标的份额所对应的全部合伙人权益。该等合伙人权益依附于份额的所有现时和潜在的权益，包括高手一号所拥有的全部动产和不动产、有形和无形资产。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commentRangeStart w:id="1"/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协议生效之日起</w:t>
      </w:r>
      <w:r>
        <w:rPr>
          <w:rFonts w:hint="default" w:ascii="仿宋" w:hAnsi="仿宋" w:eastAsia="仿宋" w:cs="仿宋"/>
          <w:color w:val="000000"/>
          <w:sz w:val="24"/>
          <w:szCs w:val="24"/>
          <w:highlight w:val="none"/>
          <w:u w:val="none"/>
          <w:lang w:eastAsia="zh-Hans"/>
        </w:rPr>
        <w:t>【 】</w:t>
      </w:r>
      <w:r>
        <w:rPr>
          <w:rFonts w:hint="eastAsia" w:ascii="仿宋" w:hAnsi="仿宋" w:eastAsia="仿宋" w:cs="仿宋"/>
          <w:color w:val="000000"/>
          <w:sz w:val="24"/>
          <w:szCs w:val="24"/>
          <w:highlight w:val="none"/>
          <w:u w:val="none"/>
          <w:lang w:val="en-US" w:eastAsia="zh-Hans"/>
        </w:rPr>
        <w:t>日内</w:t>
      </w:r>
      <w:commentRangeEnd w:id="1"/>
      <w:r>
        <w:commentReference w:id="1"/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，乙方向甲方指定账户支付标的份额的转让价款，乙方转让完毕价款之日起，甲方即完成退伙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乙方即享有标的份额之所有权及所对应的全部合伙人权利，甲方亦不再享有标的份额所对应的任何权利。同时乙方不再享有高手一号任何股权及对应的任何权益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commentRangeStart w:id="2"/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甲方指定收款账户如下：</w:t>
      </w:r>
      <w:commentRangeEnd w:id="2"/>
      <w:r>
        <w:commentReference w:id="2"/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户名：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账号：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开户行：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、承诺与保证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1.甲方保证：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（1）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 xml:space="preserve"> 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甲方将对本次份额转让适宜完全保密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包括但不限于份额转让的价款及双方谈判的细节等。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（2）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  <w:t>甲方保证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single"/>
          <w:lang w:eastAsia="zh-Hans"/>
        </w:rPr>
        <w:t>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  <w:t>本协议项下转让的标的份额是其持有高手一号的全部份额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single"/>
          <w:lang w:eastAsia="zh-Hans"/>
        </w:rPr>
        <w:t>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  <w:t>本次转让事项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single"/>
          <w:lang w:eastAsia="zh-Hans"/>
        </w:rPr>
        <w:t>（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  <w:t>退伙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single"/>
          <w:lang w:eastAsia="zh-Hans"/>
        </w:rPr>
        <w:t>）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  <w:t>完成后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single"/>
          <w:lang w:eastAsia="zh-Hans"/>
        </w:rPr>
        <w:t>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  <w:t>甲方不持有高手一号的任何份额</w:t>
      </w: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single"/>
          <w:lang w:eastAsia="zh-Hans"/>
        </w:rPr>
        <w:t>，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single"/>
          <w:lang w:val="en-US" w:eastAsia="zh-Hans"/>
        </w:rPr>
        <w:t>不能再向乙方及高手一号主张任何权益。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</w:pP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 xml:space="preserve"> 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（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3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）甲方保证，在收到份额转让款后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即视为完成向乙方交割标的份额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不再以任何形式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任何方式持有高手一号的任何份额。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三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、违约责任</w:t>
      </w:r>
    </w:p>
    <w:p>
      <w:pPr>
        <w:pageBreakBefore w:val="0"/>
        <w:widowControl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本协议签署后，甲乙双方应严格履行本协议约定，任何一方违反本协议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承诺与保证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义务的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，均应依本协议之规定承担违约责任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</w:rPr>
        <w:t>，</w:t>
      </w: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u w:val="none"/>
          <w:lang w:val="en-US" w:eastAsia="zh-Hans"/>
        </w:rPr>
        <w:t>若甲方违反本协议的保证义务</w:t>
      </w:r>
      <w:r>
        <w:rPr>
          <w:rFonts w:hint="default" w:ascii="仿宋" w:hAnsi="仿宋" w:eastAsia="仿宋" w:cs="仿宋"/>
          <w:b w:val="0"/>
          <w:bCs w:val="0"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u w:val="none"/>
          <w:lang w:val="en-US" w:eastAsia="zh-Hans"/>
        </w:rPr>
        <w:t>应支付股权转让价格</w:t>
      </w:r>
      <w:r>
        <w:rPr>
          <w:rFonts w:hint="default" w:ascii="仿宋" w:hAnsi="仿宋" w:eastAsia="仿宋" w:cs="仿宋"/>
          <w:b w:val="0"/>
          <w:bCs w:val="0"/>
          <w:color w:val="000000"/>
          <w:sz w:val="24"/>
          <w:szCs w:val="24"/>
          <w:u w:val="none"/>
          <w:lang w:eastAsia="zh-Hans"/>
        </w:rPr>
        <w:t>20%</w:t>
      </w: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u w:val="none"/>
          <w:lang w:val="en-US" w:eastAsia="zh-Hans"/>
        </w:rPr>
        <w:t>的违约金</w:t>
      </w:r>
      <w:r>
        <w:rPr>
          <w:rFonts w:hint="default" w:ascii="仿宋" w:hAnsi="仿宋" w:eastAsia="仿宋" w:cs="仿宋"/>
          <w:b w:val="0"/>
          <w:bCs w:val="0"/>
          <w:color w:val="000000"/>
          <w:sz w:val="24"/>
          <w:szCs w:val="24"/>
          <w:u w:val="none"/>
          <w:lang w:eastAsia="zh-Hans"/>
        </w:rPr>
        <w:t>（</w:t>
      </w: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u w:val="none"/>
          <w:lang w:val="en-US" w:eastAsia="zh-Hans"/>
        </w:rPr>
        <w:t>即本合同签署后</w:t>
      </w:r>
      <w:r>
        <w:rPr>
          <w:rFonts w:hint="default" w:ascii="仿宋" w:hAnsi="仿宋" w:eastAsia="仿宋" w:cs="仿宋"/>
          <w:b w:val="0"/>
          <w:bCs w:val="0"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u w:val="none"/>
          <w:lang w:val="en-US" w:eastAsia="zh-Hans"/>
        </w:rPr>
        <w:t>甲方不得向任何第三方透露本合同转让价格及谈判细节</w:t>
      </w:r>
      <w:r>
        <w:rPr>
          <w:rFonts w:hint="default" w:ascii="仿宋" w:hAnsi="仿宋" w:eastAsia="仿宋" w:cs="仿宋"/>
          <w:b w:val="0"/>
          <w:bCs w:val="0"/>
          <w:color w:val="000000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u w:val="none"/>
          <w:lang w:val="en-US" w:eastAsia="zh-Hans"/>
        </w:rPr>
        <w:t>否则需支付乙方本合同约定的违约金</w:t>
      </w:r>
      <w:r>
        <w:rPr>
          <w:rFonts w:hint="default" w:ascii="仿宋" w:hAnsi="仿宋" w:eastAsia="仿宋" w:cs="仿宋"/>
          <w:b w:val="0"/>
          <w:bCs w:val="0"/>
          <w:color w:val="000000"/>
          <w:sz w:val="24"/>
          <w:szCs w:val="24"/>
          <w:u w:val="none"/>
          <w:lang w:eastAsia="zh-Hans"/>
        </w:rPr>
        <w:t>）</w:t>
      </w:r>
      <w:r>
        <w:rPr>
          <w:rFonts w:hint="eastAsia" w:ascii="仿宋" w:hAnsi="仿宋" w:eastAsia="仿宋" w:cs="仿宋"/>
          <w:b w:val="0"/>
          <w:bCs w:val="0"/>
          <w:color w:val="000000"/>
          <w:sz w:val="24"/>
          <w:szCs w:val="24"/>
          <w:u w:val="none"/>
        </w:rPr>
        <w:t>；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给守约方造成损失的，违约方应赔偿其损失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包括但不限于直接损失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律师费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诉讼费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公证费等其他费用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</w:rPr>
        <w:t>）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四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、法律适用与争议解决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1.本合同的签订、解释及其在履行过程中出现的、或与本合同有关的纠纷之解决，受中华人民共和国现行有效的法律约束。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2.因本合同引起的或与本合同有关的任何争议，由各方协商解决，也可由有关部门调解。协商或调解不成的，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应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依法向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乙方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所在地有管辖权的人民法院起诉。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  <w:lang w:val="en-US" w:eastAsia="zh-Hans"/>
        </w:rPr>
        <w:t>五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、协议的效力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1.本协议一式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贰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份，各方各持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壹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份，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各份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均具有同等法律效力。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2.本协议自各方签署之日起生效。</w:t>
      </w: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 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以下无正文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   </w:t>
      </w:r>
    </w:p>
    <w:p>
      <w:pPr>
        <w:jc w:val="left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br w:type="page"/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（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本页为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《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解除协议</w:t>
      </w:r>
      <w:r>
        <w:rPr>
          <w:rFonts w:hint="default" w:ascii="仿宋" w:hAnsi="仿宋" w:eastAsia="仿宋" w:cs="仿宋"/>
          <w:color w:val="000000"/>
          <w:sz w:val="24"/>
          <w:szCs w:val="24"/>
          <w:u w:val="none"/>
          <w:lang w:eastAsia="zh-Hans"/>
        </w:rPr>
        <w:t>》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  <w:lang w:val="en-US" w:eastAsia="zh-Hans"/>
        </w:rPr>
        <w:t>之签署页</w:t>
      </w:r>
      <w:r>
        <w:rPr>
          <w:rFonts w:hint="eastAsia" w:ascii="仿宋" w:hAnsi="仿宋" w:eastAsia="仿宋" w:cs="仿宋"/>
          <w:color w:val="000000"/>
          <w:sz w:val="24"/>
          <w:szCs w:val="24"/>
          <w:u w:val="none"/>
        </w:rPr>
        <w:t>）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甲方（签字）：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乙方（签字）：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  <w:r>
        <w:rPr>
          <w:rFonts w:hint="default" w:ascii="仿宋" w:hAnsi="仿宋" w:eastAsia="仿宋" w:cs="仿宋"/>
          <w:b/>
          <w:bCs/>
          <w:color w:val="000000"/>
          <w:sz w:val="24"/>
          <w:szCs w:val="24"/>
          <w:u w:val="none"/>
        </w:rPr>
        <w:t xml:space="preserve">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righ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签署地点：    省    市    区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2" w:firstLineChars="200"/>
        <w:jc w:val="right"/>
        <w:textAlignment w:val="auto"/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 w:cs="仿宋"/>
          <w:b/>
          <w:bCs/>
          <w:color w:val="000000"/>
          <w:sz w:val="24"/>
          <w:szCs w:val="24"/>
          <w:u w:val="none"/>
        </w:rPr>
        <w:t>签署时间：    年    月    日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left"/>
        <w:textAlignment w:val="auto"/>
        <w:rPr>
          <w:rFonts w:hint="eastAsia" w:ascii="仿宋" w:hAnsi="仿宋" w:eastAsia="仿宋" w:cs="仿宋"/>
          <w:color w:val="000000"/>
          <w:sz w:val="24"/>
          <w:szCs w:val="24"/>
          <w:u w:val="none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宝英" w:date="2022-02-22T19:35:12Z" w:initials="">
    <w:p w14:paraId="FFBFEDDF">
      <w:pPr>
        <w:pStyle w:val="4"/>
        <w:rPr>
          <w:rFonts w:hint="eastAsia" w:eastAsiaTheme="minorHAnsi"/>
          <w:lang w:val="en-US" w:eastAsia="zh-Hans"/>
        </w:rPr>
      </w:pPr>
      <w:r>
        <w:rPr>
          <w:rFonts w:hint="eastAsia"/>
          <w:lang w:val="en-US" w:eastAsia="zh-Hans"/>
        </w:rPr>
        <w:t>填入标的份额转让价格</w:t>
      </w:r>
    </w:p>
  </w:comment>
  <w:comment w:id="1" w:author="宝英" w:date="2022-02-22T19:36:31Z" w:initials="">
    <w:p w14:paraId="BFFF22A5">
      <w:pPr>
        <w:pStyle w:val="4"/>
        <w:rPr>
          <w:rFonts w:hint="eastAsia" w:eastAsiaTheme="minorHAnsi"/>
          <w:lang w:val="en-US" w:eastAsia="zh-Hans"/>
        </w:rPr>
      </w:pPr>
      <w:r>
        <w:rPr>
          <w:rFonts w:hint="eastAsia"/>
          <w:lang w:val="en-US" w:eastAsia="zh-Hans"/>
        </w:rPr>
        <w:t>填入我方转帐时间</w:t>
      </w:r>
    </w:p>
  </w:comment>
  <w:comment w:id="2" w:author="宝英" w:date="2022-02-22T19:37:53Z" w:initials="">
    <w:p w14:paraId="DDBB00FB">
      <w:pPr>
        <w:pStyle w:val="4"/>
        <w:rPr>
          <w:rFonts w:hint="eastAsia" w:eastAsiaTheme="minorHAnsi"/>
          <w:lang w:val="en-US" w:eastAsia="zh-Hans"/>
        </w:rPr>
      </w:pPr>
      <w:r>
        <w:rPr>
          <w:rFonts w:hint="eastAsia"/>
          <w:lang w:val="en-US" w:eastAsia="zh-Hans"/>
        </w:rPr>
        <w:t>填入松月收款账户信息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FBFEDDF" w15:done="0"/>
  <w15:commentEx w15:paraId="BFFF22A5" w15:done="0"/>
  <w15:commentEx w15:paraId="DDBB00F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MingLiU">
    <w:altName w:val="宋体-繁"/>
    <w:panose1 w:val="02010601000101010101"/>
    <w:charset w:val="00"/>
    <w:family w:val="auto"/>
    <w:pitch w:val="default"/>
    <w:sig w:usb0="00000000" w:usb1="00000000" w:usb2="00000010" w:usb3="00000000" w:csb0="001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altName w:val="Kingsoft Sig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等线">
    <w:altName w:val="汉仪中等线K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Microsoft Yahei">
    <w:altName w:val="苹方-简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??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华文细黑">
    <w:altName w:val="黑体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umberOnly">
    <w:altName w:val="苹方-简"/>
    <w:panose1 w:val="020B0500000000000000"/>
    <w:charset w:val="00"/>
    <w:family w:val="auto"/>
    <w:pitch w:val="default"/>
    <w:sig w:usb0="00000000" w:usb1="00000000" w:usb2="00000000" w:usb3="00000000" w:csb0="00000111" w:csb1="4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微软雅黑">
    <w:altName w:val="汉仪旗黑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黑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雅痞-繁">
    <w:panose1 w:val="020F0603040207020204"/>
    <w:charset w:val="86"/>
    <w:family w:val="auto"/>
    <w:pitch w:val="default"/>
    <w:sig w:usb0="A00002FF" w:usb1="7ACFFCFB" w:usb2="0000001E" w:usb3="00000000" w:csb0="20140197" w:csb1="00000000"/>
  </w:font>
  <w:font w:name="汉仪汉黑">
    <w:altName w:val="苹方-简"/>
    <w:panose1 w:val="00020600040101010101"/>
    <w:charset w:val="86"/>
    <w:family w:val="auto"/>
    <w:pitch w:val="default"/>
    <w:sig w:usb0="00000000" w:usb1="00000000" w:usb2="00000016" w:usb3="00000000" w:csb0="0004009F" w:csb1="00000000"/>
  </w:font>
  <w:font w:name="苹方-港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儷黑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思源黑体">
    <w:altName w:val="苹方-简"/>
    <w:panose1 w:val="020B0A00000000000000"/>
    <w:charset w:val="86"/>
    <w:family w:val="auto"/>
    <w:pitch w:val="default"/>
    <w:sig w:usb0="00000000" w:usb1="00000000" w:usb2="00000016" w:usb3="00000000" w:csb0="602E0107" w:csb1="00000000"/>
  </w:font>
  <w:font w:name="凌慧体-繁">
    <w:panose1 w:val="03050602040302020204"/>
    <w:charset w:val="86"/>
    <w:family w:val="auto"/>
    <w:pitch w:val="default"/>
    <w:sig w:usb0="A00002FF" w:usb1="7ACFFCFB" w:usb2="0000001E" w:usb3="00000000" w:csb0="20140183" w:csb1="00000000"/>
  </w:font>
  <w:font w:name="汉仪劲楷简">
    <w:altName w:val="苹方-简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兰亭黑-繁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思源黑体 CN">
    <w:altName w:val="冬青黑体简体中文"/>
    <w:panose1 w:val="020B0300000000000000"/>
    <w:charset w:val="86"/>
    <w:family w:val="auto"/>
    <w:pitch w:val="default"/>
    <w:sig w:usb0="00000000" w:usb1="00000000" w:usb2="00000016" w:usb3="00000000" w:csb0="60060107" w:csb1="00000000"/>
  </w:font>
  <w:font w:name="华文中宋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UI Gothic">
    <w:altName w:val="苹方-简"/>
    <w:panose1 w:val="020B0600070205080204"/>
    <w:charset w:val="00"/>
    <w:family w:val="swiss"/>
    <w:pitch w:val="default"/>
    <w:sig w:usb0="00000000" w:usb1="00000000" w:usb2="08000012" w:usb3="00000000" w:csb0="0002009F" w:csb1="00000000"/>
  </w:font>
  <w:font w:name="Univers">
    <w:altName w:val="苹方-简"/>
    <w:panose1 w:val="00000000000000000000"/>
    <w:charset w:val="00"/>
    <w:family w:val="swiss"/>
    <w:pitch w:val="default"/>
    <w:sig w:usb0="00000000" w:usb1="00000000" w:usb2="00000000" w:usb3="00000000" w:csb0="0000000F" w:csb1="00000000"/>
  </w:font>
  <w:font w:name="Simplified Arabic">
    <w:altName w:val="苹方-简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EngraversGothic BT">
    <w:altName w:val="苹方-简"/>
    <w:panose1 w:val="020B0507020203020204"/>
    <w:charset w:val="00"/>
    <w:family w:val="swiss"/>
    <w:pitch w:val="default"/>
    <w:sig w:usb0="00000000" w:usb1="00000000" w:usb2="00000000" w:usb3="00000000" w:csb0="00000011" w:csb1="00000000"/>
  </w:font>
  <w:font w:name="CG Times">
    <w:altName w:val="苹方-简"/>
    <w:panose1 w:val="00000000000000000000"/>
    <w:charset w:val="00"/>
    <w:family w:val="roman"/>
    <w:pitch w:val="default"/>
    <w:sig w:usb0="00000000" w:usb1="00000000" w:usb2="00000000" w:usb3="00000000" w:csb0="00000097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aiTi">
    <w:altName w:val="汉仪楷体KW"/>
    <w:panose1 w:val="00000000000000000000"/>
    <w:charset w:val="00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+西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pingfang sc">
    <w:altName w:val="苹方-简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ppleSystemUIFon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source han sans cn">
    <w:altName w:val="冬青黑体简体中文"/>
    <w:panose1 w:val="020B0300000000000000"/>
    <w:charset w:val="86"/>
    <w:family w:val="auto"/>
    <w:pitch w:val="default"/>
    <w:sig w:usb0="00000000" w:usb1="00000000" w:usb2="00000016" w:usb3="00000000" w:csb0="60060107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共识，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共识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共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度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甲乙双方在经营理念、营销模式、管理方式等方面达成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仿宋_GB2312">
    <w:altName w:val="方正仿宋_GBK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兰亭黑-简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Helvetica Neue Light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Georgia">
    <w:panose1 w:val="02040802050405020203"/>
    <w:charset w:val="00"/>
    <w:family w:val="roman"/>
    <w:pitch w:val="default"/>
    <w:sig w:usb0="00000287" w:usb1="00000000" w:usb2="00000000" w:usb3="00000000" w:csb0="200000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FangSong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DengXian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orbel">
    <w:altName w:val="苹方-简"/>
    <w:panose1 w:val="020B0503020204020204"/>
    <w:charset w:val="00"/>
    <w:family w:val="auto"/>
    <w:pitch w:val="default"/>
    <w:sig w:usb0="00000000" w:usb1="00000000" w:usb2="00000000" w:usb3="00000000" w:csb0="2000019F" w:csb1="00000000"/>
  </w:font>
  <w:font w:name="Myriad-Roman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凌慧体-简">
    <w:panose1 w:val="03050602040302020204"/>
    <w:charset w:val="86"/>
    <w:family w:val="auto"/>
    <w:pitch w:val="default"/>
    <w:sig w:usb0="A00002FF" w:usb1="7ACF7CFB" w:usb2="0000001E" w:usb3="00000000" w:csb0="00040001" w:csb1="00000000"/>
  </w:font>
  <w:font w:name="-apple-system-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FangSong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宋体-繁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S Mincho">
    <w:altName w:val="Hiragino Sans"/>
    <w:panose1 w:val="02020609040205080304"/>
    <w:charset w:val="00"/>
    <w:family w:val="modern"/>
    <w:pitch w:val="default"/>
    <w:sig w:usb0="00000000" w:usb1="00000000" w:usb2="00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Traditional Arabic">
    <w:altName w:val="苹方-简"/>
    <w:panose1 w:val="02020603050405020304"/>
    <w:charset w:val="00"/>
    <w:family w:val="auto"/>
    <w:pitch w:val="default"/>
    <w:sig w:usb0="00000000" w:usb1="00000000" w:usb2="00000008" w:usb3="00000000" w:csb0="00000041" w:csb1="20080000"/>
  </w:font>
  <w:font w:name="系统字体">
    <w:altName w:val="苹方-简"/>
    <w:panose1 w:val="00000000000000000000"/>
    <w:charset w:val="00"/>
    <w:family w:val="auto"/>
    <w:pitch w:val="default"/>
    <w:sig w:usb0="00000000" w:usb1="00000000" w:usb2="00008020" w:usb3="00000000" w:csb0="6000019F" w:csb1="00000000"/>
  </w:font>
  <w:font w:name="翩翩体-繁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Symbol">
    <w:altName w:val="Kingsoft Sign"/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Regular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Geeza Pro Regular">
    <w:panose1 w:val="02000400000000000000"/>
    <w:charset w:val="00"/>
    <w:family w:val="auto"/>
    <w:pitch w:val="default"/>
    <w:sig w:usb0="80002000" w:usb1="80000000" w:usb2="00000008" w:usb3="00000000" w:csb0="00000001" w:csb1="00000000"/>
  </w:font>
  <w:font w:name="GB18030 Bitmap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ill Sans Regular">
    <w:panose1 w:val="020B0502020104020203"/>
    <w:charset w:val="00"/>
    <w:family w:val="auto"/>
    <w:pitch w:val="default"/>
    <w:sig w:usb0="80000267" w:usb1="00000000" w:usb2="00000000" w:usb3="00000000" w:csb0="200001F7" w:csb1="CFFE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LNJWO7Q&#10;AAAABQEAAA8AAAAAAAAAAQAgAAAAOAAAAGRycy9kb3ducmV2LnhtbFBLAQIUABQAAAAIAIdO4kBK&#10;283/EgIAABMEAAAOAAAAAAAAAAEAIAAAADU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宝英">
    <w15:presenceInfo w15:providerId="WPS Office" w15:userId="5448177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  <w:rsid w:val="1755C6D6"/>
    <w:rsid w:val="2A6B3C4E"/>
    <w:rsid w:val="579BB15D"/>
    <w:rsid w:val="5AFFD977"/>
    <w:rsid w:val="5BFFFBE8"/>
    <w:rsid w:val="5EF5B2AB"/>
    <w:rsid w:val="5FD4BE8E"/>
    <w:rsid w:val="6FD7F223"/>
    <w:rsid w:val="6FDF8396"/>
    <w:rsid w:val="7FEC5E88"/>
    <w:rsid w:val="AFF6DAD0"/>
    <w:rsid w:val="C7F51B26"/>
    <w:rsid w:val="CFFFF425"/>
    <w:rsid w:val="EFFF8F92"/>
    <w:rsid w:val="FEE1C331"/>
    <w:rsid w:val="FFF97007"/>
    <w:rsid w:val="FFFB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3"/>
    <w:basedOn w:val="1"/>
    <w:next w:val="1"/>
    <w:link w:val="1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99"/>
    <w:pPr>
      <w:jc w:val="left"/>
    </w:p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character" w:customStyle="1" w:styleId="10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1">
    <w:name w:val="Heading 3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2">
    <w:name w:val="p0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paragraph" w:customStyle="1" w:styleId="13">
    <w:name w:val="正文1"/>
    <w:qFormat/>
    <w:uiPriority w:val="0"/>
    <w:pPr>
      <w:framePr w:wrap="around" w:vAnchor="margin" w:hAnchor="text" w:y="1"/>
    </w:pPr>
    <w:rPr>
      <w:rFonts w:ascii="Cambria" w:hAnsi="Cambria" w:eastAsia="Cambria" w:cs="Cambria"/>
      <w:color w:val="000000"/>
      <w:sz w:val="24"/>
      <w:szCs w:val="24"/>
      <w:lang w:val="zh-TW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imSu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imSu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Office_2.8.1.4649_F1E327BC-269C-435d-A152-05C5408002CA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2011-11-06T12:15:00Z</dcterms:created>
  <dc:creator>Eric</dc:creator>
  <cp:lastModifiedBy>boeyyang</cp:lastModifiedBy>
  <dcterms:modified xsi:type="dcterms:W3CDTF">2022-03-21T09:16:07Z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2052-2.8.1.4649</vt:lpwstr>
  </property>
</Properties>
</file>