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right"/>
        <w:rPr>
          <w:rFonts w:ascii="微软雅黑" w:hAnsi="微软雅黑" w:eastAsia="微软雅黑" w:cs="微软雅黑"/>
          <w:bCs/>
          <w:szCs w:val="21"/>
        </w:rPr>
      </w:pPr>
      <w:bookmarkStart w:id="0" w:name="_GoBack"/>
      <w:bookmarkEnd w:id="0"/>
      <w:r>
        <w:rPr>
          <w:rFonts w:ascii="微软雅黑" w:hAnsi="微软雅黑" w:eastAsia="微软雅黑" w:cs="微软雅黑"/>
          <w:bCs/>
          <w:szCs w:val="21"/>
        </w:rPr>
        <w:t xml:space="preserve">                                                                  </w:t>
      </w:r>
      <w:r>
        <w:rPr>
          <w:rFonts w:ascii="Arial" w:hAnsi="Arial" w:cs="宋体"/>
          <w:szCs w:val="21"/>
        </w:rPr>
        <w:t>合同编号：GW-202308878-ZS-ZS</w:t>
      </w:r>
    </w:p>
    <w:p>
      <w:pPr>
        <w:spacing w:line="360" w:lineRule="auto"/>
        <w:jc w:val="center"/>
        <w:rPr>
          <w:rFonts w:ascii="Arial" w:hAnsi="Arial" w:cs="宋体"/>
          <w:b/>
          <w:sz w:val="28"/>
          <w:szCs w:val="28"/>
        </w:rPr>
      </w:pPr>
      <w:r>
        <w:rPr>
          <w:rFonts w:ascii="Arial" w:hAnsi="Arial" w:cs="宋体"/>
          <w:b/>
          <w:sz w:val="28"/>
          <w:szCs w:val="28"/>
        </w:rPr>
        <w:t>深圳市韶音科技有限公司</w:t>
      </w:r>
    </w:p>
    <w:p>
      <w:pPr>
        <w:spacing w:line="360" w:lineRule="auto"/>
        <w:jc w:val="center"/>
        <w:rPr>
          <w:rFonts w:ascii="Arial" w:hAnsi="Arial" w:cs="Arial"/>
          <w:b/>
          <w:sz w:val="24"/>
          <w:szCs w:val="24"/>
          <w:u w:val="single"/>
        </w:rPr>
      </w:pPr>
      <w:r>
        <w:rPr>
          <w:rFonts w:hint="eastAsia" w:ascii="Arial" w:hAnsi="宋体"/>
          <w:b/>
          <w:sz w:val="28"/>
          <w:szCs w:val="28"/>
        </w:rPr>
        <w:t>《品牌体验设计》内训</w:t>
      </w:r>
      <w:r>
        <w:rPr>
          <w:rFonts w:ascii="Arial" w:hAnsi="宋体"/>
          <w:b/>
          <w:sz w:val="28"/>
          <w:szCs w:val="28"/>
        </w:rPr>
        <w:t>服务合同</w:t>
      </w:r>
    </w:p>
    <w:p>
      <w:pPr>
        <w:spacing w:line="360" w:lineRule="auto"/>
        <w:rPr>
          <w:rFonts w:ascii="Arial" w:hAnsi="Arial" w:cs="Arial"/>
          <w:b/>
          <w:sz w:val="24"/>
          <w:szCs w:val="21"/>
          <w:u w:val="single"/>
        </w:rPr>
      </w:pPr>
    </w:p>
    <w:p>
      <w:pPr>
        <w:spacing w:line="360" w:lineRule="auto"/>
        <w:ind w:right="-355"/>
      </w:pPr>
      <w:r>
        <w:rPr>
          <w:rFonts w:ascii="Arial" w:hAnsi="Arial" w:cs="宋体"/>
          <w:b/>
          <w:bCs/>
          <w:szCs w:val="21"/>
        </w:rPr>
        <w:t>甲</w:t>
      </w:r>
      <w:r>
        <w:rPr>
          <w:rFonts w:ascii="Arial" w:hAnsi="Arial" w:eastAsia="Arial" w:cs="Arial"/>
          <w:b/>
          <w:bCs/>
          <w:szCs w:val="21"/>
        </w:rPr>
        <w:t xml:space="preserve">  </w:t>
      </w:r>
      <w:r>
        <w:rPr>
          <w:rFonts w:ascii="Arial" w:hAnsi="Arial" w:cs="宋体"/>
          <w:b/>
          <w:bCs/>
          <w:szCs w:val="21"/>
        </w:rPr>
        <w:t>方</w:t>
      </w:r>
      <w:r>
        <w:rPr>
          <w:rFonts w:ascii="Arial" w:hAnsi="Arial" w:cs="Arial"/>
          <w:b/>
          <w:bCs/>
          <w:szCs w:val="21"/>
        </w:rPr>
        <w:t>：深圳市韶音科技有限公司</w:t>
      </w:r>
    </w:p>
    <w:p>
      <w:pPr>
        <w:spacing w:line="360" w:lineRule="auto"/>
        <w:rPr>
          <w:rFonts w:ascii="Arial" w:hAnsi="Arial" w:eastAsia="Arial" w:cs="Arial"/>
          <w:szCs w:val="21"/>
        </w:rPr>
      </w:pPr>
      <w:r>
        <w:rPr>
          <w:rFonts w:ascii="Arial" w:hAnsi="Arial" w:cs="宋体"/>
          <w:szCs w:val="21"/>
        </w:rPr>
        <w:t>地</w:t>
      </w:r>
      <w:r>
        <w:rPr>
          <w:rFonts w:hint="eastAsia" w:ascii="Arial" w:hAnsi="Arial" w:cs="宋体"/>
          <w:szCs w:val="21"/>
        </w:rPr>
        <w:t xml:space="preserve"> </w:t>
      </w:r>
      <w:r>
        <w:rPr>
          <w:rFonts w:ascii="Arial" w:hAnsi="Arial" w:cs="宋体"/>
          <w:szCs w:val="21"/>
        </w:rPr>
        <w:t xml:space="preserve"> 址</w:t>
      </w:r>
      <w:r>
        <w:rPr>
          <w:rFonts w:ascii="Arial" w:hAnsi="Arial" w:cs="Arial"/>
          <w:szCs w:val="21"/>
        </w:rPr>
        <w:t>：</w:t>
      </w:r>
      <w:r>
        <w:rPr>
          <w:rFonts w:ascii="Arial" w:hAnsi="Arial" w:eastAsia="Arial" w:cs="Arial"/>
          <w:szCs w:val="21"/>
        </w:rPr>
        <w:t xml:space="preserve"> 深圳市宝安区石岩街道浪心社区石新社区山城工业区26栋厂房一层至四层</w:t>
      </w:r>
    </w:p>
    <w:p>
      <w:pPr>
        <w:spacing w:line="360" w:lineRule="auto"/>
      </w:pPr>
      <w:r>
        <w:rPr>
          <w:rFonts w:ascii="Arial" w:hAnsi="Arial" w:cs="宋体"/>
          <w:szCs w:val="21"/>
        </w:rPr>
        <w:t>联系人：</w:t>
      </w:r>
      <w:r>
        <w:rPr>
          <w:rFonts w:ascii="Arial" w:hAnsi="Arial" w:eastAsia="Arial" w:cs="Arial"/>
          <w:szCs w:val="21"/>
        </w:rPr>
        <w:t>孙浩伦</w:t>
      </w:r>
    </w:p>
    <w:p>
      <w:pPr>
        <w:spacing w:line="360" w:lineRule="auto"/>
      </w:pPr>
      <w:r>
        <w:rPr>
          <w:rFonts w:ascii="Arial" w:hAnsi="Arial" w:cs="宋体"/>
          <w:szCs w:val="21"/>
        </w:rPr>
        <w:t>电</w:t>
      </w:r>
      <w:r>
        <w:rPr>
          <w:rFonts w:ascii="Arial" w:hAnsi="Arial" w:eastAsia="Arial" w:cs="Arial"/>
          <w:szCs w:val="21"/>
        </w:rPr>
        <w:t xml:space="preserve">  </w:t>
      </w:r>
      <w:r>
        <w:rPr>
          <w:rFonts w:ascii="Arial" w:hAnsi="Arial" w:cs="宋体"/>
          <w:szCs w:val="21"/>
        </w:rPr>
        <w:t>话</w:t>
      </w:r>
      <w:r>
        <w:rPr>
          <w:rFonts w:ascii="Arial" w:hAnsi="Arial" w:cs="Arial"/>
          <w:szCs w:val="21"/>
        </w:rPr>
        <w:t>：</w:t>
      </w:r>
      <w:r>
        <w:rPr>
          <w:rFonts w:hint="eastAsia" w:ascii="Arial" w:hAnsi="Arial" w:cs="Arial"/>
          <w:szCs w:val="21"/>
        </w:rPr>
        <w:t xml:space="preserve"> </w:t>
      </w:r>
      <w:r>
        <w:rPr>
          <w:rFonts w:ascii="Arial" w:hAnsi="Arial" w:cs="Arial"/>
          <w:szCs w:val="21"/>
        </w:rPr>
        <w:t xml:space="preserve"> 18687169723</w:t>
      </w:r>
    </w:p>
    <w:p>
      <w:pPr>
        <w:spacing w:line="360" w:lineRule="auto"/>
      </w:pPr>
      <w:r>
        <w:rPr>
          <w:rFonts w:ascii="Arial" w:hAnsi="Arial" w:cs="Arial"/>
          <w:szCs w:val="21"/>
          <w:lang w:val="pt-BR"/>
        </w:rPr>
        <w:t>E-mail：</w:t>
      </w:r>
      <w:r>
        <w:rPr>
          <w:rFonts w:ascii="Arial" w:hAnsi="Arial" w:eastAsia="Arial" w:cs="Arial"/>
          <w:szCs w:val="21"/>
          <w:lang w:val="pt-BR"/>
        </w:rPr>
        <w:t xml:space="preserve"> shl@shokz.com.cn</w:t>
      </w:r>
    </w:p>
    <w:p>
      <w:pPr>
        <w:spacing w:line="360" w:lineRule="auto"/>
        <w:ind w:right="-355"/>
        <w:rPr>
          <w:rFonts w:ascii="Arial" w:hAnsi="Arial" w:cs="宋体"/>
          <w:b/>
          <w:bCs/>
          <w:szCs w:val="21"/>
          <w:lang w:val="pt-BR"/>
        </w:rPr>
      </w:pPr>
    </w:p>
    <w:p>
      <w:r>
        <w:rPr>
          <w:rFonts w:ascii="Arial" w:hAnsi="Arial" w:cs="宋体"/>
          <w:b/>
          <w:bCs/>
          <w:szCs w:val="21"/>
        </w:rPr>
        <w:t>乙</w:t>
      </w:r>
      <w:r>
        <w:rPr>
          <w:rFonts w:ascii="Arial" w:hAnsi="Arial" w:eastAsia="Arial" w:cs="Arial"/>
          <w:b/>
          <w:bCs/>
          <w:szCs w:val="21"/>
        </w:rPr>
        <w:t xml:space="preserve">  </w:t>
      </w:r>
      <w:r>
        <w:rPr>
          <w:rFonts w:ascii="Arial" w:hAnsi="Arial" w:cs="宋体"/>
          <w:b/>
          <w:bCs/>
          <w:szCs w:val="21"/>
        </w:rPr>
        <w:t>方：</w:t>
      </w:r>
      <w:r>
        <w:rPr>
          <w:b/>
        </w:rPr>
        <w:t>高维信息技术（深圳）有限公司</w:t>
      </w:r>
      <w:r>
        <w:rPr>
          <w:rFonts w:hint="eastAsia" w:ascii="宋体" w:hAnsi="宋体" w:cs="宋体"/>
          <w:kern w:val="0"/>
          <w:sz w:val="24"/>
          <w:szCs w:val="24"/>
        </w:rPr>
        <w:t xml:space="preserve"> </w:t>
      </w:r>
    </w:p>
    <w:p>
      <w:pPr>
        <w:spacing w:line="360" w:lineRule="auto"/>
        <w:rPr>
          <w:rFonts w:ascii="Arial" w:hAnsi="Arial" w:eastAsia="Arial" w:cs="Arial"/>
          <w:szCs w:val="21"/>
        </w:rPr>
      </w:pPr>
      <w:r>
        <w:rPr>
          <w:rFonts w:ascii="Arial" w:hAnsi="Arial" w:cs="宋体"/>
          <w:szCs w:val="21"/>
        </w:rPr>
        <w:t>地</w:t>
      </w:r>
      <w:r>
        <w:rPr>
          <w:rFonts w:hint="eastAsia" w:ascii="Arial" w:hAnsi="Arial" w:cs="宋体"/>
          <w:szCs w:val="21"/>
        </w:rPr>
        <w:t xml:space="preserve"> </w:t>
      </w:r>
      <w:r>
        <w:rPr>
          <w:rFonts w:ascii="Arial" w:hAnsi="Arial" w:cs="宋体"/>
          <w:szCs w:val="21"/>
        </w:rPr>
        <w:t xml:space="preserve"> 址</w:t>
      </w:r>
      <w:r>
        <w:rPr>
          <w:rFonts w:ascii="Arial" w:hAnsi="Arial" w:cs="Arial"/>
          <w:szCs w:val="21"/>
        </w:rPr>
        <w:t>：</w:t>
      </w:r>
      <w:r>
        <w:rPr>
          <w:rFonts w:ascii="Arial" w:hAnsi="Arial" w:eastAsia="Arial" w:cs="Arial"/>
          <w:szCs w:val="21"/>
        </w:rPr>
        <w:t xml:space="preserve"> </w:t>
      </w:r>
      <w:r>
        <w:rPr>
          <w:rFonts w:hint="eastAsia" w:ascii="宋体" w:hAnsi="宋体" w:cs="宋体"/>
          <w:szCs w:val="21"/>
        </w:rPr>
        <w:t>深圳市罗湖区桂园街道鹿丹村社区滨河路</w:t>
      </w:r>
      <w:r>
        <w:rPr>
          <w:rFonts w:hint="eastAsia" w:ascii="Arial" w:hAnsi="Arial" w:eastAsia="Arial" w:cs="Arial"/>
          <w:szCs w:val="21"/>
        </w:rPr>
        <w:t>1011</w:t>
      </w:r>
      <w:r>
        <w:rPr>
          <w:rFonts w:hint="eastAsia" w:ascii="宋体" w:hAnsi="宋体" w:cs="宋体"/>
          <w:szCs w:val="21"/>
        </w:rPr>
        <w:t>号鹿丹大厦</w:t>
      </w:r>
      <w:r>
        <w:rPr>
          <w:rFonts w:hint="eastAsia" w:ascii="Arial" w:hAnsi="Arial" w:eastAsia="Arial" w:cs="Arial"/>
          <w:szCs w:val="21"/>
        </w:rPr>
        <w:t>701F</w:t>
      </w:r>
    </w:p>
    <w:p>
      <w:pPr>
        <w:spacing w:line="360" w:lineRule="auto"/>
        <w:rPr>
          <w:rFonts w:ascii="Arial" w:hAnsi="Arial" w:cs="宋体"/>
          <w:bCs/>
          <w:szCs w:val="21"/>
        </w:rPr>
      </w:pPr>
      <w:r>
        <w:rPr>
          <w:rFonts w:ascii="Arial" w:hAnsi="Arial" w:cs="宋体"/>
          <w:bCs/>
          <w:szCs w:val="21"/>
        </w:rPr>
        <w:t>联系人：</w:t>
      </w:r>
      <w:r>
        <w:rPr>
          <w:rFonts w:ascii="Arial" w:hAnsi="Arial" w:eastAsia="Arial" w:cs="Arial"/>
          <w:bCs/>
          <w:szCs w:val="21"/>
        </w:rPr>
        <w:t xml:space="preserve"> </w:t>
      </w:r>
      <w:r>
        <w:rPr>
          <w:rFonts w:ascii="Arial" w:hAnsi="Arial" w:eastAsia="Arial" w:cs="Arial"/>
          <w:szCs w:val="21"/>
          <w:lang w:val="pt-BR"/>
        </w:rPr>
        <w:t>张可馨</w:t>
      </w:r>
    </w:p>
    <w:p>
      <w:pPr>
        <w:spacing w:line="360" w:lineRule="auto"/>
        <w:rPr>
          <w:rFonts w:ascii="Arial" w:hAnsi="Arial" w:cs="Arial"/>
          <w:szCs w:val="21"/>
        </w:rPr>
      </w:pPr>
      <w:r>
        <w:rPr>
          <w:rFonts w:ascii="Arial" w:hAnsi="Arial" w:cs="宋体"/>
          <w:szCs w:val="21"/>
        </w:rPr>
        <w:t>电</w:t>
      </w:r>
      <w:r>
        <w:rPr>
          <w:rFonts w:ascii="Arial" w:hAnsi="Arial" w:eastAsia="Arial" w:cs="Arial"/>
          <w:szCs w:val="21"/>
        </w:rPr>
        <w:t xml:space="preserve">  </w:t>
      </w:r>
      <w:r>
        <w:rPr>
          <w:rFonts w:ascii="Arial" w:hAnsi="Arial" w:cs="宋体"/>
          <w:szCs w:val="21"/>
        </w:rPr>
        <w:t>话</w:t>
      </w:r>
      <w:r>
        <w:rPr>
          <w:rFonts w:ascii="Arial" w:hAnsi="Arial" w:cs="Arial"/>
          <w:szCs w:val="21"/>
        </w:rPr>
        <w:t>：</w:t>
      </w:r>
      <w:r>
        <w:rPr>
          <w:rFonts w:ascii="Arial" w:hAnsi="Arial" w:eastAsia="Arial" w:cs="Arial"/>
          <w:szCs w:val="21"/>
        </w:rPr>
        <w:t xml:space="preserve"> </w:t>
      </w:r>
      <w:r>
        <w:rPr>
          <w:rFonts w:ascii="Arial" w:hAnsi="Arial" w:eastAsia="Arial" w:cs="Arial"/>
          <w:szCs w:val="21"/>
          <w:lang w:val="pt-BR"/>
        </w:rPr>
        <w:t>15814488896</w:t>
      </w:r>
    </w:p>
    <w:p>
      <w:pPr>
        <w:spacing w:line="360" w:lineRule="auto"/>
        <w:rPr>
          <w:rFonts w:ascii="Arial" w:hAnsi="Arial" w:cs="Arial"/>
          <w:szCs w:val="21"/>
        </w:rPr>
      </w:pPr>
      <w:r>
        <w:rPr>
          <w:rFonts w:ascii="Arial" w:hAnsi="Arial" w:cs="Arial"/>
          <w:szCs w:val="21"/>
        </w:rPr>
        <w:t>E-mail：</w:t>
      </w:r>
      <w:r>
        <w:rPr>
          <w:rFonts w:ascii="Arial" w:hAnsi="Arial" w:eastAsia="Arial" w:cs="Arial"/>
          <w:szCs w:val="21"/>
          <w:lang w:val="pt-BR"/>
        </w:rPr>
        <w:t>1347483296@qq.com</w:t>
      </w:r>
    </w:p>
    <w:p>
      <w:pPr>
        <w:spacing w:line="360" w:lineRule="auto"/>
        <w:rPr>
          <w:rFonts w:ascii="Arial" w:hAnsi="Arial" w:cs="Arial"/>
          <w:szCs w:val="21"/>
        </w:rPr>
      </w:pPr>
    </w:p>
    <w:p>
      <w:pPr>
        <w:spacing w:line="360" w:lineRule="auto"/>
        <w:ind w:left="105" w:firstLine="262"/>
        <w:rPr>
          <w:rFonts w:ascii="Arial" w:hAnsi="Arial" w:cs="Arial"/>
          <w:szCs w:val="21"/>
        </w:rPr>
      </w:pPr>
      <w:r>
        <w:rPr>
          <w:rFonts w:ascii="Arial" w:hAnsi="Arial" w:cs="Arial"/>
          <w:szCs w:val="21"/>
        </w:rPr>
        <w:t>为了更好的帮助甲方提升</w:t>
      </w:r>
      <w:r>
        <w:rPr>
          <w:rFonts w:ascii="Arial" w:hAnsi="Arial" w:cs="Arial"/>
          <w:szCs w:val="21"/>
          <w:u w:val="single"/>
        </w:rPr>
        <w:t>管理</w:t>
      </w:r>
      <w:r>
        <w:rPr>
          <w:rFonts w:ascii="Arial" w:hAnsi="Arial" w:cs="Arial"/>
          <w:szCs w:val="21"/>
        </w:rPr>
        <w:t>人员的</w:t>
      </w:r>
      <w:r>
        <w:rPr>
          <w:rFonts w:ascii="Arial" w:hAnsi="Arial" w:cs="Arial"/>
          <w:szCs w:val="21"/>
          <w:u w:val="single"/>
        </w:rPr>
        <w:t>管理</w:t>
      </w:r>
      <w:r>
        <w:rPr>
          <w:rFonts w:ascii="Arial" w:hAnsi="Arial" w:cs="Arial"/>
          <w:szCs w:val="21"/>
        </w:rPr>
        <w:t>能力。</w:t>
      </w:r>
      <w:r>
        <w:rPr>
          <w:rFonts w:hint="eastAsia" w:ascii="Arial" w:hAnsi="Arial"/>
          <w:szCs w:val="21"/>
        </w:rPr>
        <w:t>从而提高甲方的</w:t>
      </w:r>
      <w:r>
        <w:rPr>
          <w:rFonts w:ascii="Arial" w:hAnsi="Arial" w:cs="Arial"/>
          <w:szCs w:val="21"/>
          <w:u w:val="single"/>
        </w:rPr>
        <w:t>管理</w:t>
      </w:r>
      <w:r>
        <w:rPr>
          <w:rFonts w:hint="eastAsia" w:ascii="Arial" w:hAnsi="Arial"/>
          <w:szCs w:val="21"/>
        </w:rPr>
        <w:t>水平。为了有效地实施本次培训，甲乙双方经友好协商，</w:t>
      </w:r>
      <w:r>
        <w:rPr>
          <w:rFonts w:ascii="Arial" w:hAnsi="宋体"/>
          <w:szCs w:val="21"/>
        </w:rPr>
        <w:t>就乙方向甲方提供培训服务，</w:t>
      </w:r>
      <w:r>
        <w:rPr>
          <w:rFonts w:hint="eastAsia" w:ascii="Arial" w:hAnsi="Arial"/>
          <w:szCs w:val="21"/>
        </w:rPr>
        <w:t>双方对如下事宜达成一致：</w:t>
      </w:r>
    </w:p>
    <w:p>
      <w:pPr>
        <w:numPr>
          <w:ilvl w:val="0"/>
          <w:numId w:val="1"/>
        </w:numPr>
        <w:tabs>
          <w:tab w:val="left" w:pos="360"/>
        </w:tabs>
        <w:spacing w:line="360" w:lineRule="auto"/>
        <w:rPr>
          <w:rFonts w:ascii="Arial" w:hAnsi="Arial" w:cs="Arial"/>
          <w:szCs w:val="21"/>
        </w:rPr>
      </w:pPr>
      <w:r>
        <w:rPr>
          <w:rFonts w:ascii="Arial" w:hAnsi="Arial" w:cs="宋体"/>
          <w:b/>
          <w:szCs w:val="21"/>
        </w:rPr>
        <w:t>培训服务内容与费用</w:t>
      </w:r>
    </w:p>
    <w:p>
      <w:pPr>
        <w:numPr>
          <w:ilvl w:val="0"/>
          <w:numId w:val="2"/>
        </w:numPr>
        <w:tabs>
          <w:tab w:val="left" w:pos="900"/>
        </w:tabs>
        <w:spacing w:line="360" w:lineRule="auto"/>
        <w:rPr>
          <w:rFonts w:ascii="Arial" w:hAnsi="Arial" w:cs="Arial"/>
          <w:b/>
          <w:bCs/>
          <w:szCs w:val="21"/>
        </w:rPr>
      </w:pPr>
      <w:r>
        <w:rPr>
          <w:rFonts w:ascii="Arial" w:hAnsi="Arial" w:cs="宋体"/>
          <w:b/>
          <w:bCs/>
          <w:szCs w:val="21"/>
        </w:rPr>
        <w:t>服务内容</w:t>
      </w:r>
    </w:p>
    <w:p>
      <w:pPr>
        <w:spacing w:line="360" w:lineRule="auto"/>
        <w:ind w:left="480" w:firstLine="367"/>
        <w:rPr>
          <w:rFonts w:ascii="Arial" w:hAnsi="Arial" w:cs="Arial"/>
          <w:szCs w:val="21"/>
        </w:rPr>
      </w:pPr>
      <w:r>
        <w:rPr>
          <w:rFonts w:ascii="Arial" w:hAnsi="Arial" w:cs="Arial"/>
          <w:szCs w:val="21"/>
        </w:rPr>
        <w:t>此次培训服务的主要信息如下：</w:t>
      </w:r>
    </w:p>
    <w:p>
      <w:pPr>
        <w:numPr>
          <w:ilvl w:val="1"/>
          <w:numId w:val="2"/>
        </w:numPr>
        <w:tabs>
          <w:tab w:val="left" w:pos="1320"/>
        </w:tabs>
        <w:spacing w:line="360" w:lineRule="auto"/>
        <w:rPr>
          <w:rFonts w:ascii="Arial" w:hAnsi="Arial" w:cs="Arial"/>
          <w:szCs w:val="21"/>
        </w:rPr>
      </w:pPr>
      <w:r>
        <w:rPr>
          <w:rFonts w:ascii="Arial" w:hAnsi="Arial" w:cs="Arial"/>
          <w:b/>
          <w:bCs/>
          <w:szCs w:val="21"/>
        </w:rPr>
        <w:t>项目成员：</w:t>
      </w:r>
      <w:r>
        <w:rPr>
          <w:rFonts w:ascii="Arial" w:hAnsi="Arial" w:eastAsia="Arial" w:cs="Arial"/>
          <w:szCs w:val="21"/>
        </w:rPr>
        <w:t xml:space="preserve"> </w:t>
      </w:r>
      <w:r>
        <w:rPr>
          <w:rFonts w:ascii="Arial" w:hAnsi="Arial" w:eastAsia="Arial" w:cs="Arial"/>
          <w:bCs/>
          <w:szCs w:val="21"/>
        </w:rPr>
        <w:t xml:space="preserve"> </w:t>
      </w:r>
      <w:r>
        <w:rPr>
          <w:rFonts w:ascii="Arial" w:hAnsi="Arial" w:cs="宋体"/>
          <w:szCs w:val="21"/>
        </w:rPr>
        <w:t>培训讲师</w:t>
      </w:r>
      <w:r>
        <w:rPr>
          <w:rFonts w:ascii="Arial" w:hAnsi="Arial" w:cs="宋体"/>
          <w:bCs/>
          <w:szCs w:val="21"/>
        </w:rPr>
        <w:t>1名</w:t>
      </w:r>
      <w:r>
        <w:rPr>
          <w:rFonts w:ascii="Arial" w:hAnsi="Arial" w:eastAsia="Arial" w:cs="Arial"/>
          <w:bCs/>
          <w:szCs w:val="21"/>
        </w:rPr>
        <w:t xml:space="preserve">  </w:t>
      </w:r>
    </w:p>
    <w:p>
      <w:pPr>
        <w:numPr>
          <w:ilvl w:val="1"/>
          <w:numId w:val="2"/>
        </w:numPr>
        <w:tabs>
          <w:tab w:val="left" w:pos="1320"/>
        </w:tabs>
        <w:spacing w:line="360" w:lineRule="auto"/>
        <w:rPr>
          <w:rFonts w:ascii="Arial" w:hAnsi="Arial" w:cs="Arial"/>
          <w:szCs w:val="21"/>
        </w:rPr>
      </w:pPr>
      <w:r>
        <w:rPr>
          <w:rFonts w:ascii="Arial" w:hAnsi="Arial" w:cs="宋体"/>
          <w:b/>
          <w:szCs w:val="21"/>
        </w:rPr>
        <w:t>培训内容</w:t>
      </w:r>
      <w:r>
        <w:rPr>
          <w:rFonts w:ascii="Arial" w:hAnsi="Arial" w:cs="宋体"/>
          <w:b/>
          <w:bCs/>
          <w:szCs w:val="21"/>
        </w:rPr>
        <w:t>：《</w:t>
      </w:r>
      <w:r>
        <w:rPr>
          <w:rFonts w:ascii="Arial" w:hAnsi="Arial" w:eastAsia="Arial" w:cs="Arial"/>
          <w:b/>
          <w:bCs/>
          <w:szCs w:val="21"/>
        </w:rPr>
        <w:t>品牌体验设计</w:t>
      </w:r>
      <w:r>
        <w:rPr>
          <w:rFonts w:ascii="Arial" w:hAnsi="Arial" w:cs="宋体"/>
          <w:b/>
          <w:bCs/>
          <w:szCs w:val="21"/>
        </w:rPr>
        <w:t>》</w:t>
      </w:r>
    </w:p>
    <w:p>
      <w:pPr>
        <w:numPr>
          <w:ilvl w:val="1"/>
          <w:numId w:val="2"/>
        </w:numPr>
        <w:tabs>
          <w:tab w:val="left" w:pos="1320"/>
        </w:tabs>
        <w:spacing w:line="360" w:lineRule="auto"/>
        <w:rPr>
          <w:rFonts w:ascii="Arial" w:hAnsi="Arial" w:cs="Arial"/>
          <w:szCs w:val="21"/>
        </w:rPr>
      </w:pPr>
      <w:r>
        <w:rPr>
          <w:rFonts w:ascii="Arial" w:hAnsi="Arial" w:cs="宋体"/>
          <w:b/>
          <w:szCs w:val="21"/>
        </w:rPr>
        <w:t>培训时间：</w:t>
      </w:r>
      <w:r>
        <w:rPr>
          <w:rFonts w:ascii="Arial" w:hAnsi="Arial" w:eastAsia="Arial" w:cs="Arial"/>
          <w:bCs/>
          <w:szCs w:val="21"/>
        </w:rPr>
        <w:t xml:space="preserve">2023年10月23-24日 </w:t>
      </w:r>
      <w:r>
        <w:rPr>
          <w:rFonts w:hint="eastAsia" w:ascii="Arial" w:hAnsi="Arial" w:eastAsia="Arial" w:cs="Arial"/>
          <w:bCs/>
          <w:szCs w:val="21"/>
          <w:lang w:eastAsia="zh-Hans"/>
        </w:rPr>
        <w:t xml:space="preserve">  </w:t>
      </w:r>
      <w:r>
        <w:rPr>
          <w:rFonts w:ascii="Arial" w:hAnsi="Arial" w:eastAsia="Arial" w:cs="Arial"/>
          <w:bCs/>
          <w:szCs w:val="21"/>
        </w:rPr>
        <w:t>9：00-12：00，14：00-17：00</w:t>
      </w:r>
    </w:p>
    <w:p>
      <w:pPr>
        <w:numPr>
          <w:ilvl w:val="1"/>
          <w:numId w:val="2"/>
        </w:numPr>
        <w:tabs>
          <w:tab w:val="left" w:pos="1320"/>
        </w:tabs>
        <w:spacing w:line="360" w:lineRule="auto"/>
        <w:rPr>
          <w:rFonts w:ascii="Arial" w:hAnsi="Arial" w:cs="宋体"/>
          <w:b/>
          <w:szCs w:val="21"/>
        </w:rPr>
      </w:pPr>
      <w:r>
        <w:rPr>
          <w:rFonts w:ascii="Arial" w:hAnsi="Arial" w:cs="宋体"/>
          <w:b/>
          <w:szCs w:val="21"/>
        </w:rPr>
        <w:t>培训地点：</w:t>
      </w:r>
      <w:r>
        <w:rPr>
          <w:rFonts w:ascii="Arial" w:hAnsi="Arial" w:eastAsia="Arial" w:cs="Arial"/>
          <w:bCs/>
          <w:szCs w:val="21"/>
        </w:rPr>
        <w:t xml:space="preserve">   深圳</w:t>
      </w:r>
      <w:r>
        <w:rPr>
          <w:rFonts w:ascii="Arial" w:hAnsi="Arial" w:cs="宋体"/>
          <w:bCs/>
          <w:szCs w:val="21"/>
        </w:rPr>
        <w:t>市，由甲方指定和提供</w:t>
      </w:r>
      <w:r>
        <w:rPr>
          <w:rFonts w:hint="eastAsia" w:ascii="Arial" w:hAnsi="Arial" w:cs="宋体"/>
          <w:bCs/>
          <w:szCs w:val="21"/>
        </w:rPr>
        <w:t>。</w:t>
      </w:r>
    </w:p>
    <w:p>
      <w:pPr>
        <w:rPr>
          <w:rFonts w:ascii="Arial" w:hAnsi="Arial" w:cs="Arial"/>
          <w:b/>
          <w:bCs/>
          <w:szCs w:val="21"/>
        </w:rPr>
      </w:pPr>
      <w:r>
        <w:rPr>
          <w:rFonts w:ascii="Arial" w:hAnsi="Arial" w:cs="Arial"/>
          <w:b/>
          <w:bCs/>
          <w:szCs w:val="21"/>
        </w:rPr>
        <w:br w:type="page"/>
      </w:r>
    </w:p>
    <w:p>
      <w:pPr>
        <w:numPr>
          <w:ilvl w:val="0"/>
          <w:numId w:val="2"/>
        </w:numPr>
        <w:tabs>
          <w:tab w:val="left" w:pos="900"/>
        </w:tabs>
        <w:spacing w:line="360" w:lineRule="auto"/>
        <w:rPr>
          <w:rFonts w:ascii="Arial" w:hAnsi="Arial" w:cs="Arial"/>
          <w:b/>
          <w:bCs/>
          <w:szCs w:val="21"/>
        </w:rPr>
      </w:pPr>
      <w:r>
        <w:rPr>
          <w:rFonts w:ascii="Arial" w:hAnsi="Arial" w:cs="宋体"/>
          <w:b/>
          <w:bCs/>
          <w:szCs w:val="21"/>
        </w:rPr>
        <w:t>服务费用：</w:t>
      </w:r>
    </w:p>
    <w:p>
      <w:pPr>
        <w:spacing w:line="360" w:lineRule="auto"/>
        <w:rPr>
          <w:rFonts w:ascii="Arial" w:hAnsi="Arial" w:eastAsia="Arial" w:cs="Arial"/>
          <w:bCs/>
          <w:szCs w:val="21"/>
        </w:rPr>
      </w:pPr>
      <w:r>
        <w:rPr>
          <w:rFonts w:ascii="Arial" w:hAnsi="Arial" w:eastAsia="Arial" w:cs="Arial"/>
          <w:bCs/>
          <w:szCs w:val="21"/>
        </w:rPr>
        <w:t xml:space="preserve"> </w:t>
      </w:r>
      <w:r>
        <w:rPr>
          <w:rFonts w:ascii="Arial" w:hAnsi="Arial" w:eastAsia="Arial" w:cs="Arial"/>
          <w:bCs/>
          <w:szCs w:val="21"/>
        </w:rPr>
        <w:tab/>
      </w:r>
      <w:r>
        <w:rPr>
          <w:rFonts w:ascii="Arial" w:hAnsi="Arial" w:eastAsia="Arial" w:cs="Arial"/>
          <w:bCs/>
          <w:szCs w:val="21"/>
        </w:rPr>
        <w:tab/>
      </w:r>
    </w:p>
    <w:tbl>
      <w:tblPr>
        <w:tblStyle w:val="7"/>
        <w:tblW w:w="8130" w:type="dxa"/>
        <w:jc w:val="center"/>
        <w:tblLayout w:type="fixed"/>
        <w:tblCellMar>
          <w:top w:w="0" w:type="dxa"/>
          <w:left w:w="108" w:type="dxa"/>
          <w:bottom w:w="0" w:type="dxa"/>
          <w:right w:w="108" w:type="dxa"/>
        </w:tblCellMar>
      </w:tblPr>
      <w:tblGrid>
        <w:gridCol w:w="1546"/>
        <w:gridCol w:w="1175"/>
        <w:gridCol w:w="1766"/>
        <w:gridCol w:w="1727"/>
        <w:gridCol w:w="1916"/>
      </w:tblGrid>
      <w:tr>
        <w:tblPrEx>
          <w:tblCellMar>
            <w:top w:w="0" w:type="dxa"/>
            <w:left w:w="108" w:type="dxa"/>
            <w:bottom w:w="0" w:type="dxa"/>
            <w:right w:w="108" w:type="dxa"/>
          </w:tblCellMar>
        </w:tblPrEx>
        <w:trPr>
          <w:trHeight w:val="484" w:hRule="atLeast"/>
          <w:jc w:val="center"/>
        </w:trPr>
        <w:tc>
          <w:tcPr>
            <w:tcW w:w="1546"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ascii="Arial" w:hAnsi="Arial" w:cs="宋体"/>
                <w:b/>
                <w:bCs/>
                <w:szCs w:val="21"/>
              </w:rPr>
              <w:t>费用类别</w:t>
            </w:r>
          </w:p>
        </w:tc>
        <w:tc>
          <w:tcPr>
            <w:tcW w:w="1175"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宋体"/>
                <w:b/>
                <w:bCs/>
                <w:szCs w:val="21"/>
              </w:rPr>
            </w:pPr>
            <w:r>
              <w:rPr>
                <w:rFonts w:ascii="Arial" w:hAnsi="Arial" w:cs="宋体"/>
                <w:b/>
                <w:bCs/>
                <w:szCs w:val="21"/>
              </w:rPr>
              <w:t>数量</w:t>
            </w:r>
          </w:p>
        </w:tc>
        <w:tc>
          <w:tcPr>
            <w:tcW w:w="1766"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宋体"/>
                <w:b/>
                <w:bCs/>
                <w:szCs w:val="21"/>
              </w:rPr>
            </w:pPr>
            <w:r>
              <w:rPr>
                <w:rFonts w:ascii="Arial" w:hAnsi="Arial" w:cs="宋体"/>
                <w:b/>
                <w:bCs/>
                <w:szCs w:val="21"/>
              </w:rPr>
              <w:t>单价</w:t>
            </w:r>
          </w:p>
        </w:tc>
        <w:tc>
          <w:tcPr>
            <w:tcW w:w="1727"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宋体"/>
                <w:b/>
                <w:bCs/>
                <w:szCs w:val="21"/>
              </w:rPr>
            </w:pPr>
            <w:r>
              <w:rPr>
                <w:rFonts w:ascii="Arial" w:hAnsi="Arial" w:cs="宋体"/>
                <w:b/>
                <w:bCs/>
                <w:szCs w:val="21"/>
              </w:rPr>
              <w:t>总价</w:t>
            </w:r>
          </w:p>
        </w:tc>
        <w:tc>
          <w:tcPr>
            <w:tcW w:w="1916"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宋体"/>
                <w:b/>
                <w:bCs/>
                <w:szCs w:val="21"/>
              </w:rPr>
            </w:pPr>
            <w:r>
              <w:rPr>
                <w:rFonts w:ascii="Arial" w:hAnsi="Arial" w:cs="宋体"/>
                <w:b/>
                <w:bCs/>
                <w:szCs w:val="21"/>
              </w:rPr>
              <w:t>费用说明</w:t>
            </w:r>
          </w:p>
        </w:tc>
      </w:tr>
      <w:tr>
        <w:tblPrEx>
          <w:tblCellMar>
            <w:top w:w="0" w:type="dxa"/>
            <w:left w:w="108" w:type="dxa"/>
            <w:bottom w:w="0" w:type="dxa"/>
            <w:right w:w="108" w:type="dxa"/>
          </w:tblCellMar>
        </w:tblPrEx>
        <w:trPr>
          <w:trHeight w:val="440" w:hRule="atLeast"/>
          <w:jc w:val="center"/>
        </w:trPr>
        <w:tc>
          <w:tcPr>
            <w:tcW w:w="1546" w:type="dxa"/>
            <w:tcBorders>
              <w:left w:val="single" w:color="000000" w:sz="4" w:space="0"/>
              <w:bottom w:val="single" w:color="000000" w:sz="4" w:space="0"/>
              <w:right w:val="single" w:color="000000" w:sz="4" w:space="0"/>
            </w:tcBorders>
            <w:vAlign w:val="center"/>
          </w:tcPr>
          <w:p>
            <w:pPr>
              <w:rPr>
                <w:rFonts w:ascii="Arial" w:hAnsi="Arial" w:cs="Arial"/>
                <w:szCs w:val="21"/>
              </w:rPr>
            </w:pPr>
            <w:r>
              <w:rPr>
                <w:rFonts w:ascii="Arial" w:hAnsi="Arial" w:cs="宋体"/>
                <w:szCs w:val="21"/>
              </w:rPr>
              <w:t>老师课酬</w:t>
            </w:r>
          </w:p>
        </w:tc>
        <w:tc>
          <w:tcPr>
            <w:tcW w:w="1175"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2.0天</w:t>
            </w:r>
          </w:p>
        </w:tc>
        <w:tc>
          <w:tcPr>
            <w:tcW w:w="1766"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150000.0元</w:t>
            </w:r>
            <w:r>
              <w:rPr>
                <w:rFonts w:ascii="Arial" w:hAnsi="Arial" w:cs="Arial"/>
                <w:szCs w:val="21"/>
              </w:rPr>
              <w:t>/</w:t>
            </w:r>
            <w:r>
              <w:rPr>
                <w:rFonts w:ascii="Arial" w:hAnsi="Arial" w:cs="宋体"/>
                <w:szCs w:val="21"/>
              </w:rPr>
              <w:t>天</w:t>
            </w:r>
          </w:p>
        </w:tc>
        <w:tc>
          <w:tcPr>
            <w:tcW w:w="1727"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color w:val="000000"/>
                <w:szCs w:val="21"/>
              </w:rPr>
              <w:t>300000.0元</w:t>
            </w:r>
          </w:p>
        </w:tc>
        <w:tc>
          <w:tcPr>
            <w:tcW w:w="1916" w:type="dxa"/>
            <w:tcBorders>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r>
      <w:tr>
        <w:tblPrEx>
          <w:tblCellMar>
            <w:top w:w="0" w:type="dxa"/>
            <w:left w:w="108" w:type="dxa"/>
            <w:bottom w:w="0" w:type="dxa"/>
            <w:right w:w="108" w:type="dxa"/>
          </w:tblCellMar>
        </w:tblPrEx>
        <w:trPr>
          <w:trHeight w:val="440" w:hRule="atLeast"/>
          <w:jc w:val="center"/>
        </w:trPr>
        <w:tc>
          <w:tcPr>
            <w:tcW w:w="1546" w:type="dxa"/>
            <w:tcBorders>
              <w:left w:val="single" w:color="000000" w:sz="4" w:space="0"/>
              <w:bottom w:val="single" w:color="000000" w:sz="4" w:space="0"/>
              <w:right w:val="single" w:color="000000" w:sz="4" w:space="0"/>
            </w:tcBorders>
            <w:vAlign w:val="center"/>
          </w:tcPr>
          <w:p>
            <w:pPr>
              <w:rPr>
                <w:rFonts w:ascii="Arial" w:hAnsi="Arial" w:cs="Arial"/>
                <w:szCs w:val="21"/>
              </w:rPr>
            </w:pPr>
            <w:r>
              <w:rPr>
                <w:rFonts w:ascii="Arial" w:hAnsi="Arial" w:cs="宋体"/>
                <w:szCs w:val="21"/>
              </w:rPr>
              <w:t>课件印刷</w:t>
            </w:r>
          </w:p>
        </w:tc>
        <w:tc>
          <w:tcPr>
            <w:tcW w:w="1175"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0.0天</w:t>
            </w:r>
          </w:p>
        </w:tc>
        <w:tc>
          <w:tcPr>
            <w:tcW w:w="1766"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0.0元</w:t>
            </w:r>
            <w:r>
              <w:rPr>
                <w:rFonts w:ascii="Arial" w:hAnsi="Arial" w:cs="Arial"/>
                <w:szCs w:val="21"/>
              </w:rPr>
              <w:t>/</w:t>
            </w:r>
            <w:r>
              <w:rPr>
                <w:rFonts w:ascii="Arial" w:hAnsi="Arial" w:cs="宋体"/>
                <w:szCs w:val="21"/>
              </w:rPr>
              <w:t>天</w:t>
            </w:r>
          </w:p>
        </w:tc>
        <w:tc>
          <w:tcPr>
            <w:tcW w:w="1727"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color w:val="000000"/>
                <w:szCs w:val="21"/>
              </w:rPr>
              <w:t>0.0元</w:t>
            </w:r>
          </w:p>
        </w:tc>
        <w:tc>
          <w:tcPr>
            <w:tcW w:w="1916" w:type="dxa"/>
            <w:tcBorders>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r>
              <w:rPr>
                <w:rFonts w:ascii="Arial" w:hAnsi="Arial" w:cs="Arial"/>
                <w:szCs w:val="21"/>
              </w:rPr>
              <w:t>实报实销</w:t>
            </w:r>
          </w:p>
        </w:tc>
      </w:tr>
      <w:tr>
        <w:tblPrEx>
          <w:tblCellMar>
            <w:top w:w="0" w:type="dxa"/>
            <w:left w:w="108" w:type="dxa"/>
            <w:bottom w:w="0" w:type="dxa"/>
            <w:right w:w="108" w:type="dxa"/>
          </w:tblCellMar>
        </w:tblPrEx>
        <w:trPr>
          <w:trHeight w:val="440" w:hRule="atLeast"/>
          <w:jc w:val="center"/>
        </w:trPr>
        <w:tc>
          <w:tcPr>
            <w:tcW w:w="1546" w:type="dxa"/>
            <w:tcBorders>
              <w:left w:val="single" w:color="000000" w:sz="4" w:space="0"/>
              <w:bottom w:val="single" w:color="000000" w:sz="4" w:space="0"/>
              <w:right w:val="single" w:color="000000" w:sz="4" w:space="0"/>
            </w:tcBorders>
            <w:vAlign w:val="center"/>
          </w:tcPr>
          <w:p>
            <w:pPr>
              <w:rPr>
                <w:rFonts w:ascii="Arial" w:hAnsi="Arial" w:cs="Arial"/>
                <w:szCs w:val="21"/>
              </w:rPr>
            </w:pPr>
            <w:r>
              <w:rPr>
                <w:rFonts w:ascii="Arial" w:hAnsi="Arial" w:cs="宋体"/>
                <w:szCs w:val="21"/>
              </w:rPr>
              <w:t>差旅住宿</w:t>
            </w:r>
          </w:p>
        </w:tc>
        <w:tc>
          <w:tcPr>
            <w:tcW w:w="1175"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0.0天</w:t>
            </w:r>
          </w:p>
        </w:tc>
        <w:tc>
          <w:tcPr>
            <w:tcW w:w="1766"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szCs w:val="21"/>
              </w:rPr>
              <w:t>0.0元</w:t>
            </w:r>
            <w:r>
              <w:rPr>
                <w:rFonts w:ascii="Arial" w:hAnsi="Arial" w:cs="Arial"/>
                <w:szCs w:val="21"/>
              </w:rPr>
              <w:t>/</w:t>
            </w:r>
            <w:r>
              <w:rPr>
                <w:rFonts w:ascii="Arial" w:hAnsi="Arial" w:cs="宋体"/>
                <w:szCs w:val="21"/>
              </w:rPr>
              <w:t>天</w:t>
            </w:r>
          </w:p>
        </w:tc>
        <w:tc>
          <w:tcPr>
            <w:tcW w:w="1727"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color w:val="000000"/>
                <w:szCs w:val="21"/>
              </w:rPr>
              <w:t>0.0元</w:t>
            </w:r>
          </w:p>
        </w:tc>
        <w:tc>
          <w:tcPr>
            <w:tcW w:w="1916" w:type="dxa"/>
            <w:tcBorders>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r>
              <w:rPr>
                <w:rFonts w:ascii="Arial" w:hAnsi="Arial" w:cs="Arial"/>
                <w:szCs w:val="21"/>
              </w:rPr>
              <w:t>实报实销</w:t>
            </w:r>
          </w:p>
        </w:tc>
      </w:tr>
      <w:tr>
        <w:tblPrEx>
          <w:tblCellMar>
            <w:top w:w="0" w:type="dxa"/>
            <w:left w:w="108" w:type="dxa"/>
            <w:bottom w:w="0" w:type="dxa"/>
            <w:right w:w="108" w:type="dxa"/>
          </w:tblCellMar>
        </w:tblPrEx>
        <w:trPr>
          <w:jc w:val="center"/>
        </w:trPr>
        <w:tc>
          <w:tcPr>
            <w:tcW w:w="1546" w:type="dxa"/>
            <w:tcBorders>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c>
          <w:tcPr>
            <w:tcW w:w="1175"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szCs w:val="21"/>
              </w:rPr>
              <w:t>/</w:t>
            </w:r>
          </w:p>
        </w:tc>
        <w:tc>
          <w:tcPr>
            <w:tcW w:w="1766"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szCs w:val="21"/>
              </w:rPr>
              <w:t>/</w:t>
            </w:r>
          </w:p>
        </w:tc>
        <w:tc>
          <w:tcPr>
            <w:tcW w:w="1727" w:type="dxa"/>
            <w:tcBorders>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szCs w:val="21"/>
              </w:rPr>
              <w:t>/</w:t>
            </w:r>
          </w:p>
        </w:tc>
        <w:tc>
          <w:tcPr>
            <w:tcW w:w="1916" w:type="dxa"/>
            <w:tcBorders>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r>
      <w:tr>
        <w:tblPrEx>
          <w:tblCellMar>
            <w:top w:w="0" w:type="dxa"/>
            <w:left w:w="108" w:type="dxa"/>
            <w:bottom w:w="0" w:type="dxa"/>
            <w:right w:w="108" w:type="dxa"/>
          </w:tblCellMar>
        </w:tblPrEx>
        <w:trPr>
          <w:jc w:val="center"/>
        </w:trPr>
        <w:tc>
          <w:tcPr>
            <w:tcW w:w="1546" w:type="dxa"/>
            <w:tcBorders>
              <w:top w:val="single" w:color="000000" w:sz="4" w:space="0"/>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c>
          <w:tcPr>
            <w:tcW w:w="1175" w:type="dxa"/>
            <w:tcBorders>
              <w:top w:val="single" w:color="000000" w:sz="4" w:space="0"/>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c>
          <w:tcPr>
            <w:tcW w:w="1766" w:type="dxa"/>
            <w:tcBorders>
              <w:top w:val="single" w:color="000000" w:sz="4" w:space="0"/>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c>
          <w:tcPr>
            <w:tcW w:w="1727" w:type="dxa"/>
            <w:tcBorders>
              <w:top w:val="single" w:color="000000" w:sz="4" w:space="0"/>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c>
          <w:tcPr>
            <w:tcW w:w="1916" w:type="dxa"/>
            <w:tcBorders>
              <w:top w:val="single" w:color="000000" w:sz="4" w:space="0"/>
              <w:left w:val="single" w:color="000000" w:sz="4" w:space="0"/>
              <w:bottom w:val="single" w:color="000000" w:sz="4" w:space="0"/>
              <w:right w:val="single" w:color="000000" w:sz="4" w:space="0"/>
            </w:tcBorders>
            <w:vAlign w:val="center"/>
          </w:tcPr>
          <w:p>
            <w:pPr>
              <w:snapToGrid w:val="0"/>
              <w:spacing w:line="360" w:lineRule="auto"/>
              <w:jc w:val="center"/>
              <w:rPr>
                <w:rFonts w:ascii="Arial" w:hAnsi="Arial" w:cs="Arial"/>
                <w:szCs w:val="21"/>
              </w:rPr>
            </w:pPr>
          </w:p>
        </w:tc>
      </w:tr>
      <w:tr>
        <w:tblPrEx>
          <w:tblCellMar>
            <w:top w:w="0" w:type="dxa"/>
            <w:left w:w="108" w:type="dxa"/>
            <w:bottom w:w="0" w:type="dxa"/>
            <w:right w:w="108" w:type="dxa"/>
          </w:tblCellMar>
        </w:tblPrEx>
        <w:trPr>
          <w:trHeight w:val="395" w:hRule="atLeast"/>
          <w:jc w:val="center"/>
        </w:trPr>
        <w:tc>
          <w:tcPr>
            <w:tcW w:w="4487" w:type="dxa"/>
            <w:gridSpan w:val="3"/>
            <w:tcBorders>
              <w:top w:val="single" w:color="000000" w:sz="4" w:space="0"/>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b/>
                <w:bCs/>
                <w:szCs w:val="21"/>
              </w:rPr>
              <w:t>总计（人民币元）</w:t>
            </w:r>
            <w:r>
              <w:rPr>
                <w:rFonts w:hint="eastAsia" w:ascii="Arial" w:hAnsi="宋体"/>
                <w:b/>
                <w:bCs/>
                <w:szCs w:val="21"/>
                <w:lang w:eastAsia="zh-Hans"/>
              </w:rPr>
              <w:t>含税</w:t>
            </w:r>
          </w:p>
        </w:tc>
        <w:tc>
          <w:tcPr>
            <w:tcW w:w="3643" w:type="dxa"/>
            <w:gridSpan w:val="2"/>
            <w:tcBorders>
              <w:top w:val="single" w:color="000000" w:sz="4" w:space="0"/>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b/>
                <w:bCs/>
                <w:szCs w:val="21"/>
              </w:rPr>
              <w:t>300000.0元</w:t>
            </w:r>
          </w:p>
        </w:tc>
      </w:tr>
      <w:tr>
        <w:tblPrEx>
          <w:tblCellMar>
            <w:top w:w="0" w:type="dxa"/>
            <w:left w:w="108" w:type="dxa"/>
            <w:bottom w:w="0" w:type="dxa"/>
            <w:right w:w="108" w:type="dxa"/>
          </w:tblCellMar>
        </w:tblPrEx>
        <w:trPr>
          <w:trHeight w:val="457" w:hRule="atLeast"/>
          <w:jc w:val="center"/>
        </w:trPr>
        <w:tc>
          <w:tcPr>
            <w:tcW w:w="4487" w:type="dxa"/>
            <w:gridSpan w:val="3"/>
            <w:tcBorders>
              <w:top w:val="single" w:color="000000" w:sz="4" w:space="0"/>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宋体"/>
                <w:b/>
                <w:bCs/>
                <w:szCs w:val="21"/>
              </w:rPr>
              <w:t>大写</w:t>
            </w:r>
          </w:p>
        </w:tc>
        <w:tc>
          <w:tcPr>
            <w:tcW w:w="3643" w:type="dxa"/>
            <w:gridSpan w:val="2"/>
            <w:tcBorders>
              <w:top w:val="single" w:color="000000" w:sz="4" w:space="0"/>
              <w:left w:val="single" w:color="000000" w:sz="4" w:space="0"/>
              <w:bottom w:val="single" w:color="000000" w:sz="4" w:space="0"/>
              <w:right w:val="single" w:color="000000" w:sz="4" w:space="0"/>
            </w:tcBorders>
            <w:vAlign w:val="center"/>
          </w:tcPr>
          <w:p>
            <w:pPr>
              <w:spacing w:line="360" w:lineRule="auto"/>
              <w:jc w:val="center"/>
              <w:rPr>
                <w:rFonts w:ascii="Arial" w:hAnsi="Arial" w:cs="Arial"/>
                <w:szCs w:val="21"/>
              </w:rPr>
            </w:pPr>
            <w:r>
              <w:rPr>
                <w:rFonts w:ascii="Arial" w:hAnsi="Arial" w:cs="Arial"/>
                <w:b/>
                <w:bCs/>
                <w:szCs w:val="21"/>
              </w:rPr>
              <w:t>人民币</w:t>
            </w:r>
            <w:r>
              <w:rPr>
                <w:rFonts w:ascii="Arial" w:hAnsi="Arial" w:eastAsia="Arial" w:cs="Arial"/>
                <w:b/>
                <w:bCs/>
                <w:szCs w:val="21"/>
              </w:rPr>
              <w:t xml:space="preserve">    叁拾万元整</w:t>
            </w:r>
          </w:p>
        </w:tc>
      </w:tr>
    </w:tbl>
    <w:p>
      <w:pPr>
        <w:spacing w:line="360" w:lineRule="auto"/>
        <w:rPr>
          <w:rFonts w:ascii="Arial" w:hAnsi="Arial" w:cs="Arial"/>
          <w:bCs/>
          <w:szCs w:val="21"/>
        </w:rPr>
      </w:pPr>
    </w:p>
    <w:p>
      <w:pPr>
        <w:numPr>
          <w:ilvl w:val="0"/>
          <w:numId w:val="1"/>
        </w:numPr>
        <w:tabs>
          <w:tab w:val="left" w:pos="360"/>
        </w:tabs>
        <w:spacing w:line="360" w:lineRule="auto"/>
        <w:rPr>
          <w:rFonts w:ascii="Arial" w:hAnsi="Arial" w:cs="宋体"/>
          <w:b/>
          <w:szCs w:val="21"/>
        </w:rPr>
      </w:pPr>
      <w:r>
        <w:rPr>
          <w:rFonts w:ascii="Arial" w:hAnsi="Arial" w:cs="宋体"/>
          <w:b/>
          <w:szCs w:val="21"/>
        </w:rPr>
        <w:t>双方权利及义务说明：</w:t>
      </w:r>
    </w:p>
    <w:p>
      <w:pPr>
        <w:spacing w:line="360" w:lineRule="auto"/>
        <w:ind w:firstLine="422" w:firstLineChars="200"/>
        <w:rPr>
          <w:rFonts w:ascii="Arial" w:hAnsi="Arial"/>
          <w:b/>
          <w:bCs/>
          <w:szCs w:val="21"/>
        </w:rPr>
      </w:pPr>
      <w:r>
        <w:rPr>
          <w:rFonts w:ascii="Arial" w:hAnsi="宋体"/>
          <w:b/>
          <w:bCs/>
          <w:szCs w:val="21"/>
        </w:rPr>
        <w:t>甲方：</w:t>
      </w:r>
    </w:p>
    <w:p>
      <w:pPr>
        <w:numPr>
          <w:ilvl w:val="0"/>
          <w:numId w:val="3"/>
        </w:numPr>
        <w:spacing w:line="360" w:lineRule="auto"/>
        <w:ind w:left="822" w:hanging="374"/>
        <w:rPr>
          <w:rFonts w:ascii="Arial" w:hAnsi="Arial"/>
          <w:szCs w:val="21"/>
        </w:rPr>
      </w:pPr>
      <w:r>
        <w:rPr>
          <w:rFonts w:ascii="Arial" w:hAnsi="宋体"/>
          <w:szCs w:val="21"/>
        </w:rPr>
        <w:t>甲方提供所需的培训场地及培训设备</w:t>
      </w:r>
      <w:r>
        <w:rPr>
          <w:rFonts w:hint="eastAsia" w:ascii="Arial" w:hAnsi="宋体"/>
          <w:szCs w:val="21"/>
        </w:rPr>
        <w:t>，</w:t>
      </w:r>
      <w:r>
        <w:rPr>
          <w:rFonts w:ascii="Arial" w:hAnsi="宋体"/>
          <w:szCs w:val="21"/>
        </w:rPr>
        <w:t>按约定向乙方支付培训费用</w:t>
      </w:r>
      <w:r>
        <w:rPr>
          <w:rFonts w:hint="eastAsia" w:ascii="Arial" w:hAnsi="宋体"/>
          <w:szCs w:val="21"/>
        </w:rPr>
        <w:t>并承担讲师往返培训地点的差旅费用</w:t>
      </w:r>
      <w:r>
        <w:rPr>
          <w:rFonts w:ascii="Arial" w:hAnsi="宋体"/>
          <w:szCs w:val="21"/>
        </w:rPr>
        <w:t>，</w:t>
      </w:r>
      <w:r>
        <w:rPr>
          <w:rFonts w:hint="eastAsia" w:ascii="Arial" w:hAnsi="宋体"/>
          <w:szCs w:val="21"/>
          <w:lang w:eastAsia="zh-Hans"/>
        </w:rPr>
        <w:t>乙方差旅费按照实报实销的方式进行结算</w:t>
      </w:r>
      <w:r>
        <w:rPr>
          <w:rFonts w:hint="eastAsia" w:ascii="Arial" w:hAnsi="宋体"/>
          <w:szCs w:val="21"/>
        </w:rPr>
        <w:t>；</w:t>
      </w:r>
    </w:p>
    <w:p>
      <w:pPr>
        <w:numPr>
          <w:ilvl w:val="0"/>
          <w:numId w:val="3"/>
        </w:numPr>
        <w:tabs>
          <w:tab w:val="left" w:pos="900"/>
        </w:tabs>
        <w:spacing w:line="360" w:lineRule="auto"/>
        <w:ind w:left="822" w:hanging="374"/>
        <w:rPr>
          <w:rFonts w:ascii="Arial" w:hAnsi="Arial"/>
          <w:szCs w:val="21"/>
        </w:rPr>
      </w:pPr>
      <w:r>
        <w:rPr>
          <w:rFonts w:ascii="Arial" w:hAnsi="宋体"/>
          <w:szCs w:val="21"/>
        </w:rPr>
        <w:t>甲方</w:t>
      </w:r>
      <w:r>
        <w:rPr>
          <w:rFonts w:hint="eastAsia" w:ascii="Arial" w:hAnsi="宋体"/>
          <w:szCs w:val="21"/>
        </w:rPr>
        <w:t>负责安排学员参训，</w:t>
      </w:r>
      <w:r>
        <w:rPr>
          <w:rFonts w:ascii="Arial" w:hAnsi="宋体"/>
          <w:szCs w:val="21"/>
        </w:rPr>
        <w:t>确保培训课程如期举办，如有变更，</w:t>
      </w:r>
      <w:r>
        <w:rPr>
          <w:rFonts w:hint="eastAsia" w:ascii="Arial" w:hAnsi="宋体"/>
          <w:szCs w:val="21"/>
        </w:rPr>
        <w:t>应</w:t>
      </w:r>
      <w:r>
        <w:rPr>
          <w:rFonts w:ascii="Arial" w:hAnsi="宋体"/>
          <w:szCs w:val="21"/>
        </w:rPr>
        <w:t>提前</w:t>
      </w:r>
      <w:r>
        <w:rPr>
          <w:rFonts w:hint="eastAsia" w:ascii="Arial" w:hAnsi="宋体"/>
          <w:szCs w:val="21"/>
        </w:rPr>
        <w:t>15个工作日</w:t>
      </w:r>
      <w:r>
        <w:rPr>
          <w:rFonts w:ascii="Arial" w:hAnsi="宋体"/>
          <w:szCs w:val="21"/>
        </w:rPr>
        <w:t>通知乙方</w:t>
      </w:r>
      <w:r>
        <w:rPr>
          <w:rFonts w:hint="eastAsia" w:ascii="Arial" w:hAnsi="宋体"/>
          <w:szCs w:val="21"/>
        </w:rPr>
        <w:t>，</w:t>
      </w:r>
      <w:r>
        <w:rPr>
          <w:rFonts w:hint="eastAsia" w:ascii="Arial" w:hAnsi="宋体"/>
          <w:szCs w:val="21"/>
          <w:lang w:eastAsia="zh-Hans"/>
        </w:rPr>
        <w:t>甲方应</w:t>
      </w:r>
      <w:r>
        <w:rPr>
          <w:rFonts w:ascii="Arial" w:hAnsi="宋体"/>
          <w:szCs w:val="21"/>
        </w:rPr>
        <w:t>于培训</w:t>
      </w:r>
      <w:r>
        <w:rPr>
          <w:rFonts w:hint="eastAsia" w:ascii="Arial" w:hAnsi="Arial"/>
          <w:szCs w:val="21"/>
        </w:rPr>
        <w:t>10个工作日</w:t>
      </w:r>
      <w:r>
        <w:rPr>
          <w:rFonts w:ascii="Arial" w:hAnsi="宋体"/>
          <w:szCs w:val="21"/>
        </w:rPr>
        <w:t>前</w:t>
      </w:r>
      <w:r>
        <w:rPr>
          <w:rFonts w:hint="eastAsia" w:ascii="Arial" w:hAnsi="宋体"/>
          <w:szCs w:val="21"/>
          <w:lang w:eastAsia="zh-Hans"/>
        </w:rPr>
        <w:t>将</w:t>
      </w:r>
      <w:r>
        <w:rPr>
          <w:rFonts w:ascii="Arial" w:hAnsi="宋体"/>
          <w:szCs w:val="21"/>
        </w:rPr>
        <w:t>参训人员</w:t>
      </w:r>
      <w:r>
        <w:rPr>
          <w:rFonts w:hint="eastAsia" w:ascii="Arial" w:hAnsi="宋体"/>
          <w:szCs w:val="21"/>
        </w:rPr>
        <w:t>需求</w:t>
      </w:r>
      <w:r>
        <w:rPr>
          <w:rFonts w:hint="eastAsia" w:ascii="Arial" w:hAnsi="宋体"/>
          <w:szCs w:val="21"/>
          <w:lang w:eastAsia="zh-Hans"/>
        </w:rPr>
        <w:t>以书面方式通知乙方</w:t>
      </w:r>
      <w:r>
        <w:rPr>
          <w:rFonts w:ascii="Arial" w:hAnsi="宋体"/>
          <w:szCs w:val="21"/>
        </w:rPr>
        <w:t>，以便乙方进行培训</w:t>
      </w:r>
      <w:r>
        <w:rPr>
          <w:rFonts w:hint="eastAsia" w:ascii="Arial" w:hAnsi="宋体"/>
          <w:szCs w:val="21"/>
        </w:rPr>
        <w:t>课程开发设计</w:t>
      </w:r>
      <w:r>
        <w:rPr>
          <w:rFonts w:ascii="Arial" w:hAnsi="宋体"/>
          <w:szCs w:val="21"/>
        </w:rPr>
        <w:t>；</w:t>
      </w:r>
    </w:p>
    <w:p>
      <w:pPr>
        <w:numPr>
          <w:ilvl w:val="0"/>
          <w:numId w:val="3"/>
        </w:numPr>
        <w:tabs>
          <w:tab w:val="left" w:pos="900"/>
        </w:tabs>
        <w:spacing w:line="360" w:lineRule="auto"/>
        <w:ind w:left="822" w:hanging="374"/>
        <w:rPr>
          <w:rFonts w:ascii="Arial" w:hAnsi="Arial"/>
          <w:szCs w:val="21"/>
        </w:rPr>
      </w:pPr>
      <w:r>
        <w:rPr>
          <w:rFonts w:ascii="Arial" w:hAnsi="宋体"/>
          <w:szCs w:val="21"/>
        </w:rPr>
        <w:t>甲方有义务协助乙方在培训后进行培训效果调查，并保证调查的公正性、客观性</w:t>
      </w:r>
      <w:r>
        <w:rPr>
          <w:rFonts w:hint="eastAsia" w:ascii="Arial" w:hAnsi="宋体"/>
          <w:szCs w:val="21"/>
        </w:rPr>
        <w:t>。</w:t>
      </w:r>
    </w:p>
    <w:p>
      <w:pPr>
        <w:spacing w:before="156" w:beforeLines="50" w:after="156" w:afterLines="50" w:line="360" w:lineRule="auto"/>
        <w:ind w:firstLine="474" w:firstLineChars="225"/>
        <w:rPr>
          <w:rFonts w:ascii="Arial" w:hAnsi="Arial"/>
          <w:b/>
          <w:bCs/>
          <w:szCs w:val="21"/>
        </w:rPr>
      </w:pPr>
      <w:r>
        <w:rPr>
          <w:rFonts w:ascii="Arial" w:hAnsi="宋体"/>
          <w:b/>
          <w:bCs/>
          <w:szCs w:val="21"/>
        </w:rPr>
        <w:t>乙方：</w:t>
      </w:r>
      <w:r>
        <w:rPr>
          <w:rFonts w:ascii="Arial" w:hAnsi="Arial"/>
          <w:b/>
          <w:bCs/>
          <w:szCs w:val="21"/>
        </w:rPr>
        <w:t xml:space="preserve"> </w:t>
      </w:r>
    </w:p>
    <w:p>
      <w:pPr>
        <w:numPr>
          <w:ilvl w:val="0"/>
          <w:numId w:val="4"/>
        </w:numPr>
        <w:tabs>
          <w:tab w:val="left" w:pos="800"/>
        </w:tabs>
        <w:spacing w:line="360" w:lineRule="auto"/>
        <w:rPr>
          <w:rFonts w:ascii="Arial" w:hAnsi="Arial"/>
          <w:szCs w:val="21"/>
        </w:rPr>
      </w:pPr>
      <w:r>
        <w:rPr>
          <w:rFonts w:ascii="Arial" w:hAnsi="宋体"/>
          <w:szCs w:val="21"/>
        </w:rPr>
        <w:t>乙方顾问对甲方培训进行课前调查，根据甲方的需求设计课程，</w:t>
      </w:r>
      <w:r>
        <w:rPr>
          <w:rFonts w:hint="eastAsia" w:ascii="Arial" w:hAnsi="宋体"/>
          <w:szCs w:val="21"/>
        </w:rPr>
        <w:t>并保障培训教学质量，</w:t>
      </w:r>
      <w:r>
        <w:rPr>
          <w:rFonts w:ascii="Arial" w:hAnsi="宋体"/>
          <w:szCs w:val="21"/>
        </w:rPr>
        <w:t>最大程度上满足甲方的</w:t>
      </w:r>
      <w:r>
        <w:rPr>
          <w:rFonts w:hint="eastAsia" w:ascii="Arial" w:hAnsi="宋体"/>
          <w:szCs w:val="21"/>
        </w:rPr>
        <w:t>培训需求</w:t>
      </w:r>
      <w:r>
        <w:rPr>
          <w:rFonts w:ascii="Arial" w:hAnsi="宋体"/>
          <w:szCs w:val="21"/>
        </w:rPr>
        <w:t>；</w:t>
      </w:r>
    </w:p>
    <w:p>
      <w:pPr>
        <w:numPr>
          <w:ilvl w:val="0"/>
          <w:numId w:val="5"/>
        </w:numPr>
        <w:spacing w:line="360" w:lineRule="auto"/>
        <w:rPr>
          <w:rFonts w:ascii="Arial" w:hAnsi="宋体"/>
          <w:szCs w:val="21"/>
        </w:rPr>
      </w:pPr>
      <w:r>
        <w:rPr>
          <w:rFonts w:ascii="Arial" w:hAnsi="宋体"/>
          <w:szCs w:val="21"/>
        </w:rPr>
        <w:t>乙方负责提供有丰富培训经验和实践经验的讲师</w:t>
      </w:r>
      <w:r>
        <w:rPr>
          <w:rFonts w:ascii="Arial" w:hAnsi="Arial" w:eastAsia="Arial" w:cs="Arial"/>
          <w:szCs w:val="21"/>
          <w:u w:val="single"/>
        </w:rPr>
        <w:t>汪志谦</w:t>
      </w:r>
      <w:r>
        <w:rPr>
          <w:rFonts w:ascii="Arial" w:hAnsi="宋体"/>
          <w:szCs w:val="21"/>
        </w:rPr>
        <w:t>完成此次培训任务,并确</w:t>
      </w:r>
      <w:r>
        <w:rPr>
          <w:rFonts w:hint="eastAsia" w:ascii="Arial" w:hAnsi="宋体"/>
          <w:szCs w:val="21"/>
        </w:rPr>
        <w:t>保</w:t>
      </w:r>
      <w:r>
        <w:rPr>
          <w:rFonts w:ascii="Arial" w:hAnsi="宋体"/>
          <w:szCs w:val="21"/>
        </w:rPr>
        <w:t>培训的实用性、有效性；</w:t>
      </w:r>
    </w:p>
    <w:p>
      <w:pPr>
        <w:numPr>
          <w:ilvl w:val="0"/>
          <w:numId w:val="5"/>
        </w:numPr>
        <w:spacing w:line="360" w:lineRule="auto"/>
        <w:rPr>
          <w:rFonts w:ascii="Arial" w:hAnsi="宋体"/>
          <w:b/>
          <w:szCs w:val="21"/>
        </w:rPr>
      </w:pPr>
      <w:r>
        <w:rPr>
          <w:rFonts w:hint="eastAsia" w:ascii="Arial" w:hAnsi="宋体"/>
          <w:szCs w:val="21"/>
        </w:rPr>
        <w:t>乙方确保提供的讲师满足甲方需要，不得临时单方更换讲师。</w:t>
      </w:r>
      <w:r>
        <w:rPr>
          <w:rFonts w:hint="eastAsia" w:ascii="Arial" w:hAnsi="宋体"/>
          <w:b/>
          <w:szCs w:val="21"/>
        </w:rPr>
        <w:t xml:space="preserve"> </w:t>
      </w:r>
    </w:p>
    <w:p>
      <w:pPr>
        <w:tabs>
          <w:tab w:val="left" w:pos="800"/>
        </w:tabs>
        <w:spacing w:line="360" w:lineRule="auto"/>
        <w:rPr>
          <w:rFonts w:ascii="Arial" w:hAnsi="Arial" w:cs="宋体"/>
          <w:b/>
          <w:szCs w:val="21"/>
        </w:rPr>
      </w:pPr>
    </w:p>
    <w:p>
      <w:pPr>
        <w:numPr>
          <w:ilvl w:val="0"/>
          <w:numId w:val="1"/>
        </w:numPr>
        <w:tabs>
          <w:tab w:val="left" w:pos="360"/>
        </w:tabs>
        <w:spacing w:line="360" w:lineRule="auto"/>
        <w:rPr>
          <w:rFonts w:ascii="Arial" w:hAnsi="Arial" w:cs="宋体"/>
          <w:b/>
          <w:szCs w:val="21"/>
        </w:rPr>
      </w:pPr>
      <w:r>
        <w:rPr>
          <w:rFonts w:ascii="Arial" w:hAnsi="Arial" w:cs="宋体"/>
          <w:b/>
          <w:szCs w:val="21"/>
        </w:rPr>
        <w:t>付款方式与信息</w:t>
      </w:r>
    </w:p>
    <w:p>
      <w:pPr>
        <w:numPr>
          <w:ilvl w:val="0"/>
          <w:numId w:val="6"/>
        </w:numPr>
        <w:tabs>
          <w:tab w:val="left" w:pos="825"/>
        </w:tabs>
        <w:spacing w:line="360" w:lineRule="auto"/>
        <w:rPr>
          <w:rFonts w:ascii="Arial" w:hAnsi="Arial" w:cs="Arial"/>
          <w:b/>
          <w:bCs/>
          <w:szCs w:val="21"/>
        </w:rPr>
      </w:pPr>
      <w:r>
        <w:rPr>
          <w:rFonts w:ascii="Arial" w:hAnsi="Arial" w:cs="Arial"/>
          <w:b/>
          <w:bCs/>
          <w:szCs w:val="21"/>
        </w:rPr>
        <w:t>付款方式</w:t>
      </w:r>
    </w:p>
    <w:p>
      <w:pPr>
        <w:spacing w:line="360" w:lineRule="auto"/>
        <w:ind w:left="420" w:firstLine="315"/>
        <w:rPr>
          <w:szCs w:val="21"/>
        </w:rPr>
      </w:pPr>
      <w:r>
        <w:rPr>
          <w:rFonts w:hint="eastAsia" w:ascii="Arial" w:hAnsi="宋体"/>
          <w:szCs w:val="21"/>
        </w:rPr>
        <w:t>甲乙双方</w:t>
      </w:r>
      <w:r>
        <w:rPr>
          <w:rFonts w:hint="eastAsia" w:ascii="Arial" w:hAnsi="Arial" w:cs="Arial"/>
          <w:szCs w:val="21"/>
        </w:rPr>
        <w:t>签订</w:t>
      </w:r>
      <w:r>
        <w:rPr>
          <w:rFonts w:hint="eastAsia" w:ascii="Arial" w:hAnsi="宋体"/>
          <w:szCs w:val="21"/>
        </w:rPr>
        <w:t>本合同之日起合同生效，</w:t>
      </w:r>
      <w:r>
        <w:rPr>
          <w:rFonts w:hint="eastAsia"/>
          <w:szCs w:val="21"/>
        </w:rPr>
        <w:t>甲方于培训开始前</w:t>
      </w:r>
      <w:r>
        <w:rPr>
          <w:szCs w:val="21"/>
        </w:rPr>
        <w:t>（</w:t>
      </w:r>
      <w:r>
        <w:rPr>
          <w:rFonts w:eastAsia="Times New Roman"/>
          <w:szCs w:val="21"/>
        </w:rPr>
        <w:t xml:space="preserve"> 2023-10-23</w:t>
      </w:r>
      <w:r>
        <w:rPr>
          <w:szCs w:val="21"/>
        </w:rPr>
        <w:t>前）</w:t>
      </w:r>
      <w:r>
        <w:rPr>
          <w:rFonts w:hint="eastAsia"/>
          <w:szCs w:val="21"/>
        </w:rPr>
        <w:t>一次性付清全部款项给乙方，乙方于</w:t>
      </w:r>
      <w:r>
        <w:rPr>
          <w:rFonts w:eastAsia="Times New Roman"/>
          <w:szCs w:val="21"/>
        </w:rPr>
        <w:t>2023-10-23</w:t>
      </w:r>
      <w:r>
        <w:rPr>
          <w:rFonts w:hint="eastAsia" w:ascii="宋体" w:hAnsi="宋体" w:cs="宋体"/>
          <w:szCs w:val="21"/>
        </w:rPr>
        <w:t>培训开始</w:t>
      </w:r>
      <w:r>
        <w:rPr>
          <w:rFonts w:hint="eastAsia"/>
          <w:szCs w:val="21"/>
        </w:rPr>
        <w:t>前开具正式发票给甲方。</w:t>
      </w:r>
    </w:p>
    <w:p>
      <w:pPr>
        <w:numPr>
          <w:ilvl w:val="0"/>
          <w:numId w:val="6"/>
        </w:numPr>
        <w:tabs>
          <w:tab w:val="left" w:pos="825"/>
        </w:tabs>
        <w:spacing w:line="360" w:lineRule="auto"/>
        <w:rPr>
          <w:rFonts w:ascii="Arial" w:hAnsi="Arial" w:cs="Arial"/>
          <w:b/>
          <w:bCs/>
          <w:szCs w:val="21"/>
        </w:rPr>
      </w:pPr>
      <w:r>
        <w:rPr>
          <w:rFonts w:ascii="Arial" w:hAnsi="Arial" w:cs="Arial"/>
          <w:b/>
          <w:bCs/>
          <w:szCs w:val="21"/>
        </w:rPr>
        <w:t>发票及付款信息</w:t>
      </w:r>
    </w:p>
    <w:p>
      <w:pPr>
        <w:numPr>
          <w:ilvl w:val="0"/>
          <w:numId w:val="7"/>
        </w:numPr>
        <w:tabs>
          <w:tab w:val="left" w:pos="870"/>
        </w:tabs>
        <w:spacing w:line="360" w:lineRule="auto"/>
        <w:rPr>
          <w:rFonts w:ascii="Arial" w:hAnsi="Arial" w:cs="宋体"/>
          <w:szCs w:val="21"/>
        </w:rPr>
      </w:pPr>
      <w:r>
        <w:rPr>
          <w:rFonts w:ascii="Arial" w:hAnsi="Arial" w:cs="宋体"/>
          <w:szCs w:val="21"/>
        </w:rPr>
        <w:t>乙方负责出具有效的发票，发票信息如下</w:t>
      </w:r>
    </w:p>
    <w:tbl>
      <w:tblPr>
        <w:tblStyle w:val="7"/>
        <w:tblW w:w="7559" w:type="dxa"/>
        <w:tblInd w:w="1728" w:type="dxa"/>
        <w:tblLayout w:type="fixed"/>
        <w:tblCellMar>
          <w:top w:w="0" w:type="dxa"/>
          <w:left w:w="108" w:type="dxa"/>
          <w:bottom w:w="0" w:type="dxa"/>
          <w:right w:w="108" w:type="dxa"/>
        </w:tblCellMar>
      </w:tblPr>
      <w:tblGrid>
        <w:gridCol w:w="1800"/>
        <w:gridCol w:w="5759"/>
      </w:tblGrid>
      <w:tr>
        <w:tblPrEx>
          <w:tblCellMar>
            <w:top w:w="0" w:type="dxa"/>
            <w:left w:w="108" w:type="dxa"/>
            <w:bottom w:w="0" w:type="dxa"/>
            <w:right w:w="108" w:type="dxa"/>
          </w:tblCellMar>
        </w:tblPrEx>
        <w:trPr>
          <w:trHeight w:val="433"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ascii="Arial" w:hAnsi="Arial" w:cs="Arial"/>
                <w:b/>
                <w:bCs/>
                <w:szCs w:val="21"/>
              </w:rPr>
              <w:t>发票内容</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rPr>
                <w:rFonts w:hint="eastAsia"/>
              </w:rPr>
              <w:t>*非学历教育服务*培训费</w:t>
            </w:r>
          </w:p>
        </w:tc>
      </w:tr>
      <w:tr>
        <w:tblPrEx>
          <w:tblCellMar>
            <w:top w:w="0" w:type="dxa"/>
            <w:left w:w="108" w:type="dxa"/>
            <w:bottom w:w="0" w:type="dxa"/>
            <w:right w:w="108" w:type="dxa"/>
          </w:tblCellMar>
        </w:tblPrEx>
        <w:trPr>
          <w:trHeight w:val="412"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ascii="Arial" w:hAnsi="Arial" w:cs="Arial"/>
                <w:b/>
                <w:bCs/>
                <w:szCs w:val="21"/>
              </w:rPr>
              <w:t>发票类型</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增值税专用发票</w:t>
            </w:r>
          </w:p>
        </w:tc>
      </w:tr>
      <w:tr>
        <w:tblPrEx>
          <w:tblCellMar>
            <w:top w:w="0" w:type="dxa"/>
            <w:left w:w="108" w:type="dxa"/>
            <w:bottom w:w="0" w:type="dxa"/>
            <w:right w:w="108" w:type="dxa"/>
          </w:tblCellMar>
        </w:tblPrEx>
        <w:trPr>
          <w:trHeight w:val="417"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hint="eastAsia" w:ascii="Arial" w:hAnsi="Arial" w:cs="Arial"/>
                <w:b/>
                <w:bCs/>
                <w:szCs w:val="21"/>
              </w:rPr>
              <w:t>开票税率</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rPr>
                <w:rFonts w:hint="eastAsia"/>
              </w:rPr>
              <w:t>6</w:t>
            </w:r>
            <w:r>
              <w:t>%</w:t>
            </w:r>
          </w:p>
        </w:tc>
      </w:tr>
      <w:tr>
        <w:tblPrEx>
          <w:tblCellMar>
            <w:top w:w="0" w:type="dxa"/>
            <w:left w:w="108" w:type="dxa"/>
            <w:bottom w:w="0" w:type="dxa"/>
            <w:right w:w="108" w:type="dxa"/>
          </w:tblCellMar>
        </w:tblPrEx>
        <w:trPr>
          <w:trHeight w:val="417"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Arial"/>
                <w:b/>
                <w:bCs/>
                <w:szCs w:val="21"/>
              </w:rPr>
              <w:t>名称</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深圳市韶音科技有限公司</w:t>
            </w:r>
          </w:p>
        </w:tc>
      </w:tr>
      <w:tr>
        <w:tblPrEx>
          <w:tblCellMar>
            <w:top w:w="0" w:type="dxa"/>
            <w:left w:w="108" w:type="dxa"/>
            <w:bottom w:w="0" w:type="dxa"/>
            <w:right w:w="108" w:type="dxa"/>
          </w:tblCellMar>
        </w:tblPrEx>
        <w:trPr>
          <w:trHeight w:val="409"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Arial"/>
                <w:b/>
                <w:bCs/>
                <w:szCs w:val="21"/>
              </w:rPr>
              <w:t>纳税人识别号</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91440300761956920Y</w:t>
            </w:r>
          </w:p>
        </w:tc>
      </w:tr>
      <w:tr>
        <w:tblPrEx>
          <w:tblCellMar>
            <w:top w:w="0" w:type="dxa"/>
            <w:left w:w="108" w:type="dxa"/>
            <w:bottom w:w="0" w:type="dxa"/>
            <w:right w:w="108" w:type="dxa"/>
          </w:tblCellMar>
        </w:tblPrEx>
        <w:trPr>
          <w:trHeight w:val="415"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Arial"/>
                <w:b/>
                <w:bCs/>
                <w:szCs w:val="21"/>
              </w:rPr>
              <w:t>地址</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深圳市宝安区石岩街道浪心社区石新社区山城工业区26栋厂房一层至四层</w:t>
            </w:r>
          </w:p>
        </w:tc>
      </w:tr>
      <w:tr>
        <w:tblPrEx>
          <w:tblCellMar>
            <w:top w:w="0" w:type="dxa"/>
            <w:left w:w="108" w:type="dxa"/>
            <w:bottom w:w="0" w:type="dxa"/>
            <w:right w:w="108" w:type="dxa"/>
          </w:tblCellMar>
        </w:tblPrEx>
        <w:trPr>
          <w:trHeight w:val="422"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Arial"/>
                <w:b/>
                <w:bCs/>
                <w:szCs w:val="21"/>
              </w:rPr>
              <w:t>电话</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0755-29988720</w:t>
            </w:r>
          </w:p>
        </w:tc>
      </w:tr>
      <w:tr>
        <w:tblPrEx>
          <w:tblCellMar>
            <w:top w:w="0" w:type="dxa"/>
            <w:left w:w="108" w:type="dxa"/>
            <w:bottom w:w="0" w:type="dxa"/>
            <w:right w:w="108" w:type="dxa"/>
          </w:tblCellMar>
        </w:tblPrEx>
        <w:trPr>
          <w:trHeight w:val="413"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ascii="Arial" w:hAnsi="Arial" w:cs="Arial"/>
                <w:b/>
                <w:bCs/>
                <w:szCs w:val="21"/>
              </w:rPr>
              <w:t>开户行</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 xml:space="preserve">中国建设银行深圳水贝珠宝支行 </w:t>
            </w:r>
          </w:p>
        </w:tc>
      </w:tr>
      <w:tr>
        <w:tblPrEx>
          <w:tblCellMar>
            <w:top w:w="0" w:type="dxa"/>
            <w:left w:w="108" w:type="dxa"/>
            <w:bottom w:w="0" w:type="dxa"/>
            <w:right w:w="108" w:type="dxa"/>
          </w:tblCellMar>
        </w:tblPrEx>
        <w:trPr>
          <w:trHeight w:val="419"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Arial"/>
                <w:b/>
                <w:bCs/>
                <w:szCs w:val="21"/>
              </w:rPr>
            </w:pPr>
            <w:r>
              <w:rPr>
                <w:rFonts w:ascii="Arial" w:hAnsi="Arial" w:cs="Arial"/>
                <w:b/>
                <w:bCs/>
                <w:szCs w:val="21"/>
              </w:rPr>
              <w:t>账号</w:t>
            </w:r>
          </w:p>
        </w:tc>
        <w:tc>
          <w:tcPr>
            <w:tcW w:w="5759" w:type="dxa"/>
            <w:tcBorders>
              <w:top w:val="single" w:color="000000" w:sz="4" w:space="0"/>
              <w:left w:val="single" w:color="000000" w:sz="4" w:space="0"/>
              <w:bottom w:val="single" w:color="000000" w:sz="4" w:space="0"/>
              <w:right w:val="single" w:color="000000" w:sz="4" w:space="0"/>
            </w:tcBorders>
            <w:vAlign w:val="center"/>
          </w:tcPr>
          <w:p>
            <w:pPr>
              <w:jc w:val="center"/>
            </w:pPr>
            <w:r>
              <w:t xml:space="preserve">44250100017000002425 </w:t>
            </w:r>
          </w:p>
        </w:tc>
      </w:tr>
    </w:tbl>
    <w:p>
      <w:pPr>
        <w:numPr>
          <w:ilvl w:val="0"/>
          <w:numId w:val="8"/>
        </w:numPr>
        <w:tabs>
          <w:tab w:val="left" w:pos="870"/>
        </w:tabs>
        <w:spacing w:line="360" w:lineRule="auto"/>
        <w:rPr>
          <w:rFonts w:ascii="Arial" w:hAnsi="Arial" w:cs="宋体"/>
          <w:szCs w:val="21"/>
        </w:rPr>
      </w:pPr>
      <w:r>
        <w:rPr>
          <w:rFonts w:ascii="Arial" w:hAnsi="Arial" w:cs="宋体"/>
          <w:szCs w:val="21"/>
        </w:rPr>
        <w:t>乙方账户信息如下：</w:t>
      </w:r>
    </w:p>
    <w:tbl>
      <w:tblPr>
        <w:tblStyle w:val="7"/>
        <w:tblW w:w="7560" w:type="dxa"/>
        <w:tblInd w:w="1728" w:type="dxa"/>
        <w:tblLayout w:type="fixed"/>
        <w:tblCellMar>
          <w:top w:w="0" w:type="dxa"/>
          <w:left w:w="108" w:type="dxa"/>
          <w:bottom w:w="0" w:type="dxa"/>
          <w:right w:w="108" w:type="dxa"/>
        </w:tblCellMar>
      </w:tblPr>
      <w:tblGrid>
        <w:gridCol w:w="1800"/>
        <w:gridCol w:w="5760"/>
      </w:tblGrid>
      <w:tr>
        <w:tblPrEx>
          <w:tblCellMar>
            <w:top w:w="0" w:type="dxa"/>
            <w:left w:w="108" w:type="dxa"/>
            <w:bottom w:w="0" w:type="dxa"/>
            <w:right w:w="108" w:type="dxa"/>
          </w:tblCellMar>
        </w:tblPrEx>
        <w:trPr>
          <w:trHeight w:val="361"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宋体"/>
                <w:b/>
                <w:bCs/>
                <w:szCs w:val="21"/>
              </w:rPr>
              <w:t>户名</w:t>
            </w:r>
          </w:p>
        </w:tc>
        <w:tc>
          <w:tcPr>
            <w:tcW w:w="5759" w:type="dxa"/>
            <w:tcBorders>
              <w:top w:val="single" w:color="000000" w:sz="4" w:space="0"/>
              <w:left w:val="single" w:color="000000" w:sz="4" w:space="0"/>
              <w:bottom w:val="single" w:color="000000" w:sz="4" w:space="0"/>
              <w:right w:val="single" w:color="000000" w:sz="4" w:space="0"/>
            </w:tcBorders>
          </w:tcPr>
          <w:p>
            <w:pPr>
              <w:jc w:val="center"/>
            </w:pPr>
            <w:r>
              <w:t>高维信息技术（深圳）有限公司</w:t>
            </w:r>
          </w:p>
        </w:tc>
      </w:tr>
      <w:tr>
        <w:tblPrEx>
          <w:tblCellMar>
            <w:top w:w="0" w:type="dxa"/>
            <w:left w:w="108" w:type="dxa"/>
            <w:bottom w:w="0" w:type="dxa"/>
            <w:right w:w="108" w:type="dxa"/>
          </w:tblCellMar>
        </w:tblPrEx>
        <w:trPr>
          <w:trHeight w:val="410"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rFonts w:ascii="Arial" w:hAnsi="Arial" w:cs="宋体"/>
                <w:b/>
                <w:bCs/>
                <w:szCs w:val="21"/>
              </w:rPr>
            </w:pPr>
            <w:r>
              <w:rPr>
                <w:rFonts w:ascii="Arial" w:hAnsi="Arial" w:cs="宋体"/>
                <w:b/>
                <w:bCs/>
                <w:szCs w:val="21"/>
              </w:rPr>
              <w:t>开户银行</w:t>
            </w:r>
          </w:p>
        </w:tc>
        <w:tc>
          <w:tcPr>
            <w:tcW w:w="5759" w:type="dxa"/>
            <w:tcBorders>
              <w:top w:val="single" w:color="000000" w:sz="4" w:space="0"/>
              <w:left w:val="single" w:color="000000" w:sz="4" w:space="0"/>
              <w:bottom w:val="single" w:color="000000" w:sz="4" w:space="0"/>
              <w:right w:val="single" w:color="000000" w:sz="4" w:space="0"/>
            </w:tcBorders>
          </w:tcPr>
          <w:p>
            <w:pPr>
              <w:jc w:val="center"/>
            </w:pPr>
            <w:r>
              <w:t>招商银行股份有限公司深圳深圳湾支行</w:t>
            </w:r>
          </w:p>
        </w:tc>
      </w:tr>
      <w:tr>
        <w:tblPrEx>
          <w:tblCellMar>
            <w:top w:w="0" w:type="dxa"/>
            <w:left w:w="108" w:type="dxa"/>
            <w:bottom w:w="0" w:type="dxa"/>
            <w:right w:w="108" w:type="dxa"/>
          </w:tblCellMar>
        </w:tblPrEx>
        <w:trPr>
          <w:trHeight w:val="415" w:hRule="atLeast"/>
        </w:trPr>
        <w:tc>
          <w:tcPr>
            <w:tcW w:w="1800" w:type="dxa"/>
            <w:tcBorders>
              <w:top w:val="single" w:color="000000" w:sz="4" w:space="0"/>
              <w:left w:val="single" w:color="000000" w:sz="4" w:space="0"/>
              <w:bottom w:val="single" w:color="000000" w:sz="4" w:space="0"/>
              <w:right w:val="single" w:color="000000" w:sz="4" w:space="0"/>
            </w:tcBorders>
            <w:shd w:val="clear" w:color="auto" w:fill="C0C0C0"/>
            <w:vAlign w:val="center"/>
          </w:tcPr>
          <w:p>
            <w:pPr>
              <w:jc w:val="center"/>
              <w:rPr>
                <w:b/>
                <w:bCs/>
                <w:szCs w:val="21"/>
              </w:rPr>
            </w:pPr>
            <w:r>
              <w:rPr>
                <w:rFonts w:ascii="Arial" w:hAnsi="Arial" w:cs="Arial"/>
                <w:b/>
                <w:bCs/>
                <w:szCs w:val="21"/>
              </w:rPr>
              <w:t>账号</w:t>
            </w:r>
          </w:p>
        </w:tc>
        <w:tc>
          <w:tcPr>
            <w:tcW w:w="5759" w:type="dxa"/>
            <w:tcBorders>
              <w:top w:val="single" w:color="000000" w:sz="4" w:space="0"/>
              <w:left w:val="single" w:color="000000" w:sz="4" w:space="0"/>
              <w:bottom w:val="single" w:color="000000" w:sz="4" w:space="0"/>
              <w:right w:val="single" w:color="000000" w:sz="4" w:space="0"/>
            </w:tcBorders>
          </w:tcPr>
          <w:p>
            <w:pPr>
              <w:spacing w:line="360" w:lineRule="auto"/>
              <w:jc w:val="center"/>
              <w:rPr>
                <w:rFonts w:ascii="Arial" w:hAnsi="Arial" w:cs="Arial"/>
                <w:szCs w:val="21"/>
              </w:rPr>
            </w:pPr>
            <w:r>
              <w:t>755926310510802</w:t>
            </w:r>
          </w:p>
        </w:tc>
      </w:tr>
    </w:tbl>
    <w:p>
      <w:pPr>
        <w:spacing w:line="360" w:lineRule="auto"/>
        <w:rPr>
          <w:rFonts w:ascii="Arial" w:hAnsi="Arial" w:cs="Arial"/>
          <w:szCs w:val="21"/>
        </w:rPr>
      </w:pPr>
    </w:p>
    <w:p>
      <w:pPr>
        <w:numPr>
          <w:ilvl w:val="0"/>
          <w:numId w:val="1"/>
        </w:numPr>
        <w:tabs>
          <w:tab w:val="left" w:pos="360"/>
        </w:tabs>
        <w:spacing w:line="360" w:lineRule="auto"/>
        <w:rPr>
          <w:rFonts w:ascii="Arial" w:hAnsi="Arial" w:cs="宋体"/>
          <w:b/>
          <w:szCs w:val="21"/>
        </w:rPr>
      </w:pPr>
      <w:r>
        <w:rPr>
          <w:rFonts w:ascii="Arial" w:hAnsi="Arial" w:eastAsia="Arial" w:cs="Arial"/>
          <w:b/>
          <w:szCs w:val="21"/>
        </w:rPr>
        <w:t xml:space="preserve"> </w:t>
      </w:r>
      <w:r>
        <w:rPr>
          <w:rFonts w:ascii="Arial" w:hAnsi="Arial" w:cs="宋体"/>
          <w:b/>
          <w:szCs w:val="21"/>
        </w:rPr>
        <w:t>违约责任</w:t>
      </w:r>
    </w:p>
    <w:p>
      <w:pPr>
        <w:tabs>
          <w:tab w:val="left" w:pos="720"/>
        </w:tabs>
        <w:suppressAutoHyphens w:val="0"/>
        <w:spacing w:after="156" w:afterLines="50" w:line="360" w:lineRule="auto"/>
        <w:ind w:left="210" w:leftChars="100" w:firstLine="210" w:firstLineChars="100"/>
        <w:jc w:val="left"/>
        <w:rPr>
          <w:rFonts w:ascii="Arial" w:hAnsi="宋体"/>
          <w:szCs w:val="21"/>
        </w:rPr>
      </w:pPr>
      <w:r>
        <w:rPr>
          <w:rFonts w:hint="eastAsia" w:ascii="Arial" w:hAnsi="宋体"/>
          <w:szCs w:val="21"/>
        </w:rPr>
        <w:t>1.</w:t>
      </w:r>
      <w:r>
        <w:rPr>
          <w:rFonts w:ascii="Arial" w:hAnsi="宋体"/>
          <w:szCs w:val="21"/>
        </w:rPr>
        <w:t xml:space="preserve"> </w:t>
      </w:r>
      <w:r>
        <w:rPr>
          <w:rFonts w:hint="eastAsia" w:ascii="Arial" w:hAnsi="宋体"/>
          <w:szCs w:val="21"/>
          <w:lang w:eastAsia="zh-Hans"/>
        </w:rPr>
        <w:t>若因</w:t>
      </w:r>
      <w:r>
        <w:rPr>
          <w:rFonts w:hint="eastAsia" w:ascii="Arial" w:hAnsi="宋体"/>
          <w:szCs w:val="21"/>
        </w:rPr>
        <w:t>甲方</w:t>
      </w:r>
      <w:r>
        <w:rPr>
          <w:rFonts w:hint="eastAsia" w:ascii="Arial" w:hAnsi="宋体"/>
          <w:szCs w:val="21"/>
          <w:lang w:eastAsia="zh-Hans"/>
        </w:rPr>
        <w:t>原因</w:t>
      </w:r>
      <w:r>
        <w:rPr>
          <w:rFonts w:hint="eastAsia" w:ascii="Arial" w:hAnsi="宋体"/>
          <w:szCs w:val="21"/>
        </w:rPr>
        <w:t>未能按照本合同如期举办内训，</w:t>
      </w:r>
      <w:r>
        <w:rPr>
          <w:rFonts w:hint="eastAsia" w:ascii="Arial" w:hAnsi="宋体"/>
          <w:szCs w:val="21"/>
          <w:lang w:eastAsia="zh-Hans"/>
        </w:rPr>
        <w:t>应当向乙方承担违约责任</w:t>
      </w:r>
      <w:r>
        <w:rPr>
          <w:rFonts w:ascii="Arial" w:hAnsi="宋体"/>
          <w:szCs w:val="21"/>
          <w:lang w:eastAsia="zh-Hans"/>
        </w:rPr>
        <w:t>，</w:t>
      </w:r>
      <w:r>
        <w:rPr>
          <w:rFonts w:hint="eastAsia" w:ascii="Arial" w:hAnsi="宋体"/>
          <w:szCs w:val="21"/>
          <w:lang w:eastAsia="zh-Hans"/>
        </w:rPr>
        <w:t>违约金相当于本合同金额</w:t>
      </w:r>
      <w:r>
        <w:rPr>
          <w:rFonts w:ascii="Arial" w:hAnsi="宋体"/>
          <w:szCs w:val="21"/>
          <w:lang w:eastAsia="zh-Hans"/>
        </w:rPr>
        <w:t>20%</w:t>
      </w:r>
      <w:r>
        <w:rPr>
          <w:rFonts w:hint="eastAsia" w:ascii="Arial" w:hAnsi="宋体"/>
          <w:szCs w:val="21"/>
        </w:rPr>
        <w:t>。</w:t>
      </w:r>
    </w:p>
    <w:p>
      <w:pPr>
        <w:tabs>
          <w:tab w:val="left" w:pos="720"/>
        </w:tabs>
        <w:suppressAutoHyphens w:val="0"/>
        <w:spacing w:after="156" w:afterLines="50" w:line="360" w:lineRule="auto"/>
        <w:ind w:left="210" w:leftChars="100" w:firstLine="210" w:firstLineChars="100"/>
        <w:jc w:val="left"/>
        <w:rPr>
          <w:rFonts w:ascii="Arial" w:hAnsi="宋体"/>
          <w:b/>
          <w:bCs/>
          <w:szCs w:val="21"/>
        </w:rPr>
      </w:pPr>
      <w:r>
        <w:rPr>
          <w:rFonts w:hint="eastAsia" w:ascii="Arial" w:hAnsi="宋体"/>
          <w:szCs w:val="21"/>
        </w:rPr>
        <w:t xml:space="preserve"> 2.</w:t>
      </w:r>
      <w:r>
        <w:rPr>
          <w:rFonts w:ascii="Arial" w:hAnsi="宋体"/>
          <w:szCs w:val="21"/>
        </w:rPr>
        <w:t xml:space="preserve"> </w:t>
      </w:r>
      <w:r>
        <w:rPr>
          <w:rFonts w:hint="eastAsia" w:ascii="Arial" w:hAnsi="宋体"/>
          <w:szCs w:val="21"/>
        </w:rPr>
        <w:t>乙方</w:t>
      </w:r>
      <w:r>
        <w:rPr>
          <w:rFonts w:hint="eastAsia" w:ascii="Arial" w:hAnsi="宋体"/>
          <w:szCs w:val="21"/>
          <w:lang w:eastAsia="zh-Hans"/>
        </w:rPr>
        <w:t>未能</w:t>
      </w:r>
      <w:r>
        <w:rPr>
          <w:rFonts w:hint="eastAsia" w:ascii="Arial" w:hAnsi="宋体"/>
          <w:szCs w:val="21"/>
        </w:rPr>
        <w:t>按照本合同的约定履行的，应向甲方承担违约责任，违约金为</w:t>
      </w:r>
      <w:r>
        <w:rPr>
          <w:rFonts w:hint="eastAsia" w:ascii="Arial" w:hAnsi="宋体"/>
          <w:szCs w:val="21"/>
          <w:lang w:eastAsia="zh-Hans"/>
        </w:rPr>
        <w:t>相当于</w:t>
      </w:r>
      <w:r>
        <w:rPr>
          <w:rFonts w:hint="eastAsia" w:ascii="Arial" w:hAnsi="宋体"/>
          <w:szCs w:val="21"/>
        </w:rPr>
        <w:t>本合同总金额的20％。</w:t>
      </w:r>
    </w:p>
    <w:p>
      <w:pPr>
        <w:numPr>
          <w:ilvl w:val="0"/>
          <w:numId w:val="1"/>
        </w:numPr>
        <w:tabs>
          <w:tab w:val="left" w:pos="360"/>
        </w:tabs>
        <w:spacing w:line="360" w:lineRule="auto"/>
        <w:rPr>
          <w:rFonts w:ascii="Arial" w:hAnsi="Arial" w:cs="宋体"/>
          <w:b/>
          <w:szCs w:val="21"/>
        </w:rPr>
      </w:pPr>
      <w:r>
        <w:rPr>
          <w:rFonts w:ascii="Arial" w:hAnsi="Arial" w:cs="宋体"/>
          <w:b/>
          <w:szCs w:val="21"/>
        </w:rPr>
        <w:t>保密信息及保护</w:t>
      </w:r>
    </w:p>
    <w:p>
      <w:pPr>
        <w:suppressAutoHyphens w:val="0"/>
        <w:spacing w:line="360" w:lineRule="auto"/>
        <w:ind w:firstLine="420" w:firstLineChars="200"/>
        <w:rPr>
          <w:rFonts w:ascii="Arial" w:hAnsi="宋体"/>
          <w:szCs w:val="21"/>
        </w:rPr>
      </w:pPr>
      <w:r>
        <w:rPr>
          <w:rFonts w:hint="eastAsia" w:ascii="Arial" w:hAnsi="宋体"/>
          <w:szCs w:val="21"/>
        </w:rPr>
        <w:t>1.</w:t>
      </w:r>
      <w:r>
        <w:rPr>
          <w:rFonts w:ascii="Arial" w:hAnsi="宋体"/>
          <w:szCs w:val="21"/>
        </w:rPr>
        <w:t xml:space="preserve">  </w:t>
      </w:r>
      <w:r>
        <w:rPr>
          <w:rFonts w:hint="eastAsia" w:ascii="Arial" w:hAnsi="宋体"/>
          <w:szCs w:val="21"/>
        </w:rPr>
        <w:t>现场禁止摄像和录音，可以拍照，谢绝培训公司、咨询顾问公司的同行参加。</w:t>
      </w:r>
    </w:p>
    <w:p>
      <w:pPr>
        <w:suppressAutoHyphens w:val="0"/>
        <w:spacing w:line="360" w:lineRule="auto"/>
        <w:ind w:firstLine="420" w:firstLineChars="200"/>
        <w:rPr>
          <w:rFonts w:ascii="Arial" w:hAnsi="宋体"/>
          <w:szCs w:val="21"/>
        </w:rPr>
      </w:pPr>
      <w:r>
        <w:rPr>
          <w:rFonts w:hint="eastAsia" w:ascii="Arial" w:hAnsi="宋体"/>
          <w:szCs w:val="21"/>
        </w:rPr>
        <w:t>2.</w:t>
      </w:r>
      <w:r>
        <w:rPr>
          <w:rFonts w:ascii="Arial" w:hAnsi="宋体"/>
          <w:szCs w:val="21"/>
        </w:rPr>
        <w:t xml:space="preserve"> 乙方保证在对甲方培训前期调研</w:t>
      </w:r>
      <w:r>
        <w:rPr>
          <w:rFonts w:hint="eastAsia" w:ascii="Arial" w:hAnsi="宋体"/>
          <w:szCs w:val="21"/>
        </w:rPr>
        <w:t>、</w:t>
      </w:r>
      <w:r>
        <w:rPr>
          <w:rFonts w:ascii="Arial" w:hAnsi="宋体"/>
          <w:szCs w:val="21"/>
        </w:rPr>
        <w:t>培训中及培训后续跟踪活动中所获得的甲方商业机密保密，</w:t>
      </w:r>
      <w:r>
        <w:rPr>
          <w:rFonts w:hint="eastAsia" w:ascii="Arial" w:hAnsi="宋体"/>
          <w:szCs w:val="21"/>
        </w:rPr>
        <w:t>包括但不限于调研问卷</w:t>
      </w:r>
      <w:r>
        <w:rPr>
          <w:rFonts w:ascii="Arial" w:hAnsi="宋体"/>
          <w:szCs w:val="21"/>
        </w:rPr>
        <w:t>、</w:t>
      </w:r>
      <w:r>
        <w:rPr>
          <w:rFonts w:hint="eastAsia" w:ascii="Arial" w:hAnsi="宋体"/>
          <w:szCs w:val="21"/>
        </w:rPr>
        <w:t>学员个人信息等</w:t>
      </w:r>
      <w:r>
        <w:rPr>
          <w:rFonts w:ascii="Arial" w:hAnsi="宋体"/>
          <w:szCs w:val="21"/>
        </w:rPr>
        <w:t>。</w:t>
      </w:r>
    </w:p>
    <w:p>
      <w:pPr>
        <w:suppressAutoHyphens w:val="0"/>
        <w:spacing w:line="360" w:lineRule="auto"/>
        <w:ind w:firstLine="420" w:firstLineChars="200"/>
        <w:rPr>
          <w:rFonts w:ascii="Arial" w:hAnsi="宋体"/>
          <w:szCs w:val="21"/>
        </w:rPr>
      </w:pPr>
      <w:r>
        <w:rPr>
          <w:rFonts w:ascii="Arial" w:hAnsi="宋体"/>
          <w:szCs w:val="21"/>
        </w:rPr>
        <w:t>3</w:t>
      </w:r>
      <w:r>
        <w:rPr>
          <w:rFonts w:hint="eastAsia" w:ascii="Arial" w:hAnsi="宋体"/>
          <w:szCs w:val="21"/>
        </w:rPr>
        <w:t>.</w:t>
      </w:r>
      <w:r>
        <w:rPr>
          <w:rFonts w:ascii="Arial" w:hAnsi="宋体"/>
          <w:szCs w:val="21"/>
        </w:rPr>
        <w:t xml:space="preserve"> </w:t>
      </w:r>
      <w:r>
        <w:rPr>
          <w:rFonts w:hint="eastAsia" w:ascii="Arial" w:hAnsi="宋体"/>
          <w:szCs w:val="21"/>
        </w:rPr>
        <w:t>甲方</w:t>
      </w:r>
      <w:r>
        <w:rPr>
          <w:rFonts w:ascii="Arial" w:hAnsi="宋体"/>
          <w:szCs w:val="21"/>
        </w:rPr>
        <w:t>保证培训前期调研</w:t>
      </w:r>
      <w:r>
        <w:rPr>
          <w:rFonts w:hint="eastAsia" w:ascii="Arial" w:hAnsi="宋体"/>
          <w:szCs w:val="21"/>
        </w:rPr>
        <w:t>、</w:t>
      </w:r>
      <w:r>
        <w:rPr>
          <w:rFonts w:ascii="Arial" w:hAnsi="宋体"/>
          <w:szCs w:val="21"/>
        </w:rPr>
        <w:t>培训中及培训后续跟踪活动中所获得的</w:t>
      </w:r>
      <w:r>
        <w:rPr>
          <w:rFonts w:hint="eastAsia" w:ascii="Arial" w:hAnsi="宋体"/>
          <w:szCs w:val="21"/>
        </w:rPr>
        <w:t>乙</w:t>
      </w:r>
      <w:r>
        <w:rPr>
          <w:rFonts w:ascii="Arial" w:hAnsi="宋体"/>
          <w:szCs w:val="21"/>
        </w:rPr>
        <w:t>方商业机密保密</w:t>
      </w:r>
      <w:r>
        <w:rPr>
          <w:rFonts w:hint="eastAsia" w:ascii="Arial" w:hAnsi="宋体"/>
          <w:szCs w:val="21"/>
        </w:rPr>
        <w:t>保密</w:t>
      </w:r>
      <w:r>
        <w:rPr>
          <w:rFonts w:ascii="Arial" w:hAnsi="宋体"/>
          <w:szCs w:val="21"/>
        </w:rPr>
        <w:t>，</w:t>
      </w:r>
      <w:r>
        <w:rPr>
          <w:rFonts w:hint="eastAsia" w:ascii="Arial" w:hAnsi="宋体"/>
          <w:szCs w:val="21"/>
        </w:rPr>
        <w:t>包括但不限于调研问卷</w:t>
      </w:r>
      <w:r>
        <w:rPr>
          <w:rFonts w:ascii="Arial" w:hAnsi="宋体"/>
          <w:szCs w:val="21"/>
        </w:rPr>
        <w:t>、</w:t>
      </w:r>
      <w:r>
        <w:rPr>
          <w:rFonts w:hint="eastAsia" w:ascii="Arial" w:hAnsi="宋体"/>
          <w:szCs w:val="21"/>
        </w:rPr>
        <w:t>培训课件</w:t>
      </w:r>
      <w:r>
        <w:rPr>
          <w:rFonts w:ascii="Arial" w:hAnsi="宋体"/>
          <w:szCs w:val="21"/>
        </w:rPr>
        <w:t>、</w:t>
      </w:r>
      <w:r>
        <w:rPr>
          <w:rFonts w:hint="eastAsia" w:ascii="Arial" w:hAnsi="宋体"/>
          <w:szCs w:val="21"/>
        </w:rPr>
        <w:t>讲义</w:t>
      </w:r>
      <w:r>
        <w:rPr>
          <w:rFonts w:ascii="Arial" w:hAnsi="宋体"/>
          <w:szCs w:val="21"/>
        </w:rPr>
        <w:t>、</w:t>
      </w:r>
      <w:r>
        <w:rPr>
          <w:rFonts w:hint="eastAsia" w:ascii="Arial" w:hAnsi="宋体"/>
          <w:szCs w:val="21"/>
        </w:rPr>
        <w:t>音频</w:t>
      </w:r>
      <w:r>
        <w:rPr>
          <w:rFonts w:ascii="Arial" w:hAnsi="宋体"/>
          <w:szCs w:val="21"/>
        </w:rPr>
        <w:t>、</w:t>
      </w:r>
      <w:r>
        <w:rPr>
          <w:rFonts w:hint="eastAsia" w:ascii="Arial" w:hAnsi="宋体"/>
          <w:szCs w:val="21"/>
        </w:rPr>
        <w:t>影像资料等</w:t>
      </w:r>
      <w:r>
        <w:rPr>
          <w:rFonts w:ascii="Arial" w:hAnsi="宋体"/>
          <w:szCs w:val="21"/>
        </w:rPr>
        <w:t>。</w:t>
      </w:r>
    </w:p>
    <w:p>
      <w:pPr>
        <w:suppressAutoHyphens w:val="0"/>
        <w:spacing w:line="360" w:lineRule="auto"/>
        <w:ind w:firstLine="420" w:firstLineChars="200"/>
        <w:rPr>
          <w:rFonts w:ascii="Arial" w:hAnsi="宋体"/>
          <w:szCs w:val="21"/>
        </w:rPr>
      </w:pPr>
      <w:r>
        <w:rPr>
          <w:rFonts w:ascii="Arial" w:hAnsi="宋体"/>
          <w:szCs w:val="21"/>
        </w:rPr>
        <w:t>4</w:t>
      </w:r>
      <w:r>
        <w:rPr>
          <w:rFonts w:hint="eastAsia" w:ascii="Arial" w:hAnsi="宋体"/>
          <w:szCs w:val="21"/>
        </w:rPr>
        <w:t>.</w:t>
      </w:r>
      <w:r>
        <w:rPr>
          <w:rFonts w:ascii="Arial" w:hAnsi="宋体"/>
          <w:szCs w:val="21"/>
        </w:rPr>
        <w:t xml:space="preserve"> </w:t>
      </w:r>
      <w:r>
        <w:rPr>
          <w:rFonts w:hint="eastAsia" w:ascii="Arial" w:hAnsi="宋体"/>
          <w:szCs w:val="21"/>
        </w:rPr>
        <w:t>任一方</w:t>
      </w:r>
      <w:r>
        <w:rPr>
          <w:rFonts w:ascii="Arial" w:hAnsi="宋体"/>
          <w:szCs w:val="21"/>
        </w:rPr>
        <w:t>不得</w:t>
      </w:r>
      <w:r>
        <w:rPr>
          <w:rFonts w:hint="eastAsia" w:ascii="Arial" w:hAnsi="宋体"/>
          <w:szCs w:val="21"/>
        </w:rPr>
        <w:t>将本条所称的保密信息</w:t>
      </w:r>
      <w:r>
        <w:rPr>
          <w:rFonts w:ascii="Arial" w:hAnsi="宋体"/>
          <w:szCs w:val="21"/>
        </w:rPr>
        <w:t>做</w:t>
      </w:r>
      <w:r>
        <w:rPr>
          <w:rFonts w:hint="eastAsia" w:ascii="Arial" w:hAnsi="宋体"/>
          <w:szCs w:val="21"/>
        </w:rPr>
        <w:t>除为甲方培训外的</w:t>
      </w:r>
      <w:r>
        <w:rPr>
          <w:rFonts w:ascii="Arial" w:hAnsi="宋体"/>
          <w:szCs w:val="21"/>
        </w:rPr>
        <w:t>其他</w:t>
      </w:r>
      <w:r>
        <w:rPr>
          <w:rFonts w:hint="eastAsia" w:ascii="Arial" w:hAnsi="宋体"/>
          <w:szCs w:val="21"/>
        </w:rPr>
        <w:t>任何</w:t>
      </w:r>
      <w:r>
        <w:rPr>
          <w:rFonts w:ascii="Arial" w:hAnsi="宋体"/>
          <w:szCs w:val="21"/>
        </w:rPr>
        <w:t>用途或提供给</w:t>
      </w:r>
      <w:r>
        <w:rPr>
          <w:rFonts w:hint="eastAsia" w:ascii="Arial" w:hAnsi="宋体"/>
          <w:szCs w:val="21"/>
        </w:rPr>
        <w:t>任何第三方</w:t>
      </w:r>
      <w:r>
        <w:rPr>
          <w:rFonts w:ascii="Arial" w:hAnsi="宋体"/>
          <w:szCs w:val="21"/>
        </w:rPr>
        <w:t>，</w:t>
      </w:r>
      <w:r>
        <w:rPr>
          <w:rFonts w:hint="eastAsia" w:ascii="Arial" w:hAnsi="宋体"/>
          <w:szCs w:val="21"/>
        </w:rPr>
        <w:t>否则守约方有权要求违约一方承担全部损失并按本合同金额的</w:t>
      </w:r>
      <w:r>
        <w:rPr>
          <w:rFonts w:ascii="Arial" w:hAnsi="宋体"/>
          <w:szCs w:val="21"/>
        </w:rPr>
        <w:t>2</w:t>
      </w:r>
      <w:r>
        <w:rPr>
          <w:rFonts w:hint="eastAsia" w:ascii="Arial" w:hAnsi="宋体"/>
          <w:szCs w:val="21"/>
        </w:rPr>
        <w:t>倍承担违约责任</w:t>
      </w:r>
      <w:r>
        <w:rPr>
          <w:rFonts w:ascii="Arial" w:hAnsi="宋体"/>
          <w:szCs w:val="21"/>
        </w:rPr>
        <w:t>。</w:t>
      </w:r>
    </w:p>
    <w:p>
      <w:pPr>
        <w:numPr>
          <w:ilvl w:val="0"/>
          <w:numId w:val="1"/>
        </w:numPr>
        <w:tabs>
          <w:tab w:val="left" w:pos="360"/>
        </w:tabs>
        <w:spacing w:line="360" w:lineRule="auto"/>
        <w:rPr>
          <w:rFonts w:ascii="Arial" w:hAnsi="Arial" w:cs="宋体"/>
          <w:b/>
          <w:szCs w:val="21"/>
          <w:lang w:eastAsia="zh-Hans"/>
        </w:rPr>
      </w:pPr>
      <w:r>
        <w:rPr>
          <w:rFonts w:hint="eastAsia" w:ascii="Arial" w:hAnsi="Arial" w:cs="宋体"/>
          <w:b/>
          <w:szCs w:val="21"/>
          <w:lang w:eastAsia="zh-Hans"/>
        </w:rPr>
        <w:t>不可抗力</w:t>
      </w:r>
    </w:p>
    <w:p>
      <w:pPr>
        <w:numPr>
          <w:ilvl w:val="0"/>
          <w:numId w:val="9"/>
        </w:numPr>
        <w:spacing w:line="360" w:lineRule="auto"/>
        <w:ind w:firstLine="420" w:firstLineChars="200"/>
        <w:rPr>
          <w:rFonts w:ascii="Arial" w:hAnsi="宋体"/>
          <w:szCs w:val="21"/>
          <w:lang w:eastAsia="zh-Hans"/>
        </w:rPr>
      </w:pPr>
      <w:r>
        <w:rPr>
          <w:rFonts w:hint="eastAsia" w:ascii="Arial" w:hAnsi="宋体"/>
          <w:szCs w:val="21"/>
          <w:lang w:eastAsia="zh-Hans"/>
        </w:rPr>
        <w:t>本合同所称“不可抗力”是指:</w:t>
      </w:r>
    </w:p>
    <w:p>
      <w:pPr>
        <w:numPr>
          <w:ilvl w:val="0"/>
          <w:numId w:val="10"/>
        </w:numPr>
        <w:spacing w:line="360" w:lineRule="auto"/>
        <w:ind w:left="420" w:leftChars="200"/>
        <w:rPr>
          <w:rFonts w:ascii="Arial" w:hAnsi="宋体"/>
          <w:szCs w:val="21"/>
          <w:lang w:eastAsia="zh-Hans"/>
        </w:rPr>
      </w:pPr>
      <w:r>
        <w:rPr>
          <w:rFonts w:hint="eastAsia" w:ascii="Arial" w:hAnsi="宋体"/>
          <w:szCs w:val="21"/>
          <w:lang w:eastAsia="zh-Hans"/>
        </w:rPr>
        <w:t>因疫情或疫情防控导致双方无法依约履行合同义务的</w:t>
      </w:r>
      <w:r>
        <w:rPr>
          <w:rFonts w:ascii="Arial" w:hAnsi="宋体"/>
          <w:szCs w:val="21"/>
          <w:lang w:eastAsia="zh-Hans"/>
        </w:rPr>
        <w:t>；</w:t>
      </w:r>
    </w:p>
    <w:p>
      <w:pPr>
        <w:numPr>
          <w:ilvl w:val="0"/>
          <w:numId w:val="10"/>
        </w:numPr>
        <w:spacing w:line="360" w:lineRule="auto"/>
        <w:ind w:left="420" w:leftChars="200"/>
        <w:rPr>
          <w:rFonts w:ascii="Arial" w:hAnsi="宋体"/>
          <w:szCs w:val="21"/>
          <w:lang w:eastAsia="zh-Hans"/>
        </w:rPr>
      </w:pPr>
      <w:r>
        <w:rPr>
          <w:rFonts w:hint="eastAsia" w:ascii="Arial" w:hAnsi="宋体"/>
          <w:szCs w:val="21"/>
          <w:lang w:eastAsia="zh-Hans"/>
        </w:rPr>
        <w:t>因航空管制导致任一方无法按时到达活动场地的</w:t>
      </w:r>
      <w:r>
        <w:rPr>
          <w:rFonts w:ascii="Arial" w:hAnsi="宋体"/>
          <w:szCs w:val="21"/>
          <w:lang w:eastAsia="zh-Hans"/>
        </w:rPr>
        <w:t>；</w:t>
      </w:r>
    </w:p>
    <w:p>
      <w:pPr>
        <w:numPr>
          <w:ilvl w:val="0"/>
          <w:numId w:val="10"/>
        </w:numPr>
        <w:spacing w:line="360" w:lineRule="auto"/>
        <w:ind w:left="420" w:leftChars="200"/>
        <w:rPr>
          <w:rFonts w:ascii="Arial" w:hAnsi="宋体"/>
          <w:szCs w:val="21"/>
          <w:lang w:eastAsia="zh-Hans"/>
        </w:rPr>
      </w:pPr>
      <w:r>
        <w:rPr>
          <w:rFonts w:hint="eastAsia" w:ascii="Arial" w:hAnsi="宋体"/>
          <w:szCs w:val="21"/>
          <w:lang w:eastAsia="zh-Hans"/>
        </w:rPr>
        <w:t>发生如</w:t>
      </w:r>
      <w:r>
        <w:rPr>
          <w:rFonts w:ascii="Arial" w:hAnsi="宋体"/>
          <w:szCs w:val="21"/>
          <w:lang w:eastAsia="zh-Hans"/>
        </w:rPr>
        <w:t>地震、海啸、台风、洪水、泥石流、</w:t>
      </w:r>
      <w:r>
        <w:rPr>
          <w:rFonts w:hint="eastAsia" w:ascii="Arial" w:hAnsi="宋体"/>
          <w:szCs w:val="21"/>
          <w:lang w:eastAsia="zh-Hans"/>
        </w:rPr>
        <w:t>冰雹</w:t>
      </w:r>
      <w:r>
        <w:rPr>
          <w:rFonts w:ascii="Arial" w:hAnsi="宋体"/>
          <w:szCs w:val="21"/>
          <w:lang w:eastAsia="zh-Hans"/>
        </w:rPr>
        <w:t>等</w:t>
      </w:r>
      <w:r>
        <w:rPr>
          <w:rFonts w:hint="eastAsia" w:ascii="Arial" w:hAnsi="宋体"/>
          <w:szCs w:val="21"/>
          <w:lang w:eastAsia="zh-Hans"/>
        </w:rPr>
        <w:t>自然灾害的</w:t>
      </w:r>
      <w:r>
        <w:rPr>
          <w:rFonts w:ascii="Arial" w:hAnsi="宋体"/>
          <w:szCs w:val="21"/>
          <w:lang w:eastAsia="zh-Hans"/>
        </w:rPr>
        <w:t>；</w:t>
      </w:r>
    </w:p>
    <w:p>
      <w:pPr>
        <w:numPr>
          <w:ilvl w:val="0"/>
          <w:numId w:val="10"/>
        </w:numPr>
        <w:spacing w:line="360" w:lineRule="auto"/>
        <w:ind w:left="420" w:leftChars="200"/>
        <w:rPr>
          <w:rFonts w:ascii="Arial" w:hAnsi="宋体"/>
          <w:szCs w:val="21"/>
          <w:lang w:eastAsia="zh-Hans"/>
        </w:rPr>
      </w:pPr>
      <w:r>
        <w:rPr>
          <w:rFonts w:hint="eastAsia" w:ascii="Arial" w:hAnsi="宋体"/>
          <w:szCs w:val="21"/>
          <w:lang w:eastAsia="zh-Hans"/>
        </w:rPr>
        <w:t>发生战争、罢工、骚乱、暴动等社会异常事件的；</w:t>
      </w:r>
    </w:p>
    <w:p>
      <w:pPr>
        <w:numPr>
          <w:ilvl w:val="0"/>
          <w:numId w:val="10"/>
        </w:numPr>
        <w:spacing w:line="360" w:lineRule="auto"/>
        <w:ind w:left="420" w:leftChars="200"/>
        <w:rPr>
          <w:rFonts w:ascii="Arial" w:hAnsi="宋体"/>
          <w:szCs w:val="21"/>
          <w:lang w:eastAsia="zh-Hans"/>
        </w:rPr>
      </w:pPr>
      <w:r>
        <w:rPr>
          <w:rFonts w:hint="eastAsia" w:ascii="Arial" w:hAnsi="宋体"/>
          <w:szCs w:val="21"/>
          <w:lang w:eastAsia="zh-Hans"/>
        </w:rPr>
        <w:t>其他法律规定的不可抗力事件</w:t>
      </w:r>
      <w:r>
        <w:rPr>
          <w:rFonts w:ascii="Arial" w:hAnsi="宋体"/>
          <w:szCs w:val="21"/>
          <w:lang w:eastAsia="zh-Hans"/>
        </w:rPr>
        <w:t>；</w:t>
      </w:r>
    </w:p>
    <w:p>
      <w:pPr>
        <w:tabs>
          <w:tab w:val="left" w:pos="720"/>
        </w:tabs>
        <w:spacing w:line="360" w:lineRule="auto"/>
        <w:ind w:left="210" w:leftChars="100" w:firstLine="210" w:firstLineChars="100"/>
        <w:jc w:val="left"/>
        <w:rPr>
          <w:rFonts w:ascii="Arial" w:hAnsi="宋体"/>
          <w:szCs w:val="21"/>
          <w:lang w:eastAsia="zh-Hans"/>
        </w:rPr>
      </w:pPr>
      <w:r>
        <w:rPr>
          <w:rFonts w:ascii="Arial" w:hAnsi="宋体"/>
          <w:szCs w:val="21"/>
          <w:lang w:eastAsia="zh-Hans"/>
        </w:rPr>
        <w:t>2</w:t>
      </w:r>
      <w:r>
        <w:rPr>
          <w:rFonts w:hint="eastAsia" w:ascii="Arial" w:hAnsi="宋体"/>
          <w:szCs w:val="21"/>
          <w:lang w:eastAsia="zh-Hans"/>
        </w:rPr>
        <w:t>.</w:t>
      </w:r>
      <w:r>
        <w:rPr>
          <w:rFonts w:ascii="Arial" w:hAnsi="宋体"/>
          <w:szCs w:val="21"/>
          <w:lang w:eastAsia="zh-Hans"/>
        </w:rPr>
        <w:t xml:space="preserve"> </w:t>
      </w:r>
      <w:r>
        <w:rPr>
          <w:rFonts w:hint="eastAsia" w:ascii="Arial" w:hAnsi="宋体"/>
          <w:szCs w:val="21"/>
          <w:lang w:eastAsia="zh-Hans"/>
        </w:rPr>
        <w:t>如发生不可抗力事件，遭受该事件的一方应立即通知对方该事件的性质、发生日期、预计持续时间等有关的细节，以及该事件阻碍通知方履行其于本合同项下义务的程度。因不可抗力事件致使合同不能履行造成损失，任何一方不向对方承担赔偿。因不可抗力事件造成双方损失的，各自应承担自己的损失。宣称发生不可抗力的一方应立即书面通知另一方，并在发出书面通知后的【 7】日内提供不可抗力事件发生及其持续时间的足够证据。宣称发生不可抗力的一方应尽一切合理的努力减少不可抗力所造成的损失和影响。</w:t>
      </w:r>
    </w:p>
    <w:p>
      <w:pPr>
        <w:tabs>
          <w:tab w:val="left" w:pos="720"/>
        </w:tabs>
        <w:spacing w:after="156" w:afterLines="50" w:line="276" w:lineRule="auto"/>
        <w:ind w:left="210" w:leftChars="100" w:firstLine="210" w:firstLineChars="100"/>
        <w:jc w:val="left"/>
        <w:rPr>
          <w:rFonts w:ascii="Arial" w:hAnsi="宋体"/>
          <w:szCs w:val="21"/>
          <w:lang w:eastAsia="zh-Hans"/>
        </w:rPr>
      </w:pPr>
      <w:r>
        <w:rPr>
          <w:rFonts w:ascii="Arial" w:hAnsi="宋体"/>
          <w:szCs w:val="21"/>
          <w:lang w:eastAsia="zh-Hans"/>
        </w:rPr>
        <w:t>3</w:t>
      </w:r>
      <w:r>
        <w:rPr>
          <w:rFonts w:hint="eastAsia" w:ascii="Arial" w:hAnsi="宋体"/>
          <w:szCs w:val="21"/>
          <w:lang w:eastAsia="zh-Hans"/>
        </w:rPr>
        <w:t>. 若因不可抗力导致任一方无法依约履行合同合同义务的，则培训时间相应顺延或以双方另行协商的履约时间为准。</w:t>
      </w:r>
    </w:p>
    <w:p>
      <w:pPr>
        <w:numPr>
          <w:ilvl w:val="0"/>
          <w:numId w:val="1"/>
        </w:numPr>
        <w:tabs>
          <w:tab w:val="left" w:pos="360"/>
        </w:tabs>
        <w:spacing w:line="360" w:lineRule="auto"/>
        <w:rPr>
          <w:rFonts w:ascii="Arial" w:hAnsi="Arial" w:cs="宋体"/>
          <w:b/>
          <w:szCs w:val="21"/>
        </w:rPr>
      </w:pPr>
      <w:r>
        <w:rPr>
          <w:rFonts w:ascii="Arial" w:hAnsi="Arial" w:cs="宋体"/>
          <w:b/>
          <w:szCs w:val="21"/>
        </w:rPr>
        <w:t>争议的解决</w:t>
      </w:r>
    </w:p>
    <w:p>
      <w:pPr>
        <w:suppressAutoHyphens w:val="0"/>
        <w:snapToGrid w:val="0"/>
        <w:spacing w:line="360" w:lineRule="auto"/>
        <w:ind w:firstLine="420" w:firstLineChars="200"/>
        <w:rPr>
          <w:rFonts w:ascii="Arial" w:hAnsi="宋体"/>
          <w:szCs w:val="21"/>
          <w:lang w:eastAsia="zh-Hans"/>
        </w:rPr>
      </w:pPr>
      <w:r>
        <w:rPr>
          <w:rFonts w:ascii="Arial" w:hAnsi="宋体"/>
          <w:szCs w:val="21"/>
          <w:lang w:eastAsia="zh-Hans"/>
        </w:rPr>
        <w:t>本培训服务合同适用中华人民共和国法律。如果双方就本合同的解释与履行发生争议且在30日内不能通过协商解决,任何一方均可将争议提交</w:t>
      </w:r>
      <w:r>
        <w:rPr>
          <w:rFonts w:hint="eastAsia" w:ascii="Arial" w:hAnsi="宋体"/>
          <w:szCs w:val="21"/>
          <w:lang w:eastAsia="zh-Hans"/>
        </w:rPr>
        <w:t>合同签订地所在地人民法院管辖。</w:t>
      </w:r>
    </w:p>
    <w:p>
      <w:pPr>
        <w:numPr>
          <w:ilvl w:val="0"/>
          <w:numId w:val="1"/>
        </w:numPr>
        <w:tabs>
          <w:tab w:val="left" w:pos="360"/>
        </w:tabs>
        <w:spacing w:line="360" w:lineRule="auto"/>
        <w:rPr>
          <w:rFonts w:ascii="Arial" w:hAnsi="Arial" w:cs="宋体"/>
          <w:b/>
          <w:szCs w:val="21"/>
        </w:rPr>
      </w:pPr>
      <w:r>
        <w:rPr>
          <w:rFonts w:hint="eastAsia" w:ascii="Arial" w:hAnsi="Arial" w:cs="宋体"/>
          <w:b/>
          <w:szCs w:val="21"/>
        </w:rPr>
        <w:t>其他</w:t>
      </w:r>
    </w:p>
    <w:p>
      <w:pPr>
        <w:suppressAutoHyphens w:val="0"/>
        <w:snapToGrid w:val="0"/>
        <w:spacing w:line="360" w:lineRule="auto"/>
        <w:ind w:firstLine="420" w:firstLineChars="200"/>
        <w:rPr>
          <w:color w:val="000000"/>
          <w:szCs w:val="21"/>
        </w:rPr>
      </w:pPr>
      <w:r>
        <w:rPr>
          <w:color w:val="000000"/>
          <w:szCs w:val="21"/>
        </w:rPr>
        <w:t>1</w:t>
      </w:r>
      <w:r>
        <w:rPr>
          <w:rFonts w:hint="eastAsia"/>
          <w:color w:val="000000"/>
          <w:szCs w:val="21"/>
        </w:rPr>
        <w:t>. 双方通过电子邮箱、微信、企业微信或乙方为甲方开通的系统等进行沟通，均视为书面送达。</w:t>
      </w:r>
    </w:p>
    <w:p>
      <w:pPr>
        <w:suppressAutoHyphens w:val="0"/>
        <w:snapToGrid w:val="0"/>
        <w:spacing w:line="360" w:lineRule="auto"/>
        <w:ind w:firstLine="420" w:firstLineChars="200"/>
        <w:rPr>
          <w:color w:val="000000"/>
          <w:szCs w:val="21"/>
        </w:rPr>
      </w:pPr>
      <w:r>
        <w:rPr>
          <w:color w:val="000000"/>
          <w:szCs w:val="21"/>
        </w:rPr>
        <w:t>2</w:t>
      </w:r>
      <w:r>
        <w:rPr>
          <w:rFonts w:hint="eastAsia"/>
          <w:color w:val="000000"/>
          <w:szCs w:val="21"/>
        </w:rPr>
        <w:t>. 若发生争议</w:t>
      </w:r>
      <w:r>
        <w:rPr>
          <w:color w:val="000000"/>
          <w:szCs w:val="21"/>
        </w:rPr>
        <w:t>，</w:t>
      </w:r>
      <w:r>
        <w:rPr>
          <w:rFonts w:hint="eastAsia"/>
          <w:color w:val="000000"/>
          <w:szCs w:val="21"/>
        </w:rPr>
        <w:t>一方向另一方发出的所有通知、文件往来以及与本合同有关的通知和要求等，送交至本合同文头各方的联系地址即为送达。一方变更地址、联系方式的，应自变更之日起3个工作日内以书面形式通知对方；否则由未按约通知一方承担由此而引起的相关责任及后果。</w:t>
      </w:r>
    </w:p>
    <w:p>
      <w:pPr>
        <w:suppressAutoHyphens w:val="0"/>
        <w:snapToGrid w:val="0"/>
        <w:spacing w:line="360" w:lineRule="auto"/>
        <w:ind w:firstLine="420" w:firstLineChars="200"/>
        <w:rPr>
          <w:color w:val="000000"/>
          <w:szCs w:val="21"/>
        </w:rPr>
      </w:pPr>
      <w:r>
        <w:rPr>
          <w:color w:val="000000"/>
          <w:szCs w:val="21"/>
        </w:rPr>
        <w:t>3</w:t>
      </w:r>
      <w:r>
        <w:rPr>
          <w:rFonts w:hint="eastAsia"/>
          <w:color w:val="000000"/>
          <w:szCs w:val="21"/>
        </w:rPr>
        <w:t>. 本合同壹式两份，甲方执壹份，乙方执壹份，具同等法律效力。自双方签字或盖章之日起生效。</w:t>
      </w:r>
    </w:p>
    <w:p>
      <w:pPr>
        <w:spacing w:line="360" w:lineRule="auto"/>
        <w:jc w:val="center"/>
        <w:rPr>
          <w:rFonts w:ascii="Arial" w:hAnsi="Arial" w:cs="Arial"/>
          <w:szCs w:val="21"/>
        </w:rPr>
      </w:pPr>
      <w:r>
        <w:rPr>
          <w:rFonts w:hint="eastAsia"/>
          <w:szCs w:val="21"/>
        </w:rPr>
        <w:t>（以下无正文）</w:t>
      </w:r>
    </w:p>
    <w:p>
      <w:pPr>
        <w:spacing w:line="360" w:lineRule="auto"/>
        <w:rPr>
          <w:rFonts w:ascii="Arial" w:hAnsi="Arial" w:cs="Arial"/>
          <w:szCs w:val="21"/>
        </w:rPr>
      </w:pPr>
      <w:r>
        <w:rPr>
          <w:rFonts w:ascii="Arial" w:hAnsi="Arial" w:cs="宋体"/>
          <w:b/>
          <w:bCs/>
          <w:szCs w:val="21"/>
        </w:rPr>
        <mc:AlternateContent>
          <mc:Choice Requires="wps">
            <w:drawing>
              <wp:anchor distT="0" distB="0" distL="114300" distR="114300" simplePos="0" relativeHeight="251659264" behindDoc="0" locked="0" layoutInCell="1" allowOverlap="1">
                <wp:simplePos x="0" y="0"/>
                <wp:positionH relativeFrom="column">
                  <wp:posOffset>3082290</wp:posOffset>
                </wp:positionH>
                <wp:positionV relativeFrom="paragraph">
                  <wp:posOffset>243205</wp:posOffset>
                </wp:positionV>
                <wp:extent cx="2606040" cy="266700"/>
                <wp:effectExtent l="0" t="0" r="3810" b="0"/>
                <wp:wrapNone/>
                <wp:docPr id="1001" name="文本框 2"/>
                <wp:cNvGraphicFramePr/>
                <a:graphic xmlns:a="http://schemas.openxmlformats.org/drawingml/2006/main">
                  <a:graphicData uri="http://schemas.microsoft.com/office/word/2010/wordprocessingShape">
                    <wps:wsp>
                      <wps:cNvSpPr txBox="1"/>
                      <wps:spPr>
                        <a:xfrm>
                          <a:off x="0" y="0"/>
                          <a:ext cx="2606040" cy="266700"/>
                        </a:xfrm>
                        <a:prstGeom prst="rect">
                          <a:avLst/>
                        </a:prstGeom>
                        <a:solidFill>
                          <a:schemeClr val="lt1"/>
                        </a:solidFill>
                        <a:ln w="6350">
                          <a:noFill/>
                        </a:ln>
                      </wps:spPr>
                      <wps:txbx>
                        <w:txbxContent>
                          <w:p>
                            <w:r>
                              <w:rPr>
                                <w:rFonts w:ascii="Arial" w:hAnsi="Arial" w:cs="宋体"/>
                                <w:b/>
                                <w:bCs/>
                                <w:szCs w:val="21"/>
                              </w:rPr>
                              <w:t>乙方：高维信息技术（深圳）有限公司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242.7pt;margin-top:19.15pt;height:21pt;width:205.2pt;z-index:251659264;mso-width-relative:page;mso-height-relative:page;" fillcolor="#FFFFFF [3201]" filled="t" stroked="f" coordsize="21600,21600" o:gfxdata="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LEVqA1QAAAAkBAAAPAAAA&#10;AAAAAAEAIAAAACIAAABkcnMvZG93bnJldi54bWxQSwECFAAUAAAACACHTuJAORY6hVECAACSBAAA&#10;DgAAAAAAAAABACAAAAAkAQAAZHJzL2Uyb0RvYy54bWxQSwUGAAAAAAYABgBZAQAA5wUAAAAA&#10;">
                <v:fill on="t" focussize="0,0"/>
                <v:stroke on="f" weight="0.5pt"/>
                <v:imagedata o:title=""/>
                <o:lock v:ext="edit" aspectratio="f"/>
                <v:textbox>
                  <w:txbxContent>
                    <w:p>
                      <w:r>
                        <w:rPr>
                          <w:rFonts w:ascii="Arial" w:hAnsi="Arial" w:cs="宋体"/>
                          <w:b/>
                          <w:bCs/>
                          <w:szCs w:val="21"/>
                        </w:rPr>
                        <w:t>乙方：高维信息技术（深圳）有限公司</w:t>
                      </w:r>
                    </w:p>
                  </w:txbxContent>
                </v:textbox>
              </v:shape>
            </w:pict>
          </mc:Fallback>
        </mc:AlternateContent>
      </w:r>
    </w:p>
    <w:p>
      <w:pPr>
        <w:rPr>
          <w:rFonts w:ascii="Arial" w:hAnsi="Arial" w:cs="宋体"/>
          <w:b/>
          <w:bCs/>
          <w:szCs w:val="21"/>
        </w:rPr>
      </w:pPr>
      <w:r>
        <w:rPr>
          <w:rFonts w:ascii="Arial" w:hAnsi="Arial" w:cs="宋体"/>
          <w:b/>
          <w:bCs/>
          <w:szCs w:val="21"/>
        </w:rPr>
        <w:t xml:space="preserve">甲方： 深圳市韶音科技有限公司    </w:t>
      </w:r>
      <w:r>
        <w:rPr>
          <w:rFonts w:ascii="Arial" w:hAnsi="Arial" w:eastAsia="Arial" w:cs="Arial"/>
          <w:b/>
          <w:bCs/>
          <w:szCs w:val="21"/>
        </w:rPr>
        <w:t xml:space="preserve">                       </w:t>
      </w:r>
    </w:p>
    <w:p>
      <w:pPr>
        <w:spacing w:line="360" w:lineRule="auto"/>
        <w:rPr>
          <w:rFonts w:ascii="Arial" w:hAnsi="Arial" w:cs="Arial"/>
          <w:b/>
          <w:bCs/>
          <w:szCs w:val="21"/>
        </w:rPr>
      </w:pPr>
    </w:p>
    <w:p>
      <w:pPr>
        <w:spacing w:line="360" w:lineRule="auto"/>
        <w:rPr>
          <w:rFonts w:ascii="Arial" w:hAnsi="Arial" w:cs="宋体"/>
          <w:szCs w:val="21"/>
        </w:rPr>
      </w:pPr>
      <w:r>
        <w:rPr>
          <w:rFonts w:ascii="Arial" w:hAnsi="Arial" w:cs="宋体"/>
          <w:szCs w:val="21"/>
        </w:rPr>
        <w:t>授权代表签字</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Arial"/>
          <w:b/>
          <w:bCs/>
          <w:szCs w:val="21"/>
        </w:rPr>
        <w:t xml:space="preserve">             </w:t>
      </w:r>
      <w:r>
        <w:rPr>
          <w:rFonts w:ascii="Arial" w:hAnsi="Arial" w:cs="宋体"/>
          <w:szCs w:val="21"/>
        </w:rPr>
        <w:t>授权代表</w:t>
      </w:r>
      <w:r>
        <w:rPr>
          <w:rFonts w:hint="eastAsia" w:ascii="Arial" w:hAnsi="Arial" w:cs="宋体"/>
          <w:szCs w:val="21"/>
          <w:lang w:eastAsia="zh-Hans"/>
        </w:rPr>
        <w:t>签字</w:t>
      </w:r>
      <w:r>
        <w:rPr>
          <w:rFonts w:ascii="Arial" w:hAnsi="Arial" w:cs="Arial"/>
          <w:szCs w:val="21"/>
        </w:rPr>
        <w:t>：</w:t>
      </w:r>
      <w:r>
        <w:rPr>
          <w:szCs w:val="21"/>
        </w:rPr>
        <w:t>张可馨</w:t>
      </w:r>
    </w:p>
    <w:p>
      <w:pPr>
        <w:spacing w:line="360" w:lineRule="auto"/>
        <w:rPr>
          <w:rFonts w:ascii="Arial" w:hAnsi="Arial" w:cs="Arial"/>
          <w:b/>
          <w:bCs/>
          <w:szCs w:val="21"/>
        </w:rPr>
      </w:pPr>
    </w:p>
    <w:p>
      <w:pPr>
        <w:spacing w:line="360" w:lineRule="auto"/>
        <w:rPr>
          <w:rFonts w:ascii="Arial" w:hAnsi="Arial" w:cs="Arial"/>
          <w:szCs w:val="21"/>
        </w:rPr>
      </w:pPr>
      <w:r>
        <w:rPr>
          <w:rFonts w:ascii="Arial" w:hAnsi="Arial" w:cs="宋体"/>
          <w:szCs w:val="21"/>
        </w:rPr>
        <w:t>日期</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Arial"/>
          <w:szCs w:val="21"/>
        </w:rPr>
        <w:tab/>
      </w:r>
      <w:r>
        <w:rPr>
          <w:rFonts w:ascii="Arial" w:hAnsi="Arial" w:cs="Arial"/>
          <w:szCs w:val="21"/>
        </w:rPr>
        <w:t xml:space="preserve">     </w:t>
      </w:r>
      <w:r>
        <w:rPr>
          <w:rFonts w:ascii="Arial" w:hAnsi="Arial" w:cs="宋体"/>
          <w:szCs w:val="21"/>
        </w:rPr>
        <w:t>日期</w:t>
      </w:r>
      <w:r>
        <w:rPr>
          <w:rFonts w:ascii="Arial" w:hAnsi="Arial" w:cs="Arial"/>
          <w:szCs w:val="21"/>
        </w:rPr>
        <w:t>：</w:t>
      </w:r>
      <w:r>
        <w:rPr>
          <w:szCs w:val="21"/>
        </w:rPr>
        <w:t>2023-08-09</w:t>
      </w:r>
    </w:p>
    <w:p>
      <w:pPr>
        <w:spacing w:line="360" w:lineRule="auto"/>
        <w:rPr>
          <w:rFonts w:ascii="Arial" w:hAnsi="Arial" w:cs="Arial"/>
          <w:szCs w:val="21"/>
        </w:rPr>
      </w:pPr>
    </w:p>
    <w:p>
      <w:pPr>
        <w:spacing w:line="360" w:lineRule="auto"/>
      </w:pPr>
      <w:r>
        <w:rPr>
          <w:rFonts w:ascii="Arial" w:hAnsi="Arial" w:cs="宋体"/>
          <w:szCs w:val="21"/>
        </w:rPr>
        <w:t>盖章（公章）</w:t>
      </w:r>
      <w:r>
        <w:rPr>
          <w:rFonts w:ascii="Arial" w:hAnsi="Arial" w:cs="Arial"/>
          <w:szCs w:val="21"/>
        </w:rPr>
        <w:t>：</w:t>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ab/>
      </w:r>
      <w:r>
        <w:rPr>
          <w:rFonts w:ascii="Arial" w:hAnsi="Arial" w:cs="Arial"/>
          <w:szCs w:val="21"/>
        </w:rPr>
        <w:t xml:space="preserve">            </w:t>
      </w:r>
      <w:r>
        <w:rPr>
          <w:rFonts w:ascii="Arial" w:hAnsi="Arial" w:cs="宋体"/>
          <w:szCs w:val="21"/>
        </w:rPr>
        <w:t>盖章</w:t>
      </w:r>
      <w:r>
        <w:rPr>
          <w:rFonts w:ascii="Arial" w:hAnsi="Arial" w:cs="Arial"/>
          <w:szCs w:val="21"/>
        </w:rPr>
        <w:t>：</w:t>
      </w:r>
    </w:p>
    <w:p>
      <w:pPr>
        <w:spacing w:line="360" w:lineRule="auto"/>
        <w:rPr>
          <w:rFonts w:ascii="Arial" w:hAnsi="Arial" w:cs="Arial"/>
          <w:color w:val="FF0000"/>
          <w:szCs w:val="21"/>
        </w:rPr>
      </w:pPr>
    </w:p>
    <w:sectPr>
      <w:headerReference r:id="rId3" w:type="default"/>
      <w:footerReference r:id="rId4" w:type="default"/>
      <w:pgSz w:w="11906" w:h="16838"/>
      <w:pgMar w:top="1134" w:right="1134" w:bottom="1134" w:left="1134" w:header="851" w:footer="51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等线"/>
    <w:panose1 w:val="020B0604020202020204"/>
    <w:charset w:val="86"/>
    <w:family w:val="auto"/>
    <w:pitch w:val="default"/>
    <w:sig w:usb0="00000000" w:usb1="00000000" w:usb2="0000003F" w:usb3="00000000" w:csb0="603F01FF" w:csb1="FFFF0000"/>
  </w:font>
  <w:font w:name="Liberation Sans">
    <w:altName w:val="Segoe Print"/>
    <w:panose1 w:val="00000000000000000000"/>
    <w:charset w:val="01"/>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rPr>
      <w:t>第</w:t>
    </w:r>
    <w:sdt>
      <w:sdtPr>
        <w:id w:val="1727181273"/>
        <w:docPartObj>
          <w:docPartGallery w:val="autotext"/>
        </w:docPartObj>
      </w:sdtPr>
      <w:sdtContent>
        <w:sdt>
          <w:sdtPr>
            <w:id w:val="1728636285"/>
            <w:docPartObj>
              <w:docPartGallery w:val="autotext"/>
            </w:docPartObj>
          </w:sdtPr>
          <w:sdtContent>
            <w:r>
              <w:t xml:space="preserve"> </w:t>
            </w:r>
            <w:r>
              <w:fldChar w:fldCharType="begin"/>
            </w:r>
            <w:r>
              <w:instrText xml:space="preserve">PAGE</w:instrText>
            </w:r>
            <w:r>
              <w:fldChar w:fldCharType="separate"/>
            </w:r>
            <w:r>
              <w:t>2</w:t>
            </w:r>
            <w:r>
              <w:fldChar w:fldCharType="end"/>
            </w:r>
            <w:r>
              <w:rPr>
                <w:rFonts w:hint="eastAsia"/>
              </w:rPr>
              <w:t xml:space="preserve">页 </w:t>
            </w:r>
            <w:r>
              <w:t xml:space="preserve"> </w:t>
            </w:r>
            <w:r>
              <w:rPr>
                <w:rFonts w:hint="eastAsia"/>
              </w:rPr>
              <w:t>共</w:t>
            </w:r>
            <w:r>
              <w:t xml:space="preserve"> </w:t>
            </w:r>
            <w:r>
              <w:fldChar w:fldCharType="begin"/>
            </w:r>
            <w:r>
              <w:instrText xml:space="preserve">NUMPAGES</w:instrText>
            </w:r>
            <w:r>
              <w:fldChar w:fldCharType="separate"/>
            </w:r>
            <w:r>
              <w:t>2</w:t>
            </w:r>
            <w:r>
              <w:fldChar w:fldCharType="end"/>
            </w:r>
            <w:r>
              <w:rPr>
                <w:rFonts w:hint="eastAsia"/>
              </w:rPr>
              <w:t>页</w:t>
            </w:r>
          </w:sdtContent>
        </w:sdt>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drawing>
        <wp:anchor distT="0" distB="0" distL="0" distR="0" simplePos="0" relativeHeight="251660288" behindDoc="1" locked="0" layoutInCell="0" allowOverlap="1">
          <wp:simplePos x="0" y="0"/>
          <wp:positionH relativeFrom="column">
            <wp:posOffset>5012690</wp:posOffset>
          </wp:positionH>
          <wp:positionV relativeFrom="paragraph">
            <wp:posOffset>-354965</wp:posOffset>
          </wp:positionV>
          <wp:extent cx="946785" cy="58039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srcRect l="-5" t="-7" r="-5" b="-7"/>
                  <a:stretch>
                    <a:fillRect/>
                  </a:stretch>
                </pic:blipFill>
                <pic:spPr>
                  <a:xfrm>
                    <a:off x="0" y="0"/>
                    <a:ext cx="946785" cy="5803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175BE"/>
    <w:multiLevelType w:val="singleLevel"/>
    <w:tmpl w:val="3FD175BE"/>
    <w:lvl w:ilvl="0" w:tentative="0">
      <w:start w:val="1"/>
      <w:numFmt w:val="decimal"/>
      <w:lvlText w:val="%1．"/>
      <w:lvlJc w:val="left"/>
      <w:pPr>
        <w:tabs>
          <w:tab w:val="left" w:pos="825"/>
        </w:tabs>
        <w:ind w:left="825" w:hanging="375"/>
      </w:pPr>
      <w:rPr>
        <w:rFonts w:hint="eastAsia"/>
        <w:lang w:eastAsia="zh-CN"/>
      </w:rPr>
    </w:lvl>
  </w:abstractNum>
  <w:abstractNum w:abstractNumId="1">
    <w:nsid w:val="61B180BA"/>
    <w:multiLevelType w:val="multilevel"/>
    <w:tmpl w:val="61B180BA"/>
    <w:lvl w:ilvl="0" w:tentative="0">
      <w:start w:val="1"/>
      <w:numFmt w:val="chineseCountingThousand"/>
      <w:lvlText w:val="%1、"/>
      <w:lvlJc w:val="left"/>
      <w:pPr>
        <w:tabs>
          <w:tab w:val="left" w:pos="0"/>
        </w:tabs>
        <w:ind w:left="420" w:hanging="420"/>
      </w:pPr>
      <w:rPr>
        <w:rFonts w:cs="宋体"/>
        <w:b/>
      </w:rPr>
    </w:lvl>
    <w:lvl w:ilvl="1" w:tentative="0">
      <w:start w:val="1"/>
      <w:numFmt w:val="decimal"/>
      <w:lvlText w:val="%2."/>
      <w:lvlJc w:val="left"/>
      <w:pPr>
        <w:tabs>
          <w:tab w:val="left" w:pos="0"/>
        </w:tabs>
        <w:ind w:left="780" w:hanging="360"/>
      </w:pPr>
      <w:rPr>
        <w:b w:val="0"/>
      </w:r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
    <w:nsid w:val="61B180C5"/>
    <w:multiLevelType w:val="multilevel"/>
    <w:tmpl w:val="61B180C5"/>
    <w:lvl w:ilvl="0" w:tentative="0">
      <w:start w:val="1"/>
      <w:numFmt w:val="decimal"/>
      <w:lvlText w:val="%1."/>
      <w:lvlJc w:val="left"/>
      <w:pPr>
        <w:tabs>
          <w:tab w:val="left" w:pos="0"/>
        </w:tabs>
        <w:ind w:left="900" w:hanging="420"/>
      </w:pPr>
    </w:lvl>
    <w:lvl w:ilvl="1" w:tentative="0">
      <w:start w:val="1"/>
      <w:numFmt w:val="bullet"/>
      <w:lvlText w:val=""/>
      <w:lvlJc w:val="left"/>
      <w:pPr>
        <w:tabs>
          <w:tab w:val="left" w:pos="0"/>
        </w:tabs>
        <w:ind w:left="1320" w:hanging="420"/>
      </w:pPr>
      <w:rPr>
        <w:rFonts w:hint="default" w:ascii="Wingdings" w:hAnsi="Wingdings" w:cs="Wingdings"/>
      </w:rPr>
    </w:lvl>
    <w:lvl w:ilvl="2" w:tentative="0">
      <w:start w:val="1"/>
      <w:numFmt w:val="bullet"/>
      <w:lvlText w:val=""/>
      <w:lvlJc w:val="left"/>
      <w:pPr>
        <w:tabs>
          <w:tab w:val="left" w:pos="0"/>
        </w:tabs>
        <w:ind w:left="1740" w:hanging="420"/>
      </w:pPr>
      <w:rPr>
        <w:rFonts w:hint="default" w:ascii="Wingdings" w:hAnsi="Wingdings" w:cs="Wingdings"/>
      </w:rPr>
    </w:lvl>
    <w:lvl w:ilvl="3" w:tentative="0">
      <w:start w:val="1"/>
      <w:numFmt w:val="decimal"/>
      <w:lvlText w:val="%4."/>
      <w:lvlJc w:val="left"/>
      <w:pPr>
        <w:tabs>
          <w:tab w:val="left" w:pos="0"/>
        </w:tabs>
        <w:ind w:left="2160" w:hanging="420"/>
      </w:pPr>
    </w:lvl>
    <w:lvl w:ilvl="4" w:tentative="0">
      <w:start w:val="1"/>
      <w:numFmt w:val="bullet"/>
      <w:lvlText w:val=""/>
      <w:lvlJc w:val="left"/>
      <w:pPr>
        <w:tabs>
          <w:tab w:val="left" w:pos="0"/>
        </w:tabs>
        <w:ind w:left="2580" w:hanging="420"/>
      </w:pPr>
      <w:rPr>
        <w:rFonts w:hint="default" w:ascii="Wingdings" w:hAnsi="Wingdings" w:cs="Wingdings"/>
      </w:rPr>
    </w:lvl>
    <w:lvl w:ilvl="5" w:tentative="0">
      <w:start w:val="1"/>
      <w:numFmt w:val="bullet"/>
      <w:lvlText w:val=""/>
      <w:lvlJc w:val="left"/>
      <w:pPr>
        <w:tabs>
          <w:tab w:val="left" w:pos="0"/>
        </w:tabs>
        <w:ind w:left="3000" w:hanging="420"/>
      </w:pPr>
      <w:rPr>
        <w:rFonts w:hint="default" w:ascii="Wingdings" w:hAnsi="Wingdings" w:cs="Wingdings"/>
      </w:rPr>
    </w:lvl>
    <w:lvl w:ilvl="6" w:tentative="0">
      <w:start w:val="1"/>
      <w:numFmt w:val="bullet"/>
      <w:lvlText w:val=""/>
      <w:lvlJc w:val="left"/>
      <w:pPr>
        <w:tabs>
          <w:tab w:val="left" w:pos="0"/>
        </w:tabs>
        <w:ind w:left="3420" w:hanging="420"/>
      </w:pPr>
      <w:rPr>
        <w:rFonts w:hint="default" w:ascii="Wingdings" w:hAnsi="Wingdings" w:cs="Wingdings"/>
      </w:rPr>
    </w:lvl>
    <w:lvl w:ilvl="7" w:tentative="0">
      <w:start w:val="1"/>
      <w:numFmt w:val="bullet"/>
      <w:lvlText w:val=""/>
      <w:lvlJc w:val="left"/>
      <w:pPr>
        <w:tabs>
          <w:tab w:val="left" w:pos="0"/>
        </w:tabs>
        <w:ind w:left="3840" w:hanging="420"/>
      </w:pPr>
      <w:rPr>
        <w:rFonts w:hint="default" w:ascii="Wingdings" w:hAnsi="Wingdings" w:cs="Wingdings"/>
      </w:rPr>
    </w:lvl>
    <w:lvl w:ilvl="8" w:tentative="0">
      <w:start w:val="1"/>
      <w:numFmt w:val="bullet"/>
      <w:lvlText w:val=""/>
      <w:lvlJc w:val="left"/>
      <w:pPr>
        <w:tabs>
          <w:tab w:val="left" w:pos="0"/>
        </w:tabs>
        <w:ind w:left="4260" w:hanging="420"/>
      </w:pPr>
      <w:rPr>
        <w:rFonts w:hint="default" w:ascii="Wingdings" w:hAnsi="Wingdings" w:cs="Wingdings"/>
      </w:rPr>
    </w:lvl>
  </w:abstractNum>
  <w:abstractNum w:abstractNumId="3">
    <w:nsid w:val="61B180DB"/>
    <w:multiLevelType w:val="multilevel"/>
    <w:tmpl w:val="61B180DB"/>
    <w:lvl w:ilvl="0" w:tentative="0">
      <w:start w:val="1"/>
      <w:numFmt w:val="decimal"/>
      <w:lvlText w:val="%1."/>
      <w:lvlJc w:val="left"/>
      <w:pPr>
        <w:tabs>
          <w:tab w:val="left" w:pos="0"/>
        </w:tabs>
        <w:ind w:left="800" w:hanging="375"/>
      </w:p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4">
    <w:nsid w:val="61B180E6"/>
    <w:multiLevelType w:val="multilevel"/>
    <w:tmpl w:val="61B180E6"/>
    <w:lvl w:ilvl="0" w:tentative="0">
      <w:start w:val="1"/>
      <w:numFmt w:val="decimal"/>
      <w:lvlText w:val="%1．"/>
      <w:lvlJc w:val="left"/>
      <w:pPr>
        <w:tabs>
          <w:tab w:val="left" w:pos="0"/>
        </w:tabs>
        <w:ind w:left="825" w:hanging="375"/>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5">
    <w:nsid w:val="61B180F1"/>
    <w:multiLevelType w:val="multilevel"/>
    <w:tmpl w:val="61B180F1"/>
    <w:lvl w:ilvl="0" w:tentative="0">
      <w:start w:val="1"/>
      <w:numFmt w:val="bullet"/>
      <w:lvlText w:val=""/>
      <w:lvlJc w:val="left"/>
      <w:pPr>
        <w:tabs>
          <w:tab w:val="left" w:pos="0"/>
        </w:tabs>
        <w:ind w:left="870" w:hanging="420"/>
      </w:pPr>
      <w:rPr>
        <w:rFonts w:hint="default" w:ascii="Wingdings" w:hAnsi="Wingdings" w:cs="Wingdings"/>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6">
    <w:nsid w:val="61B180FC"/>
    <w:multiLevelType w:val="multilevel"/>
    <w:tmpl w:val="61B180FC"/>
    <w:lvl w:ilvl="0" w:tentative="0">
      <w:start w:val="1"/>
      <w:numFmt w:val="bullet"/>
      <w:lvlText w:val=""/>
      <w:lvlJc w:val="left"/>
      <w:pPr>
        <w:tabs>
          <w:tab w:val="left" w:pos="0"/>
        </w:tabs>
        <w:ind w:left="870" w:hanging="420"/>
      </w:pPr>
      <w:rPr>
        <w:rFonts w:hint="default" w:ascii="Wingdings" w:hAnsi="Wingdings" w:cs="Wingdings"/>
      </w:r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7">
    <w:nsid w:val="623B4887"/>
    <w:multiLevelType w:val="singleLevel"/>
    <w:tmpl w:val="623B4887"/>
    <w:lvl w:ilvl="0" w:tentative="0">
      <w:start w:val="1"/>
      <w:numFmt w:val="decimal"/>
      <w:suff w:val="space"/>
      <w:lvlText w:val="%1."/>
      <w:lvlJc w:val="left"/>
    </w:lvl>
  </w:abstractNum>
  <w:abstractNum w:abstractNumId="8">
    <w:nsid w:val="623B48A5"/>
    <w:multiLevelType w:val="singleLevel"/>
    <w:tmpl w:val="623B48A5"/>
    <w:lvl w:ilvl="0" w:tentative="0">
      <w:start w:val="1"/>
      <w:numFmt w:val="decimal"/>
      <w:suff w:val="nothing"/>
      <w:lvlText w:val="（%1）"/>
      <w:lvlJc w:val="left"/>
    </w:lvl>
  </w:abstractNum>
  <w:abstractNum w:abstractNumId="9">
    <w:nsid w:val="7BC170A4"/>
    <w:multiLevelType w:val="multilevel"/>
    <w:tmpl w:val="7BC170A4"/>
    <w:lvl w:ilvl="0" w:tentative="0">
      <w:start w:val="1"/>
      <w:numFmt w:val="decimal"/>
      <w:lvlText w:val="%1."/>
      <w:lvlJc w:val="left"/>
      <w:pPr>
        <w:tabs>
          <w:tab w:val="left" w:pos="800"/>
        </w:tabs>
        <w:ind w:left="800" w:hanging="375"/>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 w:numId="4">
    <w:abstractNumId w:val="3"/>
  </w:num>
  <w:num w:numId="5">
    <w:abstractNumId w:val="9"/>
  </w:num>
  <w:num w:numId="6">
    <w:abstractNumId w:val="4"/>
  </w:num>
  <w:num w:numId="7">
    <w:abstractNumId w:val="5"/>
  </w:num>
  <w:num w:numId="8">
    <w:abstractNumId w:val="6"/>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autoHyphenation/>
  <w:drawingGridHorizontalSpacing w:val="105"/>
  <w:drawingGridVerticalSpacing w:val="156"/>
  <w:displayHorizontalDrawingGridEvery w:val="2"/>
  <w:displayVerticalDrawingGridEvery w:val="2"/>
  <w:noPunctuationKerning w:val="1"/>
  <w:characterSpacingControl w:val="doNotCompress"/>
  <w:compat>
    <w:noLeading/>
    <w:doNotExpandShiftReturn/>
    <w:doNotWrapTextWithPunct/>
    <w:doNotUseEastAsianBreakRules/>
    <w:useFELayout/>
    <w:doNotUseIndentAsNumberingTabStop/>
    <w:useAltKinsokuLineBreakRules/>
    <w:compatSetting w:name="compatibilityMode" w:uri="http://schemas.microsoft.com/office/word" w:val="14"/>
  </w:compat>
  <w:docVars>
    <w:docVar w:name="commondata" w:val="eyJoZGlkIjoiNjhlNmQzMmFjZjVhYWE2NDYwOGRlNTU5YzZlZjhlZjkifQ=="/>
  </w:docVars>
  <w:rsids>
    <w:rsidRoot w:val="00D62972"/>
    <w:rsid w:val="00005A50"/>
    <w:rsid w:val="00052638"/>
    <w:rsid w:val="00114451"/>
    <w:rsid w:val="00151354"/>
    <w:rsid w:val="00154FA0"/>
    <w:rsid w:val="00186BE2"/>
    <w:rsid w:val="001F2E32"/>
    <w:rsid w:val="0022127F"/>
    <w:rsid w:val="00233FE2"/>
    <w:rsid w:val="00243BD3"/>
    <w:rsid w:val="0027276E"/>
    <w:rsid w:val="003273A0"/>
    <w:rsid w:val="003D186A"/>
    <w:rsid w:val="00445BE6"/>
    <w:rsid w:val="00474E91"/>
    <w:rsid w:val="004F22C1"/>
    <w:rsid w:val="00524DCC"/>
    <w:rsid w:val="00526382"/>
    <w:rsid w:val="00530F6E"/>
    <w:rsid w:val="00561B27"/>
    <w:rsid w:val="0058206C"/>
    <w:rsid w:val="005E79DE"/>
    <w:rsid w:val="00611314"/>
    <w:rsid w:val="00672D49"/>
    <w:rsid w:val="006E40AE"/>
    <w:rsid w:val="007214D6"/>
    <w:rsid w:val="00764EE8"/>
    <w:rsid w:val="00806A57"/>
    <w:rsid w:val="00887704"/>
    <w:rsid w:val="00893778"/>
    <w:rsid w:val="008F29D4"/>
    <w:rsid w:val="009109CE"/>
    <w:rsid w:val="00942661"/>
    <w:rsid w:val="00955850"/>
    <w:rsid w:val="00955CDF"/>
    <w:rsid w:val="009B465F"/>
    <w:rsid w:val="009E1E43"/>
    <w:rsid w:val="009E45DA"/>
    <w:rsid w:val="00A51C94"/>
    <w:rsid w:val="00A616BD"/>
    <w:rsid w:val="00A62975"/>
    <w:rsid w:val="00AB01AF"/>
    <w:rsid w:val="00AC0D80"/>
    <w:rsid w:val="00AE67D8"/>
    <w:rsid w:val="00B82275"/>
    <w:rsid w:val="00C05254"/>
    <w:rsid w:val="00C0657A"/>
    <w:rsid w:val="00C1040E"/>
    <w:rsid w:val="00C22D29"/>
    <w:rsid w:val="00C418BF"/>
    <w:rsid w:val="00C9586E"/>
    <w:rsid w:val="00D06C56"/>
    <w:rsid w:val="00D62972"/>
    <w:rsid w:val="00D91579"/>
    <w:rsid w:val="00DB6443"/>
    <w:rsid w:val="00DF7F2A"/>
    <w:rsid w:val="00E33845"/>
    <w:rsid w:val="00E4063B"/>
    <w:rsid w:val="00EA68A4"/>
    <w:rsid w:val="00EC7B5C"/>
    <w:rsid w:val="00ED64F3"/>
    <w:rsid w:val="00F11810"/>
    <w:rsid w:val="00F252A6"/>
    <w:rsid w:val="00F81A13"/>
    <w:rsid w:val="00F905C3"/>
    <w:rsid w:val="00FC35E8"/>
    <w:rsid w:val="03FF3762"/>
    <w:rsid w:val="03FFC292"/>
    <w:rsid w:val="0552282C"/>
    <w:rsid w:val="1CFF7604"/>
    <w:rsid w:val="2DF99FB1"/>
    <w:rsid w:val="2E378169"/>
    <w:rsid w:val="37D9B27D"/>
    <w:rsid w:val="37EAF8FF"/>
    <w:rsid w:val="3B75F955"/>
    <w:rsid w:val="3D730A7F"/>
    <w:rsid w:val="3EF74FD0"/>
    <w:rsid w:val="3F3EC34A"/>
    <w:rsid w:val="43FD5B3E"/>
    <w:rsid w:val="477A3AA0"/>
    <w:rsid w:val="4DFDB6B8"/>
    <w:rsid w:val="4E617E86"/>
    <w:rsid w:val="57BB443A"/>
    <w:rsid w:val="57D52FFC"/>
    <w:rsid w:val="5AFC08E6"/>
    <w:rsid w:val="5FFD479F"/>
    <w:rsid w:val="635F9D17"/>
    <w:rsid w:val="65EB8BCC"/>
    <w:rsid w:val="674D3E87"/>
    <w:rsid w:val="68E93B18"/>
    <w:rsid w:val="6B574E6B"/>
    <w:rsid w:val="6BB25EBF"/>
    <w:rsid w:val="6BFFA9F5"/>
    <w:rsid w:val="6DAF0F1D"/>
    <w:rsid w:val="6DB3380F"/>
    <w:rsid w:val="6DF7BCEB"/>
    <w:rsid w:val="6F90415C"/>
    <w:rsid w:val="6FC8416D"/>
    <w:rsid w:val="6FDE628E"/>
    <w:rsid w:val="718A7AD1"/>
    <w:rsid w:val="73FF5512"/>
    <w:rsid w:val="76E71593"/>
    <w:rsid w:val="775CA401"/>
    <w:rsid w:val="77779F99"/>
    <w:rsid w:val="777EC4DE"/>
    <w:rsid w:val="7AEE8180"/>
    <w:rsid w:val="7B8B37AF"/>
    <w:rsid w:val="7BFEC6F9"/>
    <w:rsid w:val="7D71C73C"/>
    <w:rsid w:val="7EBBE50B"/>
    <w:rsid w:val="7F2F1F07"/>
    <w:rsid w:val="7F5D6932"/>
    <w:rsid w:val="7F7FF0C2"/>
    <w:rsid w:val="7FEC35C6"/>
    <w:rsid w:val="7FFF4FF1"/>
    <w:rsid w:val="917DFBCE"/>
    <w:rsid w:val="95BED7CC"/>
    <w:rsid w:val="BB3F8BDA"/>
    <w:rsid w:val="BB76C6BD"/>
    <w:rsid w:val="BFE924C7"/>
    <w:rsid w:val="C1DF0C69"/>
    <w:rsid w:val="C75B313D"/>
    <w:rsid w:val="C7BEA7DC"/>
    <w:rsid w:val="CFEFF27C"/>
    <w:rsid w:val="DA7DBA5E"/>
    <w:rsid w:val="DDFB72A4"/>
    <w:rsid w:val="DE3B229E"/>
    <w:rsid w:val="EB9F1B0C"/>
    <w:rsid w:val="EEFD0801"/>
    <w:rsid w:val="EF4F4861"/>
    <w:rsid w:val="EFF38EAB"/>
    <w:rsid w:val="F973E81C"/>
    <w:rsid w:val="FB7F7AE3"/>
    <w:rsid w:val="FCF6BBFF"/>
    <w:rsid w:val="FDB3D6EB"/>
    <w:rsid w:val="FDDF34A7"/>
    <w:rsid w:val="FDFF3302"/>
    <w:rsid w:val="FEDF8F20"/>
    <w:rsid w:val="FF5F3963"/>
    <w:rsid w:val="FFEB1ACD"/>
    <w:rsid w:val="FFF5D0C7"/>
    <w:rsid w:val="FFF7245B"/>
    <w:rsid w:val="FFFF992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rFonts w:cs="Arial Unicode MS"/>
      <w:i/>
      <w:iCs/>
      <w:sz w:val="24"/>
      <w:szCs w:val="24"/>
    </w:rPr>
  </w:style>
  <w:style w:type="paragraph" w:styleId="3">
    <w:name w:val="Body Text"/>
    <w:basedOn w:val="1"/>
    <w:qFormat/>
    <w:uiPriority w:val="0"/>
    <w:rPr>
      <w:rFonts w:ascii="Calibri" w:hAnsi="Calibri" w:cs="Calibri"/>
      <w:sz w:val="28"/>
      <w:szCs w:val="22"/>
    </w:rPr>
  </w:style>
  <w:style w:type="paragraph" w:styleId="4">
    <w:name w:val="footer"/>
    <w:basedOn w:val="1"/>
    <w:link w:val="81"/>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qFormat/>
    <w:uiPriority w:val="0"/>
    <w:rPr>
      <w:rFonts w:cs="Arial Unicode MS"/>
    </w:rPr>
  </w:style>
  <w:style w:type="character" w:styleId="9">
    <w:name w:val="Hyperlink"/>
    <w:qFormat/>
    <w:uiPriority w:val="0"/>
    <w:rPr>
      <w:color w:val="0000FF"/>
      <w:u w:val="single"/>
    </w:rPr>
  </w:style>
  <w:style w:type="character" w:customStyle="1" w:styleId="10">
    <w:name w:val="WW8Num1z0"/>
    <w:qFormat/>
    <w:uiPriority w:val="0"/>
  </w:style>
  <w:style w:type="character" w:customStyle="1" w:styleId="11">
    <w:name w:val="WW8Num1z1"/>
    <w:qFormat/>
    <w:uiPriority w:val="0"/>
    <w:rPr>
      <w:rFonts w:ascii="Wingdings" w:hAnsi="Wingdings" w:cs="Wingdings"/>
    </w:rPr>
  </w:style>
  <w:style w:type="character" w:customStyle="1" w:styleId="12">
    <w:name w:val="WW8Num2z0"/>
    <w:qFormat/>
    <w:uiPriority w:val="0"/>
  </w:style>
  <w:style w:type="character" w:customStyle="1" w:styleId="13">
    <w:name w:val="WW8Num2z1"/>
    <w:qFormat/>
    <w:uiPriority w:val="0"/>
  </w:style>
  <w:style w:type="character" w:customStyle="1" w:styleId="14">
    <w:name w:val="WW8Num2z2"/>
    <w:qFormat/>
    <w:uiPriority w:val="0"/>
  </w:style>
  <w:style w:type="character" w:customStyle="1" w:styleId="15">
    <w:name w:val="WW8Num2z3"/>
    <w:qFormat/>
    <w:uiPriority w:val="0"/>
  </w:style>
  <w:style w:type="character" w:customStyle="1" w:styleId="16">
    <w:name w:val="WW8Num2z4"/>
    <w:qFormat/>
    <w:uiPriority w:val="0"/>
  </w:style>
  <w:style w:type="character" w:customStyle="1" w:styleId="17">
    <w:name w:val="WW8Num2z5"/>
    <w:qFormat/>
    <w:uiPriority w:val="0"/>
  </w:style>
  <w:style w:type="character" w:customStyle="1" w:styleId="18">
    <w:name w:val="WW8Num2z6"/>
    <w:qFormat/>
    <w:uiPriority w:val="0"/>
  </w:style>
  <w:style w:type="character" w:customStyle="1" w:styleId="19">
    <w:name w:val="WW8Num2z7"/>
    <w:qFormat/>
    <w:uiPriority w:val="0"/>
  </w:style>
  <w:style w:type="character" w:customStyle="1" w:styleId="20">
    <w:name w:val="WW8Num2z8"/>
    <w:qFormat/>
    <w:uiPriority w:val="0"/>
  </w:style>
  <w:style w:type="character" w:customStyle="1" w:styleId="21">
    <w:name w:val="WW8Num3z0"/>
    <w:qFormat/>
    <w:uiPriority w:val="0"/>
  </w:style>
  <w:style w:type="character" w:customStyle="1" w:styleId="22">
    <w:name w:val="WW8Num3z1"/>
    <w:qFormat/>
    <w:uiPriority w:val="0"/>
  </w:style>
  <w:style w:type="character" w:customStyle="1" w:styleId="23">
    <w:name w:val="WW8Num3z2"/>
    <w:qFormat/>
    <w:uiPriority w:val="0"/>
  </w:style>
  <w:style w:type="character" w:customStyle="1" w:styleId="24">
    <w:name w:val="WW8Num3z3"/>
    <w:qFormat/>
    <w:uiPriority w:val="0"/>
  </w:style>
  <w:style w:type="character" w:customStyle="1" w:styleId="25">
    <w:name w:val="WW8Num3z4"/>
    <w:qFormat/>
    <w:uiPriority w:val="0"/>
  </w:style>
  <w:style w:type="character" w:customStyle="1" w:styleId="26">
    <w:name w:val="WW8Num3z5"/>
    <w:qFormat/>
    <w:uiPriority w:val="0"/>
  </w:style>
  <w:style w:type="character" w:customStyle="1" w:styleId="27">
    <w:name w:val="WW8Num3z6"/>
    <w:qFormat/>
    <w:uiPriority w:val="0"/>
  </w:style>
  <w:style w:type="character" w:customStyle="1" w:styleId="28">
    <w:name w:val="WW8Num3z7"/>
    <w:qFormat/>
    <w:uiPriority w:val="0"/>
  </w:style>
  <w:style w:type="character" w:customStyle="1" w:styleId="29">
    <w:name w:val="WW8Num3z8"/>
    <w:qFormat/>
    <w:uiPriority w:val="0"/>
  </w:style>
  <w:style w:type="character" w:customStyle="1" w:styleId="30">
    <w:name w:val="WW8Num4z0"/>
    <w:qFormat/>
    <w:uiPriority w:val="0"/>
    <w:rPr>
      <w:lang w:eastAsia="zh-CN"/>
    </w:rPr>
  </w:style>
  <w:style w:type="character" w:customStyle="1" w:styleId="31">
    <w:name w:val="WW8Num5z0"/>
    <w:qFormat/>
    <w:uiPriority w:val="0"/>
    <w:rPr>
      <w:rFonts w:ascii="Wingdings" w:hAnsi="Wingdings" w:cs="Wingdings"/>
    </w:rPr>
  </w:style>
  <w:style w:type="character" w:customStyle="1" w:styleId="32">
    <w:name w:val="WW8Num5z1"/>
    <w:qFormat/>
    <w:uiPriority w:val="0"/>
  </w:style>
  <w:style w:type="character" w:customStyle="1" w:styleId="33">
    <w:name w:val="WW8Num5z2"/>
    <w:qFormat/>
    <w:uiPriority w:val="0"/>
  </w:style>
  <w:style w:type="character" w:customStyle="1" w:styleId="34">
    <w:name w:val="WW8Num5z3"/>
    <w:qFormat/>
    <w:uiPriority w:val="0"/>
  </w:style>
  <w:style w:type="character" w:customStyle="1" w:styleId="35">
    <w:name w:val="WW8Num5z4"/>
    <w:qFormat/>
    <w:uiPriority w:val="0"/>
  </w:style>
  <w:style w:type="character" w:customStyle="1" w:styleId="36">
    <w:name w:val="WW8Num5z5"/>
    <w:qFormat/>
    <w:uiPriority w:val="0"/>
  </w:style>
  <w:style w:type="character" w:customStyle="1" w:styleId="37">
    <w:name w:val="WW8Num5z6"/>
    <w:qFormat/>
    <w:uiPriority w:val="0"/>
  </w:style>
  <w:style w:type="character" w:customStyle="1" w:styleId="38">
    <w:name w:val="WW8Num5z7"/>
    <w:qFormat/>
    <w:uiPriority w:val="0"/>
  </w:style>
  <w:style w:type="character" w:customStyle="1" w:styleId="39">
    <w:name w:val="WW8Num5z8"/>
    <w:qFormat/>
    <w:uiPriority w:val="0"/>
  </w:style>
  <w:style w:type="character" w:customStyle="1" w:styleId="40">
    <w:name w:val="WW8Num6z0"/>
    <w:qFormat/>
    <w:uiPriority w:val="0"/>
    <w:rPr>
      <w:rFonts w:cs="宋体"/>
      <w:b/>
    </w:rPr>
  </w:style>
  <w:style w:type="character" w:customStyle="1" w:styleId="41">
    <w:name w:val="WW8Num6z1"/>
    <w:qFormat/>
    <w:uiPriority w:val="0"/>
  </w:style>
  <w:style w:type="character" w:customStyle="1" w:styleId="42">
    <w:name w:val="WW8Num6z2"/>
    <w:qFormat/>
    <w:uiPriority w:val="0"/>
  </w:style>
  <w:style w:type="character" w:customStyle="1" w:styleId="43">
    <w:name w:val="WW8Num6z3"/>
    <w:qFormat/>
    <w:uiPriority w:val="0"/>
  </w:style>
  <w:style w:type="character" w:customStyle="1" w:styleId="44">
    <w:name w:val="WW8Num6z4"/>
    <w:qFormat/>
    <w:uiPriority w:val="0"/>
  </w:style>
  <w:style w:type="character" w:customStyle="1" w:styleId="45">
    <w:name w:val="WW8Num6z5"/>
    <w:qFormat/>
    <w:uiPriority w:val="0"/>
  </w:style>
  <w:style w:type="character" w:customStyle="1" w:styleId="46">
    <w:name w:val="WW8Num6z6"/>
    <w:qFormat/>
    <w:uiPriority w:val="0"/>
  </w:style>
  <w:style w:type="character" w:customStyle="1" w:styleId="47">
    <w:name w:val="WW8Num6z7"/>
    <w:qFormat/>
    <w:uiPriority w:val="0"/>
  </w:style>
  <w:style w:type="character" w:customStyle="1" w:styleId="48">
    <w:name w:val="WW8Num6z8"/>
    <w:qFormat/>
    <w:uiPriority w:val="0"/>
  </w:style>
  <w:style w:type="character" w:customStyle="1" w:styleId="49">
    <w:name w:val="WW8Num7z0"/>
    <w:qFormat/>
    <w:uiPriority w:val="0"/>
    <w:rPr>
      <w:rFonts w:ascii="Wingdings" w:hAnsi="Wingdings" w:cs="Wingdings"/>
    </w:rPr>
  </w:style>
  <w:style w:type="character" w:customStyle="1" w:styleId="50">
    <w:name w:val="WW8Num7z1"/>
    <w:qFormat/>
    <w:uiPriority w:val="0"/>
  </w:style>
  <w:style w:type="character" w:customStyle="1" w:styleId="51">
    <w:name w:val="WW8Num7z2"/>
    <w:qFormat/>
    <w:uiPriority w:val="0"/>
  </w:style>
  <w:style w:type="character" w:customStyle="1" w:styleId="52">
    <w:name w:val="WW8Num7z3"/>
    <w:qFormat/>
    <w:uiPriority w:val="0"/>
  </w:style>
  <w:style w:type="character" w:customStyle="1" w:styleId="53">
    <w:name w:val="WW8Num7z4"/>
    <w:qFormat/>
    <w:uiPriority w:val="0"/>
  </w:style>
  <w:style w:type="character" w:customStyle="1" w:styleId="54">
    <w:name w:val="WW8Num7z5"/>
    <w:qFormat/>
    <w:uiPriority w:val="0"/>
  </w:style>
  <w:style w:type="character" w:customStyle="1" w:styleId="55">
    <w:name w:val="WW8Num7z6"/>
    <w:qFormat/>
    <w:uiPriority w:val="0"/>
  </w:style>
  <w:style w:type="character" w:customStyle="1" w:styleId="56">
    <w:name w:val="WW8Num7z7"/>
    <w:qFormat/>
    <w:uiPriority w:val="0"/>
  </w:style>
  <w:style w:type="character" w:customStyle="1" w:styleId="57">
    <w:name w:val="WW8Num7z8"/>
    <w:qFormat/>
    <w:uiPriority w:val="0"/>
  </w:style>
  <w:style w:type="character" w:customStyle="1" w:styleId="58">
    <w:name w:val="WW8Num8z0"/>
    <w:qFormat/>
    <w:uiPriority w:val="0"/>
  </w:style>
  <w:style w:type="character" w:customStyle="1" w:styleId="59">
    <w:name w:val="WW8Num8z1"/>
    <w:qFormat/>
    <w:uiPriority w:val="0"/>
    <w:rPr>
      <w:rFonts w:ascii="Wingdings" w:hAnsi="Wingdings" w:cs="Wingdings"/>
    </w:rPr>
  </w:style>
  <w:style w:type="character" w:customStyle="1" w:styleId="60">
    <w:name w:val="WW8Num8z2"/>
    <w:qFormat/>
    <w:uiPriority w:val="0"/>
  </w:style>
  <w:style w:type="character" w:customStyle="1" w:styleId="61">
    <w:name w:val="WW8Num8z3"/>
    <w:qFormat/>
    <w:uiPriority w:val="0"/>
  </w:style>
  <w:style w:type="character" w:customStyle="1" w:styleId="62">
    <w:name w:val="WW8Num8z4"/>
    <w:qFormat/>
    <w:uiPriority w:val="0"/>
  </w:style>
  <w:style w:type="character" w:customStyle="1" w:styleId="63">
    <w:name w:val="WW8Num8z5"/>
    <w:qFormat/>
    <w:uiPriority w:val="0"/>
  </w:style>
  <w:style w:type="character" w:customStyle="1" w:styleId="64">
    <w:name w:val="WW8Num8z6"/>
    <w:qFormat/>
    <w:uiPriority w:val="0"/>
  </w:style>
  <w:style w:type="character" w:customStyle="1" w:styleId="65">
    <w:name w:val="WW8Num8z7"/>
    <w:qFormat/>
    <w:uiPriority w:val="0"/>
  </w:style>
  <w:style w:type="character" w:customStyle="1" w:styleId="66">
    <w:name w:val="WW8Num8z8"/>
    <w:qFormat/>
    <w:uiPriority w:val="0"/>
  </w:style>
  <w:style w:type="character" w:customStyle="1" w:styleId="67">
    <w:name w:val="默认段落字体1"/>
    <w:qFormat/>
    <w:uiPriority w:val="0"/>
  </w:style>
  <w:style w:type="character" w:customStyle="1" w:styleId="68">
    <w:name w:val="正文文本 Char"/>
    <w:qFormat/>
    <w:uiPriority w:val="0"/>
    <w:rPr>
      <w:rFonts w:ascii="Calibri" w:hAnsi="Calibri" w:cs="Calibri"/>
      <w:kern w:val="2"/>
      <w:sz w:val="28"/>
      <w:szCs w:val="22"/>
    </w:rPr>
  </w:style>
  <w:style w:type="character" w:customStyle="1" w:styleId="69">
    <w:name w:val="页脚 Char"/>
    <w:qFormat/>
    <w:uiPriority w:val="0"/>
    <w:rPr>
      <w:kern w:val="2"/>
      <w:sz w:val="18"/>
      <w:szCs w:val="18"/>
    </w:rPr>
  </w:style>
  <w:style w:type="character" w:customStyle="1" w:styleId="70">
    <w:name w:val="页眉 Char"/>
    <w:qFormat/>
    <w:uiPriority w:val="0"/>
    <w:rPr>
      <w:kern w:val="2"/>
      <w:sz w:val="18"/>
      <w:szCs w:val="18"/>
    </w:rPr>
  </w:style>
  <w:style w:type="character" w:customStyle="1" w:styleId="71">
    <w:name w:val="批注引用1"/>
    <w:qFormat/>
    <w:uiPriority w:val="0"/>
    <w:rPr>
      <w:sz w:val="21"/>
      <w:szCs w:val="21"/>
    </w:rPr>
  </w:style>
  <w:style w:type="paragraph" w:customStyle="1" w:styleId="72">
    <w:name w:val="Heading"/>
    <w:basedOn w:val="1"/>
    <w:next w:val="3"/>
    <w:qFormat/>
    <w:uiPriority w:val="0"/>
    <w:pPr>
      <w:keepNext/>
      <w:spacing w:before="240" w:after="120"/>
    </w:pPr>
    <w:rPr>
      <w:rFonts w:ascii="Liberation Sans" w:hAnsi="Liberation Sans" w:eastAsia="Arial Unicode MS" w:cs="Arial Unicode MS"/>
      <w:sz w:val="28"/>
      <w:szCs w:val="28"/>
    </w:rPr>
  </w:style>
  <w:style w:type="paragraph" w:customStyle="1" w:styleId="73">
    <w:name w:val="Index"/>
    <w:basedOn w:val="1"/>
    <w:qFormat/>
    <w:uiPriority w:val="0"/>
    <w:pPr>
      <w:suppressLineNumbers/>
    </w:pPr>
    <w:rPr>
      <w:rFonts w:cs="Arial Unicode MS"/>
      <w:lang w:val="zh-CN" w:bidi="zh-CN"/>
    </w:rPr>
  </w:style>
  <w:style w:type="paragraph" w:customStyle="1" w:styleId="74">
    <w:name w:val="批注文字1"/>
    <w:basedOn w:val="1"/>
    <w:qFormat/>
    <w:uiPriority w:val="0"/>
    <w:pPr>
      <w:jc w:val="left"/>
    </w:pPr>
  </w:style>
  <w:style w:type="paragraph" w:customStyle="1" w:styleId="75">
    <w:name w:val="批注框文本1"/>
    <w:basedOn w:val="1"/>
    <w:qFormat/>
    <w:uiPriority w:val="0"/>
    <w:rPr>
      <w:sz w:val="18"/>
      <w:szCs w:val="18"/>
    </w:rPr>
  </w:style>
  <w:style w:type="paragraph" w:customStyle="1" w:styleId="76">
    <w:name w:val="Header and Footer"/>
    <w:basedOn w:val="1"/>
    <w:qFormat/>
    <w:uiPriority w:val="0"/>
    <w:pPr>
      <w:suppressLineNumbers/>
      <w:tabs>
        <w:tab w:val="center" w:pos="4819"/>
        <w:tab w:val="right" w:pos="9638"/>
      </w:tabs>
    </w:pPr>
  </w:style>
  <w:style w:type="paragraph" w:customStyle="1" w:styleId="77">
    <w:name w:val="普通(网站)1"/>
    <w:basedOn w:val="1"/>
    <w:qFormat/>
    <w:uiPriority w:val="0"/>
    <w:pPr>
      <w:widowControl/>
      <w:spacing w:before="100" w:after="100"/>
      <w:jc w:val="left"/>
    </w:pPr>
    <w:rPr>
      <w:rFonts w:ascii="宋体" w:hAnsi="宋体" w:cs="宋体"/>
      <w:kern w:val="0"/>
      <w:sz w:val="24"/>
      <w:szCs w:val="24"/>
    </w:rPr>
  </w:style>
  <w:style w:type="paragraph" w:customStyle="1" w:styleId="78">
    <w:name w:val="批注主题1"/>
    <w:basedOn w:val="74"/>
    <w:next w:val="74"/>
    <w:qFormat/>
    <w:uiPriority w:val="0"/>
    <w:rPr>
      <w:b/>
      <w:bCs/>
    </w:rPr>
  </w:style>
  <w:style w:type="paragraph" w:customStyle="1" w:styleId="79">
    <w:name w:val="Table Contents"/>
    <w:basedOn w:val="1"/>
    <w:qFormat/>
    <w:uiPriority w:val="0"/>
    <w:pPr>
      <w:suppressLineNumbers/>
    </w:pPr>
  </w:style>
  <w:style w:type="paragraph" w:customStyle="1" w:styleId="80">
    <w:name w:val="Table Heading"/>
    <w:basedOn w:val="79"/>
    <w:qFormat/>
    <w:uiPriority w:val="0"/>
    <w:pPr>
      <w:jc w:val="center"/>
    </w:pPr>
    <w:rPr>
      <w:b/>
      <w:bCs/>
    </w:rPr>
  </w:style>
  <w:style w:type="character" w:customStyle="1" w:styleId="81">
    <w:name w:val="页脚 字符"/>
    <w:basedOn w:val="8"/>
    <w:link w:val="4"/>
    <w:uiPriority w:val="99"/>
    <w:rPr>
      <w:kern w:val="2"/>
      <w:sz w:val="18"/>
      <w:szCs w:val="18"/>
    </w:rPr>
  </w:style>
  <w:style w:type="paragraph" w:styleId="82">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19B293-1494-47D6-922F-5263137F59EC}">
  <ds:schemaRefs/>
</ds:datastoreItem>
</file>

<file path=docProps/app.xml><?xml version="1.0" encoding="utf-8"?>
<Properties xmlns="http://schemas.openxmlformats.org/officeDocument/2006/extended-properties" xmlns:vt="http://schemas.openxmlformats.org/officeDocument/2006/docPropsVTypes">
  <Template>Normal</Template>
  <Pages>4</Pages>
  <Words>406</Words>
  <Characters>2315</Characters>
  <Lines>19</Lines>
  <Paragraphs>5</Paragraphs>
  <TotalTime>51</TotalTime>
  <ScaleCrop>false</ScaleCrop>
  <LinksUpToDate>false</LinksUpToDate>
  <CharactersWithSpaces>2716</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2017-05-31T02:14:00Z</dcterms:created>
  <dc:creator>黄南</dc:creator>
  <cp:lastModifiedBy>sunny</cp:lastModifiedBy>
  <cp:lastPrinted>2016-09-03T02:36:00Z</cp:lastPrinted>
  <dcterms:modified xsi:type="dcterms:W3CDTF">2023-09-15T10:15:48Z</dcterms:modified>
  <dc:title>培训服务合同</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436EF7C4322A4304A182E20DE5BCD998_13</vt:lpwstr>
  </property>
  <property fmtid="{D5CDD505-2E9C-101B-9397-08002B2CF9AE}" pid="3" name="KSOProductBuildVer">
    <vt:lpwstr>2052-12.1.0.15374</vt:lpwstr>
  </property>
  <property fmtid="{D5CDD505-2E9C-101B-9397-08002B2CF9AE}" pid="4" name="oiioBoundaries">
    <vt:bool>true</vt:bool>
  </property>
</Properties>
</file>