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项目结项报告</w:t>
      </w:r>
    </w:p>
    <w:p>
      <w:pPr>
        <w:wordWrap w:val="0"/>
        <w:jc w:val="righ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编写人</w:t>
      </w:r>
      <w:r>
        <w:rPr>
          <w:rFonts w:hint="default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Hans"/>
        </w:rPr>
        <w:t>林香</w:t>
      </w:r>
    </w:p>
    <w:p>
      <w:pPr>
        <w:wordWrap w:val="0"/>
        <w:jc w:val="righ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日期： </w:t>
      </w:r>
      <w:r>
        <w:rPr>
          <w:rFonts w:hint="default" w:ascii="微软雅黑" w:hAnsi="微软雅黑" w:eastAsia="微软雅黑" w:cs="微软雅黑"/>
          <w:lang w:eastAsia="zh-Hans"/>
        </w:rPr>
        <w:t>2022</w:t>
      </w:r>
      <w:r>
        <w:rPr>
          <w:rFonts w:hint="eastAsia" w:ascii="微软雅黑" w:hAnsi="微软雅黑" w:eastAsia="微软雅黑" w:cs="微软雅黑"/>
          <w:lang w:val="en-US" w:eastAsia="zh-Hans"/>
        </w:rPr>
        <w:t>年</w:t>
      </w:r>
      <w:r>
        <w:rPr>
          <w:rFonts w:hint="default" w:ascii="微软雅黑" w:hAnsi="微软雅黑" w:eastAsia="微软雅黑" w:cs="微软雅黑"/>
          <w:lang w:eastAsia="zh-Hans"/>
        </w:rPr>
        <w:t>7</w:t>
      </w:r>
      <w:r>
        <w:rPr>
          <w:rFonts w:hint="eastAsia" w:ascii="微软雅黑" w:hAnsi="微软雅黑" w:eastAsia="微软雅黑" w:cs="微软雅黑"/>
          <w:lang w:val="en-US" w:eastAsia="zh-Hans"/>
        </w:rPr>
        <w:t>月</w:t>
      </w:r>
      <w:r>
        <w:rPr>
          <w:rFonts w:hint="default" w:ascii="微软雅黑" w:hAnsi="微软雅黑" w:eastAsia="微软雅黑" w:cs="微软雅黑"/>
          <w:lang w:eastAsia="zh-Hans"/>
        </w:rPr>
        <w:t>9</w:t>
      </w:r>
      <w:r>
        <w:rPr>
          <w:rFonts w:hint="eastAsia" w:ascii="微软雅黑" w:hAnsi="微软雅黑" w:eastAsia="微软雅黑" w:cs="微软雅黑"/>
          <w:lang w:val="en-US" w:eastAsia="zh-Hans"/>
        </w:rPr>
        <w:t>日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2235"/>
        <w:gridCol w:w="1700"/>
        <w:gridCol w:w="2939"/>
      </w:tblGrid>
      <w:tr>
        <w:tc>
          <w:tcPr>
            <w:tcW w:w="1648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项目编号</w:t>
            </w:r>
          </w:p>
        </w:tc>
        <w:tc>
          <w:tcPr>
            <w:tcW w:w="22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700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939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Hans"/>
              </w:rPr>
              <w:t>高维新型产品</w:t>
            </w:r>
            <w:r>
              <w:rPr>
                <w:rFonts w:hint="default" w:ascii="微软雅黑" w:hAnsi="微软雅黑" w:eastAsia="微软雅黑"/>
                <w:sz w:val="20"/>
                <w:szCs w:val="20"/>
                <w:lang w:eastAsia="zh-Hans"/>
              </w:rPr>
              <w:t>（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Hans"/>
              </w:rPr>
              <w:t>私董会</w:t>
            </w:r>
            <w:r>
              <w:rPr>
                <w:rFonts w:hint="default" w:ascii="微软雅黑" w:hAnsi="微软雅黑" w:eastAsia="微软雅黑"/>
                <w:sz w:val="20"/>
                <w:szCs w:val="20"/>
                <w:lang w:eastAsia="zh-Hans"/>
              </w:rPr>
              <w:t>）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Hans"/>
              </w:rPr>
              <w:t>开发</w:t>
            </w:r>
          </w:p>
        </w:tc>
      </w:tr>
      <w:tr>
        <w:tc>
          <w:tcPr>
            <w:tcW w:w="1648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项目开始日期</w:t>
            </w:r>
          </w:p>
        </w:tc>
        <w:tc>
          <w:tcPr>
            <w:tcW w:w="22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vertAlign w:val="baseline"/>
              </w:rPr>
              <w:t>2022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年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4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月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5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日</w:t>
            </w:r>
          </w:p>
        </w:tc>
        <w:tc>
          <w:tcPr>
            <w:tcW w:w="1700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项目结束日期</w:t>
            </w:r>
          </w:p>
        </w:tc>
        <w:tc>
          <w:tcPr>
            <w:tcW w:w="2939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default" w:ascii="微软雅黑" w:hAnsi="微软雅黑" w:eastAsia="微软雅黑" w:cs="微软雅黑"/>
                <w:vertAlign w:val="baseline"/>
              </w:rPr>
              <w:t>2022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年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6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月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20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日</w:t>
            </w:r>
          </w:p>
        </w:tc>
      </w:tr>
      <w:tr>
        <w:tc>
          <w:tcPr>
            <w:tcW w:w="1648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项目经理</w:t>
            </w:r>
          </w:p>
        </w:tc>
        <w:tc>
          <w:tcPr>
            <w:tcW w:w="22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林香</w:t>
            </w:r>
          </w:p>
        </w:tc>
        <w:tc>
          <w:tcPr>
            <w:tcW w:w="1700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项目小组成员</w:t>
            </w:r>
          </w:p>
        </w:tc>
        <w:tc>
          <w:tcPr>
            <w:tcW w:w="2939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KK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、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丹纯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、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可馨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一、项目总结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</w:rPr>
        <w:t>对于项目结果的一句话描述，以及关键建议等概括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顺利完成了对于私董会产品的价值验证</w:t>
      </w:r>
      <w:r>
        <w:rPr>
          <w:rFonts w:hint="default" w:ascii="微软雅黑" w:hAnsi="微软雅黑" w:eastAsia="微软雅黑" w:cs="微软雅黑"/>
          <w:lang w:eastAsia="zh-Hans"/>
        </w:rPr>
        <w:t>：</w:t>
      </w:r>
      <w:r>
        <w:rPr>
          <w:rFonts w:hint="eastAsia" w:ascii="微软雅黑" w:hAnsi="微软雅黑" w:eastAsia="微软雅黑" w:cs="微软雅黑"/>
          <w:lang w:val="en-US" w:eastAsia="zh-Hans"/>
        </w:rPr>
        <w:t>私董会确实能够有效促进大客户关系经营及精准课程匹配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是能够有效推动</w:t>
      </w:r>
      <w:r>
        <w:rPr>
          <w:rFonts w:hint="default" w:ascii="微软雅黑" w:hAnsi="微软雅黑" w:eastAsia="微软雅黑" w:cs="微软雅黑"/>
          <w:lang w:eastAsia="zh-Hans"/>
        </w:rPr>
        <w:t>2</w:t>
      </w:r>
      <w:r>
        <w:rPr>
          <w:rFonts w:hint="eastAsia" w:ascii="微软雅黑" w:hAnsi="微软雅黑" w:eastAsia="微软雅黑" w:cs="微软雅黑"/>
          <w:lang w:val="en-US" w:eastAsia="zh-Hans"/>
        </w:rPr>
        <w:t>B端到端服务的产品形态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二、项目背景  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</w:rPr>
        <w:t>当初为什么立这个项目希望解决什么问题，最一开始设定的项目目标，以及随着业务环境变化，项目有哪些关键改变？</w:t>
      </w:r>
    </w:p>
    <w:p>
      <w:pPr>
        <w:rPr>
          <w:rFonts w:hint="default"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私董会产品项目是为了提升高维对于大客户关系经营的能力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帮助创始人学友在多变的新常态环境中做对关键决策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在推进项目运作过程中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发现私董会的场域非常有利于学友学习需求的挖掘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便于精准为学友提供当下需要的学习课题或内容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且发现私董会这一“重点客户特权产品”能够有效促进高维对于重点学友群体的</w:t>
      </w:r>
      <w:r>
        <w:rPr>
          <w:rFonts w:hint="default" w:ascii="微软雅黑" w:hAnsi="微软雅黑" w:eastAsia="微软雅黑" w:cs="微软雅黑"/>
          <w:lang w:eastAsia="zh-Hans"/>
        </w:rPr>
        <w:t>2</w:t>
      </w:r>
      <w:r>
        <w:rPr>
          <w:rFonts w:hint="eastAsia" w:ascii="微软雅黑" w:hAnsi="微软雅黑" w:eastAsia="微软雅黑" w:cs="微软雅黑"/>
          <w:lang w:val="en-US" w:eastAsia="zh-Hans"/>
        </w:rPr>
        <w:t>B端到端服务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结论和自评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</w:rPr>
        <w:t>项目范围、质量、计划或成本的关键结果，以及你从这个项目中学到了什么，并将在未来如何提升自己。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项目成果</w:t>
      </w:r>
      <w:r>
        <w:rPr>
          <w:rFonts w:hint="default" w:ascii="微软雅黑" w:hAnsi="微软雅黑" w:eastAsia="微软雅黑" w:cs="微软雅黑"/>
          <w:lang w:eastAsia="zh-Hans"/>
        </w:rPr>
        <w:t>1</w:t>
      </w:r>
      <w:r>
        <w:rPr>
          <w:rFonts w:hint="default" w:ascii="微软雅黑" w:hAnsi="微软雅黑" w:eastAsia="微软雅黑" w:cs="微软雅黑"/>
          <w:lang w:eastAsia="zh-Hans"/>
        </w:rPr>
        <w:t>：</w:t>
      </w:r>
      <w:r>
        <w:rPr>
          <w:rFonts w:hint="eastAsia" w:ascii="微软雅黑" w:hAnsi="微软雅黑" w:eastAsia="微软雅黑" w:cs="微软雅黑"/>
          <w:lang w:val="en-US" w:eastAsia="zh-Hans"/>
        </w:rPr>
        <w:t>自</w:t>
      </w:r>
      <w:r>
        <w:rPr>
          <w:rFonts w:hint="default" w:ascii="微软雅黑" w:hAnsi="微软雅黑" w:eastAsia="微软雅黑" w:cs="微软雅黑"/>
          <w:lang w:eastAsia="zh-Hans"/>
        </w:rPr>
        <w:t>4</w:t>
      </w:r>
      <w:r>
        <w:rPr>
          <w:rFonts w:hint="eastAsia" w:ascii="微软雅黑" w:hAnsi="微软雅黑" w:eastAsia="微软雅黑" w:cs="微软雅黑"/>
          <w:lang w:val="en-US" w:eastAsia="zh-Hans"/>
        </w:rPr>
        <w:t>月</w:t>
      </w:r>
      <w:r>
        <w:rPr>
          <w:rFonts w:hint="default" w:ascii="微软雅黑" w:hAnsi="微软雅黑" w:eastAsia="微软雅黑" w:cs="微软雅黑"/>
          <w:lang w:eastAsia="zh-Hans"/>
        </w:rPr>
        <w:t>5</w:t>
      </w:r>
      <w:r>
        <w:rPr>
          <w:rFonts w:hint="eastAsia" w:ascii="微软雅黑" w:hAnsi="微软雅黑" w:eastAsia="微软雅黑" w:cs="微软雅黑"/>
          <w:lang w:val="en-US" w:eastAsia="zh-Hans"/>
        </w:rPr>
        <w:t>日开始的验证周期内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共举办</w:t>
      </w:r>
      <w:r>
        <w:rPr>
          <w:rFonts w:hint="default" w:ascii="微软雅黑" w:hAnsi="微软雅黑" w:eastAsia="微软雅黑" w:cs="微软雅黑"/>
          <w:lang w:eastAsia="zh-Hans"/>
        </w:rPr>
        <w:t>1</w:t>
      </w:r>
      <w:r>
        <w:rPr>
          <w:rFonts w:hint="eastAsia" w:ascii="微软雅黑" w:hAnsi="微软雅黑" w:eastAsia="微软雅黑" w:cs="微软雅黑"/>
          <w:lang w:val="en-US" w:eastAsia="zh-Hans"/>
        </w:rPr>
        <w:t>场线上私董会</w:t>
      </w:r>
      <w:r>
        <w:rPr>
          <w:rFonts w:hint="default" w:ascii="微软雅黑" w:hAnsi="微软雅黑" w:eastAsia="微软雅黑" w:cs="微软雅黑"/>
          <w:lang w:eastAsia="zh-Hans"/>
        </w:rPr>
        <w:t>、2</w:t>
      </w:r>
      <w:r>
        <w:rPr>
          <w:rFonts w:hint="eastAsia" w:ascii="微软雅黑" w:hAnsi="微软雅黑" w:eastAsia="微软雅黑" w:cs="微软雅黑"/>
          <w:lang w:val="en-US" w:eastAsia="zh-Hans"/>
        </w:rPr>
        <w:t>场线下私董会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参与学友人数分别为</w:t>
      </w:r>
      <w:r>
        <w:rPr>
          <w:rFonts w:hint="default" w:ascii="微软雅黑" w:hAnsi="微软雅黑" w:eastAsia="微软雅黑" w:cs="微软雅黑"/>
          <w:lang w:eastAsia="zh-Hans"/>
        </w:rPr>
        <w:t>4、6、5</w:t>
      </w:r>
      <w:r>
        <w:rPr>
          <w:rFonts w:hint="eastAsia" w:ascii="微软雅黑" w:hAnsi="微软雅黑" w:eastAsia="微软雅黑" w:cs="微软雅黑"/>
          <w:lang w:val="en-US" w:eastAsia="zh-Hans"/>
        </w:rPr>
        <w:t>位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其中除黄国文学友因当时时间紧凑转变</w:t>
      </w:r>
      <w:r>
        <w:rPr>
          <w:rFonts w:hint="default" w:ascii="微软雅黑" w:hAnsi="微软雅黑" w:eastAsia="微软雅黑" w:cs="微软雅黑"/>
          <w:lang w:eastAsia="zh-Hans"/>
        </w:rPr>
        <w:t>1</w:t>
      </w:r>
      <w:r>
        <w:rPr>
          <w:rFonts w:hint="eastAsia" w:ascii="微软雅黑" w:hAnsi="微软雅黑" w:eastAsia="微软雅黑" w:cs="微软雅黑"/>
          <w:lang w:val="en-US" w:eastAsia="zh-Hans"/>
        </w:rPr>
        <w:t>对</w:t>
      </w:r>
      <w:r>
        <w:rPr>
          <w:rFonts w:hint="default" w:ascii="微软雅黑" w:hAnsi="微软雅黑" w:eastAsia="微软雅黑" w:cs="微软雅黑"/>
          <w:lang w:eastAsia="zh-Hans"/>
        </w:rPr>
        <w:t>1</w:t>
      </w:r>
      <w:r>
        <w:rPr>
          <w:rFonts w:hint="eastAsia" w:ascii="微软雅黑" w:hAnsi="微软雅黑" w:eastAsia="微软雅黑" w:cs="微软雅黑"/>
          <w:lang w:val="en-US" w:eastAsia="zh-Hans"/>
        </w:rPr>
        <w:t>沟通效果一般之外的</w:t>
      </w:r>
      <w:r>
        <w:rPr>
          <w:rFonts w:hint="default" w:ascii="微软雅黑" w:hAnsi="微软雅黑" w:eastAsia="微软雅黑" w:cs="微软雅黑"/>
          <w:lang w:eastAsia="zh-Hans"/>
        </w:rPr>
        <w:t>15</w:t>
      </w:r>
      <w:r>
        <w:rPr>
          <w:rFonts w:hint="eastAsia" w:ascii="微软雅黑" w:hAnsi="微软雅黑" w:eastAsia="微软雅黑" w:cs="微软雅黑"/>
          <w:lang w:val="en-US" w:eastAsia="zh-Hans"/>
        </w:rPr>
        <w:t>位学友全部高度评价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好评率高达</w:t>
      </w:r>
      <w:r>
        <w:rPr>
          <w:rFonts w:hint="default" w:ascii="微软雅黑" w:hAnsi="微软雅黑" w:eastAsia="微软雅黑" w:cs="微软雅黑"/>
          <w:lang w:eastAsia="zh-Hans"/>
        </w:rPr>
        <w:t>93</w:t>
      </w:r>
      <w:r>
        <w:rPr>
          <w:rFonts w:hint="eastAsia" w:ascii="微软雅黑" w:hAnsi="微软雅黑" w:eastAsia="微软雅黑" w:cs="微软雅黑"/>
          <w:lang w:val="en-US" w:eastAsia="zh-Hans"/>
        </w:rPr>
        <w:t>.</w:t>
      </w:r>
      <w:r>
        <w:rPr>
          <w:rFonts w:hint="default" w:ascii="微软雅黑" w:hAnsi="微软雅黑" w:eastAsia="微软雅黑" w:cs="微软雅黑"/>
          <w:lang w:eastAsia="zh-Hans"/>
        </w:rPr>
        <w:t>75%，</w:t>
      </w:r>
      <w:r>
        <w:rPr>
          <w:rFonts w:hint="eastAsia" w:ascii="微软雅黑" w:hAnsi="微软雅黑" w:eastAsia="微软雅黑" w:cs="微软雅黑"/>
          <w:lang w:val="en-US" w:eastAsia="zh-Hans"/>
        </w:rPr>
        <w:t>且私董会带来的公开课转化效果明显</w:t>
      </w:r>
      <w:r>
        <w:rPr>
          <w:rFonts w:hint="default" w:ascii="微软雅黑" w:hAnsi="微软雅黑" w:eastAsia="微软雅黑" w:cs="微软雅黑"/>
          <w:lang w:eastAsia="zh-Hans"/>
        </w:rPr>
        <w:t>（</w:t>
      </w:r>
      <w:r>
        <w:rPr>
          <w:rFonts w:hint="eastAsia" w:ascii="微软雅黑" w:hAnsi="微软雅黑" w:eastAsia="微软雅黑" w:cs="微软雅黑"/>
          <w:lang w:val="en-US" w:eastAsia="zh-Hans"/>
        </w:rPr>
        <w:t>不完全统计</w:t>
      </w:r>
      <w:r>
        <w:rPr>
          <w:rFonts w:hint="default" w:ascii="微软雅黑" w:hAnsi="微软雅黑" w:eastAsia="微软雅黑" w:cs="微软雅黑"/>
          <w:lang w:eastAsia="zh-Hans"/>
        </w:rPr>
        <w:t>），</w:t>
      </w:r>
      <w:r>
        <w:rPr>
          <w:rFonts w:hint="eastAsia" w:ascii="微软雅黑" w:hAnsi="微软雅黑" w:eastAsia="微软雅黑" w:cs="微软雅黑"/>
          <w:lang w:val="en-US" w:eastAsia="zh-Hans"/>
        </w:rPr>
        <w:t>同时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已完成</w:t>
      </w:r>
      <w:r>
        <w:rPr>
          <w:rFonts w:hint="default" w:ascii="微软雅黑" w:hAnsi="微软雅黑" w:eastAsia="微软雅黑" w:cs="微软雅黑"/>
          <w:lang w:eastAsia="zh-Hans"/>
        </w:rPr>
        <w:t>1</w:t>
      </w:r>
      <w:r>
        <w:rPr>
          <w:rFonts w:hint="eastAsia" w:ascii="微软雅黑" w:hAnsi="微软雅黑" w:eastAsia="微软雅黑" w:cs="微软雅黑"/>
          <w:lang w:val="en-US" w:eastAsia="zh-Hans"/>
        </w:rPr>
        <w:t>单</w:t>
      </w:r>
      <w:r>
        <w:rPr>
          <w:rFonts w:hint="default" w:ascii="微软雅黑" w:hAnsi="微软雅黑" w:eastAsia="微软雅黑" w:cs="微软雅黑"/>
          <w:lang w:eastAsia="zh-Hans"/>
        </w:rPr>
        <w:t>32</w:t>
      </w:r>
      <w:r>
        <w:rPr>
          <w:rFonts w:hint="eastAsia" w:ascii="微软雅黑" w:hAnsi="微软雅黑" w:eastAsia="微软雅黑" w:cs="微软雅黑"/>
          <w:lang w:val="en-US" w:eastAsia="zh-Hans"/>
        </w:rPr>
        <w:t>万微咨询项目转化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项目成果</w:t>
      </w:r>
      <w:r>
        <w:rPr>
          <w:rFonts w:hint="default" w:ascii="微软雅黑" w:hAnsi="微软雅黑" w:eastAsia="微软雅黑" w:cs="微软雅黑"/>
          <w:lang w:eastAsia="zh-Hans"/>
        </w:rPr>
        <w:t>2</w:t>
      </w:r>
      <w:r>
        <w:rPr>
          <w:rFonts w:hint="eastAsia" w:ascii="微软雅黑" w:hAnsi="微软雅黑" w:eastAsia="微软雅黑" w:cs="微软雅黑"/>
          <w:lang w:val="en-US" w:eastAsia="zh-Hans"/>
        </w:rPr>
        <w:t>:</w:t>
      </w:r>
      <w:r>
        <w:rPr>
          <w:rFonts w:hint="default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借助私董会项目推进的契机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针对每位班主任手中的“重点客户名单”做了一一梳理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梳理建立了第一版学友档案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既相对明确了班主任对于重点学友的现状跟进维度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同时也为Odoo系统如何实现学友信息沉淀及呈现提供模板参考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推动长期发展趋势下所需的学友信息IT化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项目成果</w:t>
      </w:r>
      <w:r>
        <w:rPr>
          <w:rFonts w:hint="default" w:ascii="微软雅黑" w:hAnsi="微软雅黑" w:eastAsia="微软雅黑" w:cs="微软雅黑"/>
          <w:lang w:eastAsia="zh-Hans"/>
        </w:rPr>
        <w:t>3</w:t>
      </w:r>
      <w:r>
        <w:rPr>
          <w:rFonts w:hint="eastAsia" w:ascii="微软雅黑" w:hAnsi="微软雅黑" w:eastAsia="微软雅黑" w:cs="微软雅黑"/>
          <w:lang w:val="en-US" w:eastAsia="zh-Hans"/>
        </w:rPr>
        <w:t>:</w:t>
      </w:r>
      <w:r>
        <w:rPr>
          <w:rFonts w:hint="default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在陪跑服务创始人学友过程中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对于一号位最常见的共性问题进行梳理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逐步建立初版问题库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能够帮助高维全体伙伴更深入了解创始人这个群体的典型痛点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Hans"/>
        </w:rPr>
        <w:t>并在此基础上实现更有效对话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项目成本</w:t>
      </w:r>
      <w:r>
        <w:rPr>
          <w:rFonts w:hint="default" w:ascii="微软雅黑" w:hAnsi="微软雅黑" w:eastAsia="微软雅黑" w:cs="微软雅黑"/>
          <w:lang w:eastAsia="zh-Hans"/>
        </w:rPr>
        <w:t>：2</w:t>
      </w:r>
      <w:r>
        <w:rPr>
          <w:rFonts w:hint="eastAsia" w:ascii="微软雅黑" w:hAnsi="微软雅黑" w:eastAsia="微软雅黑" w:cs="微软雅黑"/>
          <w:lang w:val="en-US" w:eastAsia="zh-Hans"/>
        </w:rPr>
        <w:t>场线下私董会均使用合作老师办公室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除订餐</w:t>
      </w:r>
      <w:r>
        <w:rPr>
          <w:rFonts w:hint="default" w:ascii="微软雅黑" w:hAnsi="微软雅黑" w:eastAsia="微软雅黑" w:cs="微软雅黑"/>
          <w:lang w:eastAsia="zh-Hans"/>
        </w:rPr>
        <w:t>、</w:t>
      </w:r>
      <w:r>
        <w:rPr>
          <w:rFonts w:hint="eastAsia" w:ascii="微软雅黑" w:hAnsi="微软雅黑" w:eastAsia="微软雅黑" w:cs="微软雅黑"/>
          <w:lang w:val="en-US" w:eastAsia="zh-Hans"/>
        </w:rPr>
        <w:t>打车费用之外无特别支出项</w:t>
      </w:r>
      <w:r>
        <w:rPr>
          <w:rFonts w:hint="default" w:ascii="微软雅黑" w:hAnsi="微软雅黑" w:eastAsia="微软雅黑" w:cs="微软雅黑"/>
          <w:lang w:eastAsia="zh-Hans"/>
        </w:rPr>
        <w:t>；</w:t>
      </w:r>
      <w:r>
        <w:rPr>
          <w:rFonts w:hint="eastAsia" w:ascii="微软雅黑" w:hAnsi="微软雅黑" w:eastAsia="微软雅黑" w:cs="微软雅黑"/>
          <w:lang w:val="en-US" w:eastAsia="zh-Hans"/>
        </w:rPr>
        <w:t>期间为整体报名启动而提前准备的详情页设计花费</w:t>
      </w:r>
      <w:r>
        <w:rPr>
          <w:rFonts w:hint="default" w:ascii="微软雅黑" w:hAnsi="微软雅黑" w:eastAsia="微软雅黑" w:cs="微软雅黑"/>
          <w:lang w:eastAsia="zh-Hans"/>
        </w:rPr>
        <w:t>200</w:t>
      </w:r>
      <w:r>
        <w:rPr>
          <w:rFonts w:hint="eastAsia" w:ascii="微软雅黑" w:hAnsi="微软雅黑" w:eastAsia="微软雅黑" w:cs="微软雅黑"/>
          <w:lang w:val="en-US" w:eastAsia="zh-Hans"/>
        </w:rPr>
        <w:t>元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我学到什么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后续如何提升自己</w:t>
      </w:r>
      <w:r>
        <w:rPr>
          <w:rFonts w:hint="default" w:ascii="微软雅黑" w:hAnsi="微软雅黑" w:eastAsia="微软雅黑" w:cs="微软雅黑"/>
          <w:lang w:eastAsia="zh-Hans"/>
        </w:rPr>
        <w:t>：</w:t>
      </w:r>
      <w:r>
        <w:rPr>
          <w:rFonts w:hint="eastAsia" w:ascii="微软雅黑" w:hAnsi="微软雅黑" w:eastAsia="微软雅黑" w:cs="微软雅黑"/>
          <w:lang w:val="en-US" w:eastAsia="zh-Hans"/>
        </w:rPr>
        <w:t>私董会产品是从一开始的创始人陪跑服务一路演变而来的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前半程更多的是KK</w:t>
      </w:r>
      <w:r>
        <w:rPr>
          <w:rFonts w:hint="default" w:ascii="微软雅黑" w:hAnsi="微软雅黑" w:eastAsia="微软雅黑" w:cs="微软雅黑"/>
          <w:lang w:eastAsia="zh-Hans"/>
        </w:rPr>
        <w:t>、</w:t>
      </w:r>
      <w:r>
        <w:rPr>
          <w:rFonts w:hint="eastAsia" w:ascii="微软雅黑" w:hAnsi="微软雅黑" w:eastAsia="微软雅黑" w:cs="微软雅黑"/>
          <w:lang w:val="en-US" w:eastAsia="zh-Hans"/>
        </w:rPr>
        <w:t>丹纯带着我这个“挂名队长”往前摸索着跑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后半程随着训战项目的侧重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自己对于这个项目的短期推动和长期定位有了更深刻的理解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同时也逐渐开始独立运作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也是在这个过程中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我这个新人实现了硬着陆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找到了跟小团队一起战斗的感觉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拿下第一个快赢点</w:t>
      </w:r>
      <w:r>
        <w:rPr>
          <w:rFonts w:hint="default" w:ascii="微软雅黑" w:hAnsi="微软雅黑" w:eastAsia="微软雅黑" w:cs="微软雅黑"/>
          <w:lang w:eastAsia="zh-Hans"/>
        </w:rPr>
        <w:t>！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整个过程中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我个人保持对KK</w:t>
      </w:r>
      <w:r>
        <w:rPr>
          <w:rFonts w:hint="default" w:ascii="微软雅黑" w:hAnsi="微软雅黑" w:eastAsia="微软雅黑" w:cs="微软雅黑"/>
          <w:lang w:eastAsia="zh-Hans"/>
        </w:rPr>
        <w:t>、</w:t>
      </w:r>
      <w:r>
        <w:rPr>
          <w:rFonts w:hint="eastAsia" w:ascii="微软雅黑" w:hAnsi="微软雅黑" w:eastAsia="微软雅黑" w:cs="微软雅黑"/>
          <w:lang w:val="en-US" w:eastAsia="zh-Hans"/>
        </w:rPr>
        <w:t>丹纯及</w:t>
      </w:r>
      <w:r>
        <w:rPr>
          <w:rFonts w:hint="default" w:ascii="微软雅黑" w:hAnsi="微软雅黑" w:eastAsia="微软雅黑" w:cs="微软雅黑"/>
          <w:lang w:eastAsia="zh-Hans"/>
        </w:rPr>
        <w:t>2</w:t>
      </w:r>
      <w:r>
        <w:rPr>
          <w:rFonts w:hint="eastAsia" w:ascii="微软雅黑" w:hAnsi="微软雅黑" w:eastAsia="微软雅黑" w:cs="微软雅黑"/>
          <w:lang w:val="en-US" w:eastAsia="zh-Hans"/>
        </w:rPr>
        <w:t>位老师提问</w:t>
      </w:r>
      <w:r>
        <w:rPr>
          <w:rFonts w:hint="default" w:ascii="微软雅黑" w:hAnsi="微软雅黑" w:eastAsia="微软雅黑" w:cs="微软雅黑"/>
          <w:lang w:eastAsia="zh-Hans"/>
        </w:rPr>
        <w:t>、</w:t>
      </w:r>
      <w:r>
        <w:rPr>
          <w:rFonts w:hint="eastAsia" w:ascii="微软雅黑" w:hAnsi="微软雅黑" w:eastAsia="微软雅黑" w:cs="微软雅黑"/>
          <w:lang w:val="en-US" w:eastAsia="zh-Hans"/>
        </w:rPr>
        <w:t>答疑角度的高度好奇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一直在</w:t>
      </w:r>
      <w:r>
        <w:rPr>
          <w:rFonts w:hint="default" w:ascii="微软雅黑" w:hAnsi="微软雅黑" w:eastAsia="微软雅黑" w:cs="微软雅黑"/>
          <w:lang w:eastAsia="zh-Hans"/>
        </w:rPr>
        <w:tab/>
      </w:r>
      <w:r>
        <w:rPr>
          <w:rFonts w:hint="eastAsia" w:ascii="微软雅黑" w:hAnsi="微软雅黑" w:eastAsia="微软雅黑" w:cs="微软雅黑"/>
          <w:lang w:val="en-US" w:eastAsia="zh-Hans"/>
        </w:rPr>
        <w:t>学习如何提出好问题</w:t>
      </w:r>
      <w:r>
        <w:rPr>
          <w:rFonts w:hint="default" w:ascii="微软雅黑" w:hAnsi="微软雅黑" w:eastAsia="微软雅黑" w:cs="微软雅黑"/>
          <w:lang w:eastAsia="zh-Hans"/>
        </w:rPr>
        <w:t>？</w:t>
      </w:r>
      <w:r>
        <w:rPr>
          <w:rFonts w:hint="eastAsia" w:ascii="微软雅黑" w:hAnsi="微软雅黑" w:eastAsia="微软雅黑" w:cs="微软雅黑"/>
          <w:lang w:eastAsia="zh-Hans"/>
        </w:rPr>
        <w:t>“</w:t>
      </w:r>
      <w:r>
        <w:rPr>
          <w:rFonts w:hint="eastAsia" w:ascii="微软雅黑" w:hAnsi="微软雅黑" w:eastAsia="微软雅黑" w:cs="微软雅黑"/>
          <w:lang w:val="en-US" w:eastAsia="zh-Hans"/>
        </w:rPr>
        <w:t>找到真问题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往往比解决问题更重要</w:t>
      </w:r>
      <w:r>
        <w:rPr>
          <w:rFonts w:hint="eastAsia" w:ascii="微软雅黑" w:hAnsi="微软雅黑" w:eastAsia="微软雅黑" w:cs="微软雅黑"/>
          <w:lang w:eastAsia="zh-Hans"/>
        </w:rPr>
        <w:t>”</w:t>
      </w:r>
      <w:r>
        <w:rPr>
          <w:rFonts w:hint="default" w:ascii="微软雅黑" w:hAnsi="微软雅黑" w:eastAsia="微软雅黑" w:cs="微软雅黑"/>
          <w:lang w:eastAsia="zh-Hans"/>
        </w:rPr>
        <w:t>、</w:t>
      </w:r>
      <w:r>
        <w:rPr>
          <w:rFonts w:hint="eastAsia" w:ascii="微软雅黑" w:hAnsi="微软雅黑" w:eastAsia="微软雅黑" w:cs="微软雅黑"/>
          <w:lang w:eastAsia="zh-Hans"/>
        </w:rPr>
        <w:t>“</w:t>
      </w:r>
      <w:r>
        <w:rPr>
          <w:rFonts w:hint="eastAsia" w:ascii="微软雅黑" w:hAnsi="微软雅黑" w:eastAsia="微软雅黑" w:cs="微软雅黑"/>
          <w:lang w:val="en-US" w:eastAsia="zh-Hans"/>
        </w:rPr>
        <w:t>好问题是高维私董会</w:t>
      </w:r>
      <w:r>
        <w:rPr>
          <w:rFonts w:hint="default" w:ascii="微软雅黑" w:hAnsi="微软雅黑" w:eastAsia="微软雅黑" w:cs="微软雅黑"/>
          <w:lang w:eastAsia="zh-Hans"/>
        </w:rPr>
        <w:tab/>
      </w:r>
      <w:r>
        <w:rPr>
          <w:rFonts w:hint="eastAsia" w:ascii="微软雅黑" w:hAnsi="微软雅黑" w:eastAsia="微软雅黑" w:cs="微软雅黑"/>
          <w:lang w:val="en-US" w:eastAsia="zh-Hans"/>
        </w:rPr>
        <w:t>的入场券</w:t>
      </w:r>
      <w:r>
        <w:rPr>
          <w:rFonts w:hint="eastAsia" w:ascii="微软雅黑" w:hAnsi="微软雅黑" w:eastAsia="微软雅黑" w:cs="微软雅黑"/>
          <w:lang w:eastAsia="zh-Hans"/>
        </w:rPr>
        <w:t>”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也基于这个学习的视角有一些成长体会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持续中……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接下来进入到验证阶段后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不仅要站在私董会产品这个点上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同时得提醒拉高自己的视</w:t>
      </w:r>
      <w:r>
        <w:rPr>
          <w:rFonts w:hint="default" w:ascii="微软雅黑" w:hAnsi="微软雅黑" w:eastAsia="微软雅黑" w:cs="微软雅黑"/>
          <w:lang w:eastAsia="zh-Hans"/>
        </w:rPr>
        <w:tab/>
      </w:r>
      <w:r>
        <w:rPr>
          <w:rFonts w:hint="eastAsia" w:ascii="微软雅黑" w:hAnsi="微软雅黑" w:eastAsia="微软雅黑" w:cs="微软雅黑"/>
          <w:lang w:val="en-US" w:eastAsia="zh-Hans"/>
        </w:rPr>
        <w:t>角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以私董会为抓手来推动拉通“不过度依赖班主任”的</w:t>
      </w:r>
      <w:r>
        <w:rPr>
          <w:rFonts w:hint="default" w:ascii="微软雅黑" w:hAnsi="微软雅黑" w:eastAsia="微软雅黑" w:cs="微软雅黑"/>
          <w:lang w:eastAsia="zh-Hans"/>
        </w:rPr>
        <w:t>2</w:t>
      </w:r>
      <w:r>
        <w:rPr>
          <w:rFonts w:hint="eastAsia" w:ascii="微软雅黑" w:hAnsi="微软雅黑" w:eastAsia="微软雅黑" w:cs="微软雅黑"/>
          <w:lang w:val="en-US" w:eastAsia="zh-Hans"/>
        </w:rPr>
        <w:t>B端到端服务流程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下一步行动计划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</w:rPr>
        <w:t>所有接下来项目转入日常运营，或项目结束后还需要采取的行动。包括：未解决的问题、需要进一步支援的要求，或未来还需要在此项目上花费的精力，转运营后需要的注意事项。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当项目从“价值验证阶段”顺利进入“增长验证阶段”</w:t>
      </w:r>
      <w:r>
        <w:rPr>
          <w:rFonts w:hint="default" w:ascii="微软雅黑" w:hAnsi="微软雅黑" w:eastAsia="微软雅黑" w:cs="微软雅黑"/>
          <w:lang w:eastAsia="zh-Hans"/>
        </w:rPr>
        <w:t>（</w:t>
      </w:r>
      <w:r>
        <w:rPr>
          <w:rFonts w:hint="eastAsia" w:ascii="微软雅黑" w:hAnsi="微软雅黑" w:eastAsia="微软雅黑" w:cs="微软雅黑"/>
          <w:lang w:val="en-US" w:eastAsia="zh-Hans"/>
        </w:rPr>
        <w:t>另行立项</w:t>
      </w:r>
      <w:r>
        <w:rPr>
          <w:rFonts w:hint="default" w:ascii="微软雅黑" w:hAnsi="微软雅黑" w:eastAsia="微软雅黑" w:cs="微软雅黑"/>
          <w:lang w:eastAsia="zh-Hans"/>
        </w:rPr>
        <w:t>），</w:t>
      </w:r>
      <w:r>
        <w:rPr>
          <w:rFonts w:hint="eastAsia" w:ascii="微软雅黑" w:hAnsi="微软雅黑" w:eastAsia="微软雅黑" w:cs="微软雅黑"/>
          <w:lang w:val="en-US" w:eastAsia="zh-Hans"/>
        </w:rPr>
        <w:t>如何扮演好项目负责人的角色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带着团队以私董会为抓手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推动对</w:t>
      </w:r>
      <w:r>
        <w:rPr>
          <w:rFonts w:hint="default" w:ascii="微软雅黑" w:hAnsi="微软雅黑" w:eastAsia="微软雅黑" w:cs="微软雅黑"/>
          <w:lang w:eastAsia="zh-Hans"/>
        </w:rPr>
        <w:t>2</w:t>
      </w:r>
      <w:r>
        <w:rPr>
          <w:rFonts w:hint="eastAsia" w:ascii="微软雅黑" w:hAnsi="微软雅黑" w:eastAsia="微软雅黑" w:cs="微软雅黑"/>
          <w:lang w:val="en-US" w:eastAsia="zh-Hans"/>
        </w:rPr>
        <w:t>B端到端服务的闭环链条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是一件充满挑战的事情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还得一步一步稳扎稳打着前进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需要慧余协助拉通班主任们的沟通和跟进转化打配合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同时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边探索的过程中沉淀出会后跟进的有效动作</w:t>
      </w:r>
      <w:r>
        <w:rPr>
          <w:rFonts w:hint="default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逐渐尝试“不过度依赖班主任”的服务动作</w:t>
      </w:r>
      <w:r>
        <w:rPr>
          <w:rFonts w:hint="default" w:ascii="微软雅黑" w:hAnsi="微软雅黑" w:eastAsia="微软雅黑" w:cs="微软雅黑"/>
          <w:lang w:eastAsia="zh-Hans"/>
        </w:rPr>
        <w:t>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附件</w:t>
      </w:r>
      <w:r>
        <w:rPr>
          <w:rFonts w:hint="eastAsia" w:ascii="微软雅黑" w:hAnsi="微软雅黑" w:eastAsia="微软雅黑" w:cs="微软雅黑"/>
        </w:rPr>
        <w:t>(粘贴关键页即可，其它资料可另行附件)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2E75B6" w:themeColor="accent1" w:themeShade="BF"/>
        </w:rPr>
        <w:t>项目甘特图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color w:val="2E75B6" w:themeColor="accent1" w:themeShade="BF"/>
        </w:rPr>
        <w:t>失效分析原因（如有）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2E75B6" w:themeColor="accent1" w:themeShade="BF"/>
        </w:rPr>
        <w:t>竞品或标杆管理资料（如有）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color w:val="2E75B6" w:themeColor="accent1" w:themeShade="BF"/>
        </w:rPr>
        <w:t>关键交付物SOP（便于转为运营）</w:t>
      </w:r>
    </w:p>
    <w:p>
      <w:pPr>
        <w:rPr>
          <w:rFonts w:hint="eastAsia" w:ascii="微软雅黑" w:hAnsi="微软雅黑" w:eastAsia="微软雅黑" w:cs="微软雅黑"/>
          <w:color w:val="2E75B6" w:themeColor="accent1" w:themeShade="BF"/>
        </w:rPr>
      </w:pPr>
      <w:r>
        <w:rPr>
          <w:rFonts w:hint="eastAsia" w:ascii="微软雅黑" w:hAnsi="微软雅黑" w:eastAsia="微软雅黑" w:cs="微软雅黑"/>
          <w:color w:val="2E75B6" w:themeColor="accent1" w:themeShade="BF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color w:val="2E75B6" w:themeColor="accent1" w:themeShade="BF"/>
        </w:rPr>
        <w:t>其它支持性资料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</w:p>
    <w:p>
      <w:p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经验沉淀</w:t>
      </w:r>
      <w:r>
        <w:rPr>
          <w:rFonts w:hint="default" w:ascii="微软雅黑" w:hAnsi="微软雅黑" w:eastAsia="微软雅黑" w:cs="微软雅黑"/>
          <w:lang w:eastAsia="zh-Hans"/>
        </w:rPr>
        <w:t>、</w:t>
      </w:r>
      <w:r>
        <w:rPr>
          <w:rFonts w:hint="eastAsia" w:ascii="微软雅黑" w:hAnsi="微软雅黑" w:eastAsia="微软雅黑" w:cs="微软雅黑"/>
          <w:lang w:val="en-US" w:eastAsia="zh-Hans"/>
        </w:rPr>
        <w:t>往期重要会议文件均已整理并上传微盘保存</w:t>
      </w:r>
    </w:p>
    <w:p>
      <w:r>
        <w:drawing>
          <wp:inline distT="0" distB="0" distL="114300" distR="114300">
            <wp:extent cx="4083050" cy="4713605"/>
            <wp:effectExtent l="12700" t="12700" r="19050" b="234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r="22295" b="441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7136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89400" cy="3608705"/>
            <wp:effectExtent l="12700" t="12700" r="12700" b="361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6087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Confetti">
    <w:altName w:val="苹方-简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旗黑KW 55S">
    <w:altName w:val="苹方-简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Sans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2043430</wp:posOffset>
          </wp:positionH>
          <wp:positionV relativeFrom="paragraph">
            <wp:posOffset>-260350</wp:posOffset>
          </wp:positionV>
          <wp:extent cx="1029335" cy="630555"/>
          <wp:effectExtent l="0" t="0" r="0" b="0"/>
          <wp:wrapNone/>
          <wp:docPr id="1" name="图片 1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9335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C96958"/>
    <w:multiLevelType w:val="singleLevel"/>
    <w:tmpl w:val="62C96958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022C64"/>
    <w:rsid w:val="5FF92449"/>
    <w:rsid w:val="6535684F"/>
    <w:rsid w:val="69D825AD"/>
    <w:rsid w:val="7FF3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2021-11-16T09:44:00Z</dcterms:created>
  <dc:creator>Sunnycancan</dc:creator>
  <cp:lastModifiedBy>hivenliu</cp:lastModifiedBy>
  <dcterms:modified xsi:type="dcterms:W3CDTF">2022-07-09T22:00:49Z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  <property fmtid="{D5CDD505-2E9C-101B-9397-08002B2CF9AE}" pid="3" name="ICV">
    <vt:lpwstr>AE52AFFAB06048C0AC8AFD2A92C90A1B</vt:lpwstr>
  </property>
</Properties>
</file>