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65"/>
        <w:jc w:val="center"/>
        <w:rPr>
          <w:rFonts w:ascii="微软雅黑" w:hAnsi="微软雅黑" w:eastAsia="微软雅黑"/>
          <w:b/>
          <w:sz w:val="24"/>
          <w:szCs w:val="24"/>
        </w:rPr>
      </w:pPr>
      <w:r>
        <w:rPr>
          <w:rFonts w:hint="eastAsia" w:ascii="微软雅黑" w:hAnsi="微软雅黑" w:eastAsia="微软雅黑"/>
          <w:b/>
          <w:sz w:val="24"/>
          <w:szCs w:val="24"/>
        </w:rPr>
        <w:t>高维学堂2</w:t>
      </w:r>
      <w:r>
        <w:rPr>
          <w:rFonts w:ascii="微软雅黑" w:hAnsi="微软雅黑" w:eastAsia="微软雅黑"/>
          <w:b/>
          <w:sz w:val="24"/>
          <w:szCs w:val="24"/>
        </w:rPr>
        <w:t>021</w:t>
      </w:r>
      <w:r>
        <w:rPr>
          <w:rFonts w:hint="eastAsia" w:ascii="微软雅黑" w:hAnsi="微软雅黑" w:eastAsia="微软雅黑"/>
          <w:b/>
          <w:sz w:val="24"/>
          <w:szCs w:val="24"/>
        </w:rPr>
        <w:t>年半年工作总结及下半年目标梳理工作建议</w:t>
      </w:r>
    </w:p>
    <w:p>
      <w:pPr>
        <w:spacing w:line="360" w:lineRule="auto"/>
        <w:rPr>
          <w:rFonts w:ascii="微软雅黑" w:hAnsi="微软雅黑" w:eastAsia="微软雅黑"/>
          <w:sz w:val="24"/>
          <w:szCs w:val="24"/>
        </w:rPr>
      </w:pPr>
    </w:p>
    <w:p>
      <w:pPr>
        <w:numPr>
          <w:ilvl w:val="0"/>
          <w:numId w:val="1"/>
        </w:numPr>
        <w:spacing w:line="360" w:lineRule="auto"/>
        <w:ind w:firstLine="465"/>
        <w:rPr>
          <w:rFonts w:hint="eastAsia" w:ascii="微软雅黑" w:hAnsi="微软雅黑" w:eastAsia="微软雅黑"/>
          <w:b w:val="0"/>
          <w:bCs/>
          <w:sz w:val="24"/>
          <w:szCs w:val="24"/>
          <w:lang w:val="en-US" w:eastAsia="zh-CN"/>
        </w:rPr>
      </w:pPr>
      <w:r>
        <w:rPr>
          <w:rFonts w:hint="eastAsia" w:ascii="微软雅黑" w:hAnsi="微软雅黑" w:eastAsia="微软雅黑"/>
          <w:b/>
          <w:sz w:val="24"/>
          <w:szCs w:val="24"/>
        </w:rPr>
        <w:t>顾客调研</w:t>
      </w:r>
      <w:r>
        <w:rPr>
          <w:rFonts w:hint="eastAsia" w:ascii="微软雅黑" w:hAnsi="微软雅黑" w:eastAsia="微软雅黑"/>
          <w:b w:val="0"/>
          <w:bCs/>
          <w:sz w:val="24"/>
          <w:szCs w:val="24"/>
          <w:lang w:val="en-US" w:eastAsia="zh-CN"/>
        </w:rPr>
        <w:t>（共16名）</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tc>
          <w:tcPr>
            <w:tcW w:w="2842"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全部</w:t>
            </w:r>
          </w:p>
        </w:tc>
        <w:tc>
          <w:tcPr>
            <w:tcW w:w="2843"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16</w:t>
            </w:r>
          </w:p>
        </w:tc>
        <w:tc>
          <w:tcPr>
            <w:tcW w:w="2843"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100%</w:t>
            </w:r>
          </w:p>
        </w:tc>
      </w:tr>
      <w:tr>
        <w:tc>
          <w:tcPr>
            <w:tcW w:w="2842"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A类（验证期）</w:t>
            </w:r>
          </w:p>
        </w:tc>
        <w:tc>
          <w:tcPr>
            <w:tcW w:w="2843"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5</w:t>
            </w:r>
          </w:p>
        </w:tc>
        <w:tc>
          <w:tcPr>
            <w:tcW w:w="2843"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31%</w:t>
            </w:r>
          </w:p>
        </w:tc>
      </w:tr>
      <w:tr>
        <w:tc>
          <w:tcPr>
            <w:tcW w:w="2842"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B类（成长期）</w:t>
            </w:r>
          </w:p>
        </w:tc>
        <w:tc>
          <w:tcPr>
            <w:tcW w:w="2843"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8</w:t>
            </w:r>
          </w:p>
        </w:tc>
        <w:tc>
          <w:tcPr>
            <w:tcW w:w="2843"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50%</w:t>
            </w:r>
          </w:p>
        </w:tc>
      </w:tr>
      <w:tr>
        <w:tc>
          <w:tcPr>
            <w:tcW w:w="2842"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C类（中型以上）</w:t>
            </w:r>
          </w:p>
        </w:tc>
        <w:tc>
          <w:tcPr>
            <w:tcW w:w="2843"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1</w:t>
            </w:r>
          </w:p>
        </w:tc>
        <w:tc>
          <w:tcPr>
            <w:tcW w:w="2843"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6%</w:t>
            </w:r>
          </w:p>
        </w:tc>
      </w:tr>
      <w:tr>
        <w:tc>
          <w:tcPr>
            <w:tcW w:w="2842"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非顾客（从未or沉睡）</w:t>
            </w:r>
          </w:p>
        </w:tc>
        <w:tc>
          <w:tcPr>
            <w:tcW w:w="2843"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2</w:t>
            </w:r>
          </w:p>
        </w:tc>
        <w:tc>
          <w:tcPr>
            <w:tcW w:w="2843" w:type="dxa"/>
          </w:tcPr>
          <w:p>
            <w:pPr>
              <w:numPr>
                <w:ilvl w:val="0"/>
                <w:numId w:val="0"/>
              </w:numPr>
              <w:spacing w:line="360" w:lineRule="auto"/>
              <w:jc w:val="center"/>
              <w:rPr>
                <w:rFonts w:hint="default" w:ascii="微软雅黑" w:hAnsi="微软雅黑" w:eastAsia="微软雅黑"/>
                <w:b w:val="0"/>
                <w:bCs/>
                <w:sz w:val="24"/>
                <w:szCs w:val="24"/>
                <w:vertAlign w:val="baseline"/>
                <w:lang w:val="en-US" w:eastAsia="zh-CN"/>
              </w:rPr>
            </w:pPr>
            <w:r>
              <w:rPr>
                <w:rFonts w:hint="eastAsia" w:ascii="微软雅黑" w:hAnsi="微软雅黑" w:eastAsia="微软雅黑"/>
                <w:b w:val="0"/>
                <w:bCs/>
                <w:sz w:val="24"/>
                <w:szCs w:val="24"/>
                <w:vertAlign w:val="baseline"/>
                <w:lang w:val="en-US" w:eastAsia="zh-CN"/>
              </w:rPr>
              <w:t>13%</w:t>
            </w:r>
          </w:p>
        </w:tc>
      </w:tr>
    </w:tbl>
    <w:p>
      <w:pPr>
        <w:numPr>
          <w:ilvl w:val="0"/>
          <w:numId w:val="0"/>
        </w:numPr>
        <w:spacing w:line="360" w:lineRule="auto"/>
        <w:jc w:val="center"/>
        <w:rPr>
          <w:rFonts w:hint="eastAsia" w:ascii="微软雅黑" w:hAnsi="微软雅黑" w:eastAsia="微软雅黑"/>
          <w:b w:val="0"/>
          <w:bCs/>
          <w:sz w:val="24"/>
          <w:szCs w:val="24"/>
          <w:lang w:val="en-US" w:eastAsia="zh-CN"/>
        </w:rPr>
      </w:pPr>
    </w:p>
    <w:p>
      <w:pPr>
        <w:pStyle w:val="9"/>
        <w:numPr>
          <w:ilvl w:val="0"/>
          <w:numId w:val="2"/>
        </w:numPr>
        <w:spacing w:line="360" w:lineRule="auto"/>
        <w:ind w:firstLineChars="0"/>
        <w:rPr>
          <w:rFonts w:ascii="微软雅黑" w:hAnsi="微软雅黑" w:eastAsia="微软雅黑"/>
          <w:sz w:val="24"/>
          <w:szCs w:val="24"/>
        </w:rPr>
      </w:pPr>
      <w:r>
        <w:rPr>
          <w:rFonts w:hint="eastAsia" w:ascii="微软雅黑" w:hAnsi="微软雅黑" w:eastAsia="微软雅黑"/>
          <w:sz w:val="24"/>
          <w:szCs w:val="24"/>
        </w:rPr>
        <w:t>现实顾客</w:t>
      </w:r>
      <w:r>
        <w:rPr>
          <w:rFonts w:hint="eastAsia" w:ascii="微软雅黑" w:hAnsi="微软雅黑" w:eastAsia="微软雅黑"/>
          <w:sz w:val="24"/>
          <w:szCs w:val="24"/>
          <w:lang w:val="en-US" w:eastAsia="zh-CN"/>
        </w:rPr>
        <w:t>（14名）</w:t>
      </w:r>
      <w:r>
        <w:rPr>
          <w:rFonts w:hint="eastAsia" w:ascii="微软雅黑" w:hAnsi="微软雅黑" w:eastAsia="微软雅黑"/>
          <w:sz w:val="24"/>
          <w:szCs w:val="24"/>
        </w:rPr>
        <w:t>：</w:t>
      </w:r>
    </w:p>
    <w:p>
      <w:pPr>
        <w:pStyle w:val="9"/>
        <w:numPr>
          <w:ilvl w:val="0"/>
          <w:numId w:val="3"/>
        </w:numPr>
        <w:spacing w:line="360" w:lineRule="auto"/>
        <w:ind w:left="480" w:leftChars="0"/>
        <w:rPr>
          <w:rFonts w:hint="eastAsia" w:ascii="微软雅黑" w:hAnsi="微软雅黑" w:eastAsia="微软雅黑"/>
          <w:sz w:val="24"/>
          <w:szCs w:val="24"/>
        </w:rPr>
      </w:pPr>
      <w:r>
        <w:rPr>
          <w:rFonts w:hint="eastAsia" w:ascii="微软雅黑" w:hAnsi="微软雅黑" w:eastAsia="微软雅黑"/>
          <w:sz w:val="24"/>
          <w:szCs w:val="24"/>
        </w:rPr>
        <w:t>处于验证期客户；</w:t>
      </w:r>
    </w:p>
    <w:p>
      <w:pPr>
        <w:pStyle w:val="9"/>
        <w:numPr>
          <w:ilvl w:val="0"/>
          <w:numId w:val="3"/>
        </w:numPr>
        <w:spacing w:line="360" w:lineRule="auto"/>
        <w:ind w:left="480" w:leftChars="0"/>
        <w:rPr>
          <w:rFonts w:ascii="微软雅黑" w:hAnsi="微软雅黑" w:eastAsia="微软雅黑"/>
          <w:sz w:val="24"/>
          <w:szCs w:val="24"/>
        </w:rPr>
      </w:pPr>
      <w:r>
        <w:rPr>
          <w:rFonts w:hint="eastAsia" w:ascii="微软雅黑" w:hAnsi="微软雅黑" w:eastAsia="微软雅黑"/>
          <w:sz w:val="24"/>
          <w:szCs w:val="24"/>
        </w:rPr>
        <w:t>处于成长期客户；</w:t>
      </w:r>
    </w:p>
    <w:p>
      <w:pPr>
        <w:pStyle w:val="9"/>
        <w:numPr>
          <w:ilvl w:val="0"/>
          <w:numId w:val="3"/>
        </w:numPr>
        <w:spacing w:line="360" w:lineRule="auto"/>
        <w:ind w:left="480" w:leftChars="0"/>
        <w:rPr>
          <w:rFonts w:ascii="微软雅黑" w:hAnsi="微软雅黑" w:eastAsia="微软雅黑"/>
          <w:sz w:val="24"/>
          <w:szCs w:val="24"/>
        </w:rPr>
      </w:pPr>
      <w:r>
        <w:rPr>
          <w:rFonts w:hint="eastAsia" w:ascii="微软雅黑" w:hAnsi="微软雅黑" w:eastAsia="微软雅黑"/>
          <w:sz w:val="24"/>
          <w:szCs w:val="24"/>
        </w:rPr>
        <w:t>中型企业以上；</w:t>
      </w:r>
    </w:p>
    <w:p>
      <w:pPr>
        <w:pStyle w:val="9"/>
        <w:numPr>
          <w:ilvl w:val="0"/>
          <w:numId w:val="3"/>
        </w:numPr>
        <w:spacing w:line="360" w:lineRule="auto"/>
        <w:ind w:left="480" w:leftChars="0"/>
        <w:rPr>
          <w:rFonts w:ascii="微软雅黑" w:hAnsi="微软雅黑" w:eastAsia="微软雅黑"/>
          <w:sz w:val="24"/>
          <w:szCs w:val="24"/>
        </w:rPr>
      </w:pPr>
      <w:r>
        <w:rPr>
          <w:rFonts w:hint="eastAsia" w:ascii="微软雅黑" w:hAnsi="微软雅黑" w:eastAsia="微软雅黑"/>
          <w:sz w:val="24"/>
          <w:szCs w:val="24"/>
        </w:rPr>
        <w:t>渠道顾客，例如投资机构</w:t>
      </w:r>
    </w:p>
    <w:p>
      <w:pPr>
        <w:pStyle w:val="9"/>
        <w:spacing w:line="360" w:lineRule="auto"/>
        <w:ind w:left="1200" w:firstLine="0" w:firstLineChars="0"/>
        <w:rPr>
          <w:rFonts w:ascii="微软雅黑" w:hAnsi="微软雅黑" w:eastAsia="微软雅黑"/>
          <w:sz w:val="24"/>
          <w:szCs w:val="24"/>
        </w:rPr>
      </w:pPr>
      <w:r>
        <w:rPr>
          <w:rFonts w:hint="eastAsia" w:ascii="微软雅黑" w:hAnsi="微软雅黑" w:eastAsia="微软雅黑"/>
          <w:sz w:val="24"/>
          <w:szCs w:val="24"/>
        </w:rPr>
        <w:t>调研对象：企业主或决策人</w:t>
      </w:r>
    </w:p>
    <w:p>
      <w:pPr>
        <w:pStyle w:val="9"/>
        <w:spacing w:line="360" w:lineRule="auto"/>
        <w:ind w:left="1200" w:firstLine="0" w:firstLineChars="0"/>
        <w:rPr>
          <w:rFonts w:ascii="微软雅黑" w:hAnsi="微软雅黑" w:eastAsia="微软雅黑"/>
          <w:sz w:val="24"/>
          <w:szCs w:val="24"/>
        </w:rPr>
      </w:pPr>
      <w:r>
        <w:rPr>
          <w:rFonts w:hint="eastAsia" w:ascii="微软雅黑" w:hAnsi="微软雅黑" w:eastAsia="微软雅黑"/>
          <w:sz w:val="24"/>
          <w:szCs w:val="24"/>
        </w:rPr>
        <w:t>调研问题：</w:t>
      </w:r>
    </w:p>
    <w:p>
      <w:pPr>
        <w:pStyle w:val="9"/>
        <w:numPr>
          <w:ilvl w:val="0"/>
          <w:numId w:val="4"/>
        </w:numPr>
        <w:spacing w:line="360" w:lineRule="auto"/>
        <w:ind w:firstLineChars="0"/>
        <w:rPr>
          <w:rFonts w:ascii="微软雅黑" w:hAnsi="微软雅黑" w:eastAsia="微软雅黑"/>
          <w:sz w:val="24"/>
          <w:szCs w:val="24"/>
        </w:rPr>
      </w:pPr>
      <w:r>
        <w:rPr>
          <w:rFonts w:hint="eastAsia" w:ascii="微软雅黑" w:hAnsi="微软雅黑" w:eastAsia="微软雅黑"/>
          <w:sz w:val="24"/>
          <w:szCs w:val="24"/>
        </w:rPr>
        <w:t>为什么选择高维学堂？</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tc>
          <w:tcPr>
            <w:tcW w:w="2842"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朋友/同学推荐</w:t>
            </w:r>
          </w:p>
        </w:tc>
        <w:tc>
          <w:tcPr>
            <w:tcW w:w="2843"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8票</w:t>
            </w:r>
          </w:p>
        </w:tc>
        <w:tc>
          <w:tcPr>
            <w:tcW w:w="2843"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28%</w:t>
            </w:r>
          </w:p>
        </w:tc>
      </w:tr>
      <w:tr>
        <w:tc>
          <w:tcPr>
            <w:tcW w:w="2842"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解决遇到的问题</w:t>
            </w:r>
          </w:p>
        </w:tc>
        <w:tc>
          <w:tcPr>
            <w:tcW w:w="2843"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6</w:t>
            </w:r>
          </w:p>
        </w:tc>
        <w:tc>
          <w:tcPr>
            <w:tcW w:w="2843"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21%</w:t>
            </w:r>
          </w:p>
        </w:tc>
      </w:tr>
      <w:tr>
        <w:tc>
          <w:tcPr>
            <w:tcW w:w="2842" w:type="dxa"/>
            <w:vAlign w:val="top"/>
          </w:tcPr>
          <w:p>
            <w:pPr>
              <w:pStyle w:val="9"/>
              <w:numPr>
                <w:ilvl w:val="0"/>
                <w:numId w:val="0"/>
              </w:numPr>
              <w:spacing w:line="360" w:lineRule="auto"/>
              <w:ind w:left="0" w:leftChars="0" w:firstLine="0" w:firstLineChars="0"/>
              <w:rPr>
                <w:rFonts w:hint="default" w:ascii="微软雅黑" w:hAnsi="微软雅黑" w:eastAsia="微软雅黑" w:cstheme="minorBidi"/>
                <w:kern w:val="2"/>
                <w:sz w:val="24"/>
                <w:szCs w:val="24"/>
                <w:vertAlign w:val="baseline"/>
                <w:lang w:val="en-US" w:eastAsia="zh-CN" w:bidi="ar-SA"/>
              </w:rPr>
            </w:pPr>
            <w:r>
              <w:rPr>
                <w:rFonts w:hint="eastAsia" w:ascii="微软雅黑" w:hAnsi="微软雅黑" w:eastAsia="微软雅黑"/>
                <w:sz w:val="24"/>
                <w:szCs w:val="24"/>
                <w:vertAlign w:val="baseline"/>
                <w:lang w:val="en-US" w:eastAsia="zh-CN"/>
              </w:rPr>
              <w:t>朋友圈</w:t>
            </w:r>
          </w:p>
        </w:tc>
        <w:tc>
          <w:tcPr>
            <w:tcW w:w="2843" w:type="dxa"/>
            <w:vAlign w:val="top"/>
          </w:tcPr>
          <w:p>
            <w:pPr>
              <w:pStyle w:val="9"/>
              <w:numPr>
                <w:ilvl w:val="0"/>
                <w:numId w:val="0"/>
              </w:numPr>
              <w:spacing w:line="360" w:lineRule="auto"/>
              <w:ind w:left="0" w:leftChars="0" w:firstLine="0" w:firstLineChars="0"/>
              <w:rPr>
                <w:rFonts w:hint="eastAsia" w:ascii="微软雅黑" w:hAnsi="微软雅黑" w:eastAsia="微软雅黑" w:cstheme="minorBidi"/>
                <w:kern w:val="2"/>
                <w:sz w:val="24"/>
                <w:szCs w:val="24"/>
                <w:vertAlign w:val="baseline"/>
                <w:lang w:val="en-US" w:eastAsia="zh-CN" w:bidi="ar-SA"/>
              </w:rPr>
            </w:pPr>
            <w:r>
              <w:rPr>
                <w:rFonts w:hint="eastAsia" w:ascii="微软雅黑" w:hAnsi="微软雅黑" w:eastAsia="微软雅黑"/>
                <w:sz w:val="24"/>
                <w:szCs w:val="24"/>
                <w:vertAlign w:val="baseline"/>
                <w:lang w:val="en-US" w:eastAsia="zh-CN"/>
              </w:rPr>
              <w:t>4</w:t>
            </w:r>
          </w:p>
        </w:tc>
        <w:tc>
          <w:tcPr>
            <w:tcW w:w="2843" w:type="dxa"/>
            <w:vAlign w:val="top"/>
          </w:tcPr>
          <w:p>
            <w:pPr>
              <w:pStyle w:val="9"/>
              <w:numPr>
                <w:ilvl w:val="0"/>
                <w:numId w:val="0"/>
              </w:numPr>
              <w:spacing w:line="360" w:lineRule="auto"/>
              <w:ind w:left="0" w:leftChars="0" w:firstLine="0" w:firstLineChars="0"/>
              <w:rPr>
                <w:rFonts w:hint="default" w:ascii="微软雅黑" w:hAnsi="微软雅黑" w:eastAsia="微软雅黑" w:cstheme="minorBidi"/>
                <w:kern w:val="2"/>
                <w:sz w:val="24"/>
                <w:szCs w:val="24"/>
                <w:vertAlign w:val="baseline"/>
                <w:lang w:val="en-US" w:eastAsia="zh-CN" w:bidi="ar-SA"/>
              </w:rPr>
            </w:pPr>
            <w:r>
              <w:rPr>
                <w:rFonts w:hint="eastAsia" w:ascii="微软雅黑" w:hAnsi="微软雅黑" w:eastAsia="微软雅黑"/>
                <w:sz w:val="24"/>
                <w:szCs w:val="24"/>
                <w:vertAlign w:val="baseline"/>
                <w:lang w:val="en-US" w:eastAsia="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2" w:type="dxa"/>
            <w:vAlign w:val="top"/>
          </w:tcPr>
          <w:p>
            <w:pPr>
              <w:pStyle w:val="9"/>
              <w:numPr>
                <w:ilvl w:val="0"/>
                <w:numId w:val="0"/>
              </w:numPr>
              <w:spacing w:line="360" w:lineRule="auto"/>
              <w:ind w:left="0" w:leftChars="0" w:firstLine="0" w:firstLineChars="0"/>
              <w:rPr>
                <w:rFonts w:hint="eastAsia" w:ascii="微软雅黑" w:hAnsi="微软雅黑" w:eastAsia="微软雅黑" w:cstheme="minorBidi"/>
                <w:kern w:val="2"/>
                <w:sz w:val="24"/>
                <w:szCs w:val="24"/>
                <w:vertAlign w:val="baseline"/>
                <w:lang w:val="en-US" w:eastAsia="zh-CN" w:bidi="ar-SA"/>
              </w:rPr>
            </w:pPr>
            <w:r>
              <w:rPr>
                <w:rFonts w:hint="eastAsia" w:ascii="微软雅黑" w:hAnsi="微软雅黑" w:eastAsia="微软雅黑"/>
                <w:sz w:val="24"/>
                <w:szCs w:val="24"/>
                <w:vertAlign w:val="baseline"/>
                <w:lang w:val="en-US" w:eastAsia="zh-CN"/>
              </w:rPr>
              <w:t>班主任/内部/老师推荐</w:t>
            </w:r>
          </w:p>
        </w:tc>
        <w:tc>
          <w:tcPr>
            <w:tcW w:w="2843" w:type="dxa"/>
            <w:vAlign w:val="top"/>
          </w:tcPr>
          <w:p>
            <w:pPr>
              <w:pStyle w:val="9"/>
              <w:numPr>
                <w:ilvl w:val="0"/>
                <w:numId w:val="0"/>
              </w:numPr>
              <w:spacing w:line="360" w:lineRule="auto"/>
              <w:ind w:left="0" w:leftChars="0" w:firstLine="0" w:firstLineChars="0"/>
              <w:rPr>
                <w:rFonts w:hint="eastAsia" w:ascii="微软雅黑" w:hAnsi="微软雅黑" w:eastAsia="微软雅黑" w:cstheme="minorBidi"/>
                <w:kern w:val="2"/>
                <w:sz w:val="24"/>
                <w:szCs w:val="24"/>
                <w:vertAlign w:val="baseline"/>
                <w:lang w:val="en-US" w:eastAsia="zh-CN" w:bidi="ar-SA"/>
              </w:rPr>
            </w:pPr>
            <w:r>
              <w:rPr>
                <w:rFonts w:hint="eastAsia" w:ascii="微软雅黑" w:hAnsi="微软雅黑" w:eastAsia="微软雅黑"/>
                <w:sz w:val="24"/>
                <w:szCs w:val="24"/>
                <w:vertAlign w:val="baseline"/>
                <w:lang w:val="en-US" w:eastAsia="zh-CN"/>
              </w:rPr>
              <w:t>3</w:t>
            </w:r>
          </w:p>
        </w:tc>
        <w:tc>
          <w:tcPr>
            <w:tcW w:w="2843" w:type="dxa"/>
            <w:vAlign w:val="top"/>
          </w:tcPr>
          <w:p>
            <w:pPr>
              <w:pStyle w:val="9"/>
              <w:numPr>
                <w:ilvl w:val="0"/>
                <w:numId w:val="0"/>
              </w:numPr>
              <w:spacing w:line="360" w:lineRule="auto"/>
              <w:ind w:left="0" w:leftChars="0" w:firstLine="0" w:firstLineChars="0"/>
              <w:rPr>
                <w:rFonts w:hint="default" w:ascii="微软雅黑" w:hAnsi="微软雅黑" w:eastAsia="微软雅黑" w:cstheme="minorBidi"/>
                <w:kern w:val="2"/>
                <w:sz w:val="24"/>
                <w:szCs w:val="24"/>
                <w:vertAlign w:val="baseline"/>
                <w:lang w:val="en-US" w:eastAsia="zh-CN" w:bidi="ar-SA"/>
              </w:rPr>
            </w:pPr>
            <w:r>
              <w:rPr>
                <w:rFonts w:hint="eastAsia" w:ascii="微软雅黑" w:hAnsi="微软雅黑" w:eastAsia="微软雅黑"/>
                <w:sz w:val="24"/>
                <w:szCs w:val="24"/>
                <w:vertAlign w:val="baseline"/>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2"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受老师或课程吸引</w:t>
            </w:r>
          </w:p>
        </w:tc>
        <w:tc>
          <w:tcPr>
            <w:tcW w:w="2843" w:type="dxa"/>
          </w:tcPr>
          <w:p>
            <w:pPr>
              <w:pStyle w:val="9"/>
              <w:numPr>
                <w:ilvl w:val="0"/>
                <w:numId w:val="0"/>
              </w:numPr>
              <w:spacing w:line="360" w:lineRule="auto"/>
              <w:rPr>
                <w:rFonts w:hint="eastAsia"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3</w:t>
            </w:r>
          </w:p>
        </w:tc>
        <w:tc>
          <w:tcPr>
            <w:tcW w:w="2843"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11%</w:t>
            </w:r>
          </w:p>
        </w:tc>
      </w:tr>
      <w:tr>
        <w:tc>
          <w:tcPr>
            <w:tcW w:w="2842"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实用有理论不鸡血</w:t>
            </w:r>
          </w:p>
        </w:tc>
        <w:tc>
          <w:tcPr>
            <w:tcW w:w="2843" w:type="dxa"/>
          </w:tcPr>
          <w:p>
            <w:pPr>
              <w:pStyle w:val="9"/>
              <w:numPr>
                <w:ilvl w:val="0"/>
                <w:numId w:val="0"/>
              </w:numPr>
              <w:spacing w:line="360" w:lineRule="auto"/>
              <w:rPr>
                <w:rFonts w:hint="eastAsia"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2</w:t>
            </w:r>
          </w:p>
        </w:tc>
        <w:tc>
          <w:tcPr>
            <w:tcW w:w="2843"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7%</w:t>
            </w:r>
          </w:p>
        </w:tc>
      </w:tr>
      <w:tr>
        <w:tc>
          <w:tcPr>
            <w:tcW w:w="2842"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细节贴心</w:t>
            </w:r>
          </w:p>
        </w:tc>
        <w:tc>
          <w:tcPr>
            <w:tcW w:w="2843" w:type="dxa"/>
          </w:tcPr>
          <w:p>
            <w:pPr>
              <w:pStyle w:val="9"/>
              <w:numPr>
                <w:ilvl w:val="0"/>
                <w:numId w:val="0"/>
              </w:numPr>
              <w:spacing w:line="360" w:lineRule="auto"/>
              <w:rPr>
                <w:rFonts w:hint="eastAsia"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1</w:t>
            </w:r>
          </w:p>
        </w:tc>
        <w:tc>
          <w:tcPr>
            <w:tcW w:w="2843"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4%</w:t>
            </w:r>
          </w:p>
        </w:tc>
      </w:tr>
      <w:tr>
        <w:tc>
          <w:tcPr>
            <w:tcW w:w="2842"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补齐知识</w:t>
            </w:r>
          </w:p>
        </w:tc>
        <w:tc>
          <w:tcPr>
            <w:tcW w:w="2843" w:type="dxa"/>
          </w:tcPr>
          <w:p>
            <w:pPr>
              <w:pStyle w:val="9"/>
              <w:numPr>
                <w:ilvl w:val="0"/>
                <w:numId w:val="0"/>
              </w:numPr>
              <w:spacing w:line="360" w:lineRule="auto"/>
              <w:rPr>
                <w:rFonts w:hint="eastAsia"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1</w:t>
            </w:r>
          </w:p>
        </w:tc>
        <w:tc>
          <w:tcPr>
            <w:tcW w:w="2843"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4%</w:t>
            </w:r>
          </w:p>
        </w:tc>
      </w:tr>
    </w:tbl>
    <w:p>
      <w:pPr>
        <w:pStyle w:val="9"/>
        <w:numPr>
          <w:ilvl w:val="0"/>
          <w:numId w:val="0"/>
        </w:numPr>
        <w:spacing w:line="360" w:lineRule="auto"/>
        <w:ind w:left="1200" w:leftChars="0"/>
        <w:rPr>
          <w:rFonts w:ascii="微软雅黑" w:hAnsi="微软雅黑" w:eastAsia="微软雅黑"/>
          <w:sz w:val="24"/>
          <w:szCs w:val="24"/>
        </w:rPr>
      </w:pPr>
    </w:p>
    <w:p>
      <w:pPr>
        <w:pStyle w:val="9"/>
        <w:numPr>
          <w:ilvl w:val="0"/>
          <w:numId w:val="4"/>
        </w:numPr>
        <w:spacing w:line="360" w:lineRule="auto"/>
        <w:ind w:firstLineChars="0"/>
        <w:rPr>
          <w:rFonts w:ascii="微软雅黑" w:hAnsi="微软雅黑" w:eastAsia="微软雅黑"/>
          <w:sz w:val="24"/>
          <w:szCs w:val="24"/>
        </w:rPr>
      </w:pPr>
      <w:r>
        <w:rPr>
          <w:rFonts w:hint="eastAsia" w:ascii="微软雅黑" w:hAnsi="微软雅黑" w:eastAsia="微软雅黑"/>
          <w:sz w:val="24"/>
          <w:szCs w:val="24"/>
        </w:rPr>
        <w:t>如果不选择高维，会选择哪些机构？</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541"/>
        <w:gridCol w:w="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7" w:hRule="atLeast"/>
          <w:jc w:val="center"/>
        </w:trPr>
        <w:tc>
          <w:tcPr>
            <w:tcW w:w="3079" w:type="dxa"/>
          </w:tcPr>
          <w:p>
            <w:pPr>
              <w:pStyle w:val="9"/>
              <w:numPr>
                <w:ilvl w:val="0"/>
                <w:numId w:val="0"/>
              </w:numPr>
              <w:spacing w:line="360" w:lineRule="auto"/>
              <w:rPr>
                <w:rFonts w:hint="eastAsia" w:ascii="微软雅黑" w:hAnsi="微软雅黑" w:eastAsia="微软雅黑"/>
                <w:sz w:val="20"/>
                <w:szCs w:val="20"/>
                <w:vertAlign w:val="baseline"/>
                <w:lang w:val="en-US" w:eastAsia="zh-CN"/>
              </w:rPr>
            </w:pPr>
            <w:r>
              <w:rPr>
                <w:rFonts w:hint="eastAsia" w:ascii="微软雅黑" w:hAnsi="微软雅黑" w:eastAsia="微软雅黑"/>
                <w:sz w:val="20"/>
                <w:szCs w:val="20"/>
                <w:vertAlign w:val="baseline"/>
                <w:lang w:val="en-US" w:eastAsia="zh-CN"/>
              </w:rPr>
              <w:t>混沌</w:t>
            </w:r>
          </w:p>
        </w:tc>
        <w:tc>
          <w:tcPr>
            <w:tcW w:w="541" w:type="dxa"/>
          </w:tcPr>
          <w:p>
            <w:pPr>
              <w:pStyle w:val="9"/>
              <w:numPr>
                <w:ilvl w:val="0"/>
                <w:numId w:val="0"/>
              </w:numPr>
              <w:spacing w:line="360" w:lineRule="auto"/>
              <w:rPr>
                <w:rFonts w:hint="eastAsia" w:ascii="微软雅黑" w:hAnsi="微软雅黑" w:eastAsia="微软雅黑"/>
                <w:sz w:val="20"/>
                <w:szCs w:val="20"/>
                <w:vertAlign w:val="baseline"/>
                <w:lang w:val="en-US" w:eastAsia="zh-CN"/>
              </w:rPr>
            </w:pPr>
            <w:r>
              <w:rPr>
                <w:rFonts w:hint="eastAsia" w:ascii="微软雅黑" w:hAnsi="微软雅黑" w:eastAsia="微软雅黑"/>
                <w:sz w:val="20"/>
                <w:szCs w:val="20"/>
                <w:vertAlign w:val="baseline"/>
                <w:lang w:val="en-US" w:eastAsia="zh-CN"/>
              </w:rPr>
              <w:t>6</w:t>
            </w:r>
          </w:p>
        </w:tc>
        <w:tc>
          <w:tcPr>
            <w:tcW w:w="819" w:type="dxa"/>
          </w:tcPr>
          <w:p>
            <w:pPr>
              <w:pStyle w:val="9"/>
              <w:numPr>
                <w:ilvl w:val="0"/>
                <w:numId w:val="0"/>
              </w:numPr>
              <w:spacing w:line="360" w:lineRule="auto"/>
              <w:rPr>
                <w:rFonts w:hint="default" w:ascii="微软雅黑" w:hAnsi="微软雅黑" w:eastAsia="微软雅黑"/>
                <w:sz w:val="20"/>
                <w:szCs w:val="20"/>
                <w:vertAlign w:val="baseline"/>
                <w:lang w:val="en-US" w:eastAsia="zh-CN"/>
              </w:rPr>
            </w:pPr>
            <w:r>
              <w:rPr>
                <w:rFonts w:hint="eastAsia" w:ascii="微软雅黑" w:hAnsi="微软雅黑" w:eastAsia="微软雅黑"/>
                <w:sz w:val="20"/>
                <w:szCs w:val="20"/>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7" w:hRule="atLeast"/>
          <w:jc w:val="center"/>
        </w:trPr>
        <w:tc>
          <w:tcPr>
            <w:tcW w:w="3079" w:type="dxa"/>
          </w:tcPr>
          <w:p>
            <w:pPr>
              <w:pStyle w:val="9"/>
              <w:numPr>
                <w:ilvl w:val="0"/>
                <w:numId w:val="0"/>
              </w:numPr>
              <w:spacing w:line="360" w:lineRule="auto"/>
              <w:rPr>
                <w:rFonts w:hint="eastAsia" w:ascii="微软雅黑" w:hAnsi="微软雅黑" w:eastAsia="微软雅黑"/>
                <w:sz w:val="20"/>
                <w:szCs w:val="20"/>
                <w:vertAlign w:val="baseline"/>
                <w:lang w:val="en-US" w:eastAsia="zh-CN"/>
              </w:rPr>
            </w:pPr>
            <w:r>
              <w:rPr>
                <w:rFonts w:hint="eastAsia" w:ascii="微软雅黑" w:hAnsi="微软雅黑" w:eastAsia="微软雅黑"/>
                <w:sz w:val="20"/>
                <w:szCs w:val="20"/>
                <w:vertAlign w:val="baseline"/>
                <w:lang w:val="en-US" w:eastAsia="zh-CN"/>
              </w:rPr>
              <w:t>得到</w:t>
            </w:r>
          </w:p>
        </w:tc>
        <w:tc>
          <w:tcPr>
            <w:tcW w:w="541" w:type="dxa"/>
          </w:tcPr>
          <w:p>
            <w:pPr>
              <w:pStyle w:val="9"/>
              <w:numPr>
                <w:ilvl w:val="0"/>
                <w:numId w:val="0"/>
              </w:numPr>
              <w:spacing w:line="360" w:lineRule="auto"/>
              <w:rPr>
                <w:rFonts w:hint="eastAsia" w:ascii="微软雅黑" w:hAnsi="微软雅黑" w:eastAsia="微软雅黑"/>
                <w:sz w:val="20"/>
                <w:szCs w:val="20"/>
                <w:vertAlign w:val="baseline"/>
                <w:lang w:val="en-US" w:eastAsia="zh-CN"/>
              </w:rPr>
            </w:pPr>
            <w:r>
              <w:rPr>
                <w:rFonts w:hint="eastAsia" w:ascii="微软雅黑" w:hAnsi="微软雅黑" w:eastAsia="微软雅黑"/>
                <w:sz w:val="20"/>
                <w:szCs w:val="20"/>
                <w:vertAlign w:val="baseline"/>
                <w:lang w:val="en-US" w:eastAsia="zh-CN"/>
              </w:rPr>
              <w:t>3</w:t>
            </w:r>
          </w:p>
        </w:tc>
        <w:tc>
          <w:tcPr>
            <w:tcW w:w="819" w:type="dxa"/>
          </w:tcPr>
          <w:p>
            <w:pPr>
              <w:pStyle w:val="9"/>
              <w:numPr>
                <w:ilvl w:val="0"/>
                <w:numId w:val="0"/>
              </w:numPr>
              <w:spacing w:line="360" w:lineRule="auto"/>
              <w:rPr>
                <w:rFonts w:hint="default" w:ascii="微软雅黑" w:hAnsi="微软雅黑" w:eastAsia="微软雅黑"/>
                <w:sz w:val="20"/>
                <w:szCs w:val="20"/>
                <w:vertAlign w:val="baseline"/>
                <w:lang w:val="en-US" w:eastAsia="zh-CN"/>
              </w:rPr>
            </w:pPr>
            <w:r>
              <w:rPr>
                <w:rFonts w:hint="eastAsia" w:ascii="微软雅黑" w:hAnsi="微软雅黑" w:eastAsia="微软雅黑"/>
                <w:sz w:val="20"/>
                <w:szCs w:val="20"/>
                <w:vertAlign w:val="baseline"/>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7" w:hRule="atLeast"/>
          <w:jc w:val="center"/>
        </w:trPr>
        <w:tc>
          <w:tcPr>
            <w:tcW w:w="3079" w:type="dxa"/>
          </w:tcPr>
          <w:p>
            <w:pPr>
              <w:pStyle w:val="9"/>
              <w:numPr>
                <w:ilvl w:val="0"/>
                <w:numId w:val="0"/>
              </w:numPr>
              <w:spacing w:line="360" w:lineRule="auto"/>
              <w:rPr>
                <w:rFonts w:hint="default" w:ascii="微软雅黑" w:hAnsi="微软雅黑" w:eastAsia="微软雅黑"/>
                <w:sz w:val="20"/>
                <w:szCs w:val="20"/>
                <w:vertAlign w:val="baseline"/>
                <w:lang w:val="en-US" w:eastAsia="zh-CN"/>
              </w:rPr>
            </w:pPr>
            <w:r>
              <w:rPr>
                <w:rFonts w:hint="eastAsia" w:ascii="微软雅黑" w:hAnsi="微软雅黑" w:eastAsia="微软雅黑"/>
                <w:sz w:val="20"/>
                <w:szCs w:val="20"/>
                <w:vertAlign w:val="baseline"/>
                <w:lang w:val="en-US" w:eastAsia="zh-CN"/>
              </w:rPr>
              <w:t>中欧、垂直、EMBA、领教工坊、各EMBA、黑马</w:t>
            </w:r>
          </w:p>
        </w:tc>
        <w:tc>
          <w:tcPr>
            <w:tcW w:w="541" w:type="dxa"/>
          </w:tcPr>
          <w:p>
            <w:pPr>
              <w:pStyle w:val="9"/>
              <w:numPr>
                <w:ilvl w:val="0"/>
                <w:numId w:val="0"/>
              </w:numPr>
              <w:spacing w:line="360" w:lineRule="auto"/>
              <w:rPr>
                <w:rFonts w:hint="eastAsia" w:ascii="微软雅黑" w:hAnsi="微软雅黑" w:eastAsia="微软雅黑"/>
                <w:sz w:val="20"/>
                <w:szCs w:val="20"/>
                <w:vertAlign w:val="baseline"/>
                <w:lang w:val="en-US" w:eastAsia="zh-CN"/>
              </w:rPr>
            </w:pPr>
            <w:r>
              <w:rPr>
                <w:rFonts w:hint="eastAsia" w:ascii="微软雅黑" w:hAnsi="微软雅黑" w:eastAsia="微软雅黑"/>
                <w:sz w:val="20"/>
                <w:szCs w:val="20"/>
                <w:vertAlign w:val="baseline"/>
                <w:lang w:val="en-US" w:eastAsia="zh-CN"/>
              </w:rPr>
              <w:t>2</w:t>
            </w:r>
          </w:p>
        </w:tc>
        <w:tc>
          <w:tcPr>
            <w:tcW w:w="819" w:type="dxa"/>
          </w:tcPr>
          <w:p>
            <w:pPr>
              <w:pStyle w:val="9"/>
              <w:numPr>
                <w:ilvl w:val="0"/>
                <w:numId w:val="0"/>
              </w:numPr>
              <w:spacing w:line="360" w:lineRule="auto"/>
              <w:rPr>
                <w:rFonts w:hint="default" w:ascii="微软雅黑" w:hAnsi="微软雅黑" w:eastAsia="微软雅黑"/>
                <w:sz w:val="20"/>
                <w:szCs w:val="20"/>
                <w:vertAlign w:val="baseline"/>
                <w:lang w:val="en-US" w:eastAsia="zh-CN"/>
              </w:rPr>
            </w:pPr>
            <w:r>
              <w:rPr>
                <w:rFonts w:hint="eastAsia" w:ascii="微软雅黑" w:hAnsi="微软雅黑" w:eastAsia="微软雅黑"/>
                <w:sz w:val="20"/>
                <w:szCs w:val="20"/>
                <w:vertAlign w:val="baseline"/>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94" w:hRule="atLeast"/>
          <w:jc w:val="center"/>
        </w:trPr>
        <w:tc>
          <w:tcPr>
            <w:tcW w:w="3079" w:type="dxa"/>
          </w:tcPr>
          <w:p>
            <w:pPr>
              <w:pStyle w:val="9"/>
              <w:numPr>
                <w:ilvl w:val="0"/>
                <w:numId w:val="0"/>
              </w:numPr>
              <w:spacing w:line="360" w:lineRule="auto"/>
              <w:rPr>
                <w:rFonts w:hint="default" w:ascii="微软雅黑" w:hAnsi="微软雅黑" w:eastAsia="微软雅黑"/>
                <w:sz w:val="20"/>
                <w:szCs w:val="20"/>
                <w:vertAlign w:val="baseline"/>
                <w:lang w:val="en-US" w:eastAsia="zh-CN"/>
              </w:rPr>
            </w:pPr>
            <w:r>
              <w:rPr>
                <w:rFonts w:hint="eastAsia" w:ascii="微软雅黑" w:hAnsi="微软雅黑" w:eastAsia="微软雅黑"/>
                <w:sz w:val="20"/>
                <w:szCs w:val="20"/>
                <w:vertAlign w:val="baseline"/>
                <w:lang w:val="en-US" w:eastAsia="zh-CN"/>
              </w:rPr>
              <w:t>三节课、插座、长江、社群/俱乐部、协会、老机构、青创团、布道、杰成合力、观宇咨询、中成伟业</w:t>
            </w:r>
          </w:p>
        </w:tc>
        <w:tc>
          <w:tcPr>
            <w:tcW w:w="541" w:type="dxa"/>
          </w:tcPr>
          <w:p>
            <w:pPr>
              <w:pStyle w:val="9"/>
              <w:numPr>
                <w:ilvl w:val="0"/>
                <w:numId w:val="0"/>
              </w:numPr>
              <w:spacing w:line="360" w:lineRule="auto"/>
              <w:rPr>
                <w:rFonts w:hint="eastAsia" w:ascii="微软雅黑" w:hAnsi="微软雅黑" w:eastAsia="微软雅黑"/>
                <w:sz w:val="20"/>
                <w:szCs w:val="20"/>
                <w:vertAlign w:val="baseline"/>
                <w:lang w:val="en-US" w:eastAsia="zh-CN"/>
              </w:rPr>
            </w:pPr>
            <w:r>
              <w:rPr>
                <w:rFonts w:hint="eastAsia" w:ascii="微软雅黑" w:hAnsi="微软雅黑" w:eastAsia="微软雅黑"/>
                <w:sz w:val="20"/>
                <w:szCs w:val="20"/>
                <w:vertAlign w:val="baseline"/>
                <w:lang w:val="en-US" w:eastAsia="zh-CN"/>
              </w:rPr>
              <w:t>1</w:t>
            </w:r>
          </w:p>
        </w:tc>
        <w:tc>
          <w:tcPr>
            <w:tcW w:w="819" w:type="dxa"/>
          </w:tcPr>
          <w:p>
            <w:pPr>
              <w:pStyle w:val="9"/>
              <w:numPr>
                <w:ilvl w:val="0"/>
                <w:numId w:val="0"/>
              </w:numPr>
              <w:spacing w:line="360" w:lineRule="auto"/>
              <w:rPr>
                <w:rFonts w:hint="default" w:ascii="微软雅黑" w:hAnsi="微软雅黑" w:eastAsia="微软雅黑"/>
                <w:sz w:val="20"/>
                <w:szCs w:val="20"/>
                <w:vertAlign w:val="baseline"/>
                <w:lang w:val="en-US" w:eastAsia="zh-CN"/>
              </w:rPr>
            </w:pPr>
            <w:r>
              <w:rPr>
                <w:rFonts w:hint="eastAsia" w:ascii="微软雅黑" w:hAnsi="微软雅黑" w:eastAsia="微软雅黑"/>
                <w:sz w:val="20"/>
                <w:szCs w:val="20"/>
                <w:vertAlign w:val="baseline"/>
                <w:lang w:val="en-US" w:eastAsia="zh-CN"/>
              </w:rPr>
              <w:t>各占3%</w:t>
            </w:r>
          </w:p>
        </w:tc>
      </w:tr>
    </w:tbl>
    <w:p>
      <w:pPr>
        <w:pStyle w:val="9"/>
        <w:numPr>
          <w:ilvl w:val="0"/>
          <w:numId w:val="0"/>
        </w:numPr>
        <w:spacing w:line="360" w:lineRule="auto"/>
        <w:rPr>
          <w:rFonts w:ascii="微软雅黑" w:hAnsi="微软雅黑" w:eastAsia="微软雅黑"/>
          <w:sz w:val="24"/>
          <w:szCs w:val="24"/>
        </w:rPr>
      </w:pPr>
    </w:p>
    <w:p>
      <w:pPr>
        <w:pStyle w:val="9"/>
        <w:numPr>
          <w:ilvl w:val="0"/>
          <w:numId w:val="4"/>
        </w:numPr>
        <w:spacing w:line="360" w:lineRule="auto"/>
        <w:ind w:firstLineChars="0"/>
        <w:rPr>
          <w:rFonts w:ascii="微软雅黑" w:hAnsi="微软雅黑" w:eastAsia="微软雅黑"/>
          <w:sz w:val="24"/>
          <w:szCs w:val="24"/>
        </w:rPr>
      </w:pPr>
      <w:r>
        <w:rPr>
          <w:rFonts w:hint="eastAsia" w:ascii="微软雅黑" w:hAnsi="微软雅黑" w:eastAsia="微软雅黑"/>
          <w:sz w:val="24"/>
          <w:szCs w:val="24"/>
        </w:rPr>
        <w:t>高维与其他机构相比，各自有什么特点？</w:t>
      </w:r>
    </w:p>
    <w:tbl>
      <w:tblPr>
        <w:tblStyle w:val="5"/>
        <w:tblW w:w="4481" w:type="dxa"/>
        <w:jc w:val="center"/>
        <w:shd w:val="clear" w:color="auto" w:fill="auto"/>
        <w:tblLayout w:type="autofit"/>
        <w:tblCellMar>
          <w:top w:w="0" w:type="dxa"/>
          <w:left w:w="108" w:type="dxa"/>
          <w:bottom w:w="0" w:type="dxa"/>
          <w:right w:w="108" w:type="dxa"/>
        </w:tblCellMar>
      </w:tblPr>
      <w:tblGrid>
        <w:gridCol w:w="2110"/>
        <w:gridCol w:w="960"/>
        <w:gridCol w:w="1411"/>
      </w:tblGrid>
      <w:tr>
        <w:trPr>
          <w:trHeight w:val="280" w:hRule="atLeast"/>
          <w:jc w:val="center"/>
        </w:trPr>
        <w:tc>
          <w:tcPr>
            <w:tcW w:w="211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务实、理论结合实战</w:t>
            </w:r>
          </w:p>
        </w:tc>
        <w:tc>
          <w:tcPr>
            <w:tcW w:w="960"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知识体系够用</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性价比高</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质量、标准化高</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细节和体验好</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时间灵活、按需</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不鸡血无社交</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学友质量高</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符合企业需求</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互联网+/时代潮流</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落地性强</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有针对性</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对客户真诚</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企业文化简单可信</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老师好</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r>
      <w:tr>
        <w:tblPrEx>
          <w:shd w:val="clear" w:color="auto" w:fill="auto"/>
        </w:tblPrEx>
        <w:trPr>
          <w:trHeight w:val="280" w:hRule="atLeast"/>
          <w:jc w:val="center"/>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科学创业理念好</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411"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r>
    </w:tbl>
    <w:p>
      <w:pPr>
        <w:pStyle w:val="9"/>
        <w:numPr>
          <w:ilvl w:val="0"/>
          <w:numId w:val="0"/>
        </w:numPr>
        <w:spacing w:line="360" w:lineRule="auto"/>
        <w:rPr>
          <w:rFonts w:ascii="微软雅黑" w:hAnsi="微软雅黑" w:eastAsia="微软雅黑"/>
          <w:sz w:val="24"/>
          <w:szCs w:val="24"/>
        </w:rPr>
      </w:pPr>
    </w:p>
    <w:p>
      <w:pPr>
        <w:pStyle w:val="9"/>
        <w:numPr>
          <w:ilvl w:val="0"/>
          <w:numId w:val="4"/>
        </w:numPr>
        <w:spacing w:line="360" w:lineRule="auto"/>
        <w:ind w:firstLineChars="0"/>
        <w:rPr>
          <w:rFonts w:ascii="微软雅黑" w:hAnsi="微软雅黑" w:eastAsia="微软雅黑"/>
          <w:sz w:val="24"/>
          <w:szCs w:val="24"/>
        </w:rPr>
      </w:pPr>
      <w:r>
        <w:rPr>
          <w:rFonts w:hint="eastAsia" w:ascii="微软雅黑" w:hAnsi="微软雅黑" w:eastAsia="微软雅黑"/>
          <w:sz w:val="24"/>
          <w:szCs w:val="24"/>
        </w:rPr>
        <w:t>对高维的建议，可以从产品（课程、咨询等）、顾客需求等多做深度探寻</w:t>
      </w:r>
    </w:p>
    <w:tbl>
      <w:tblPr>
        <w:tblStyle w:val="6"/>
        <w:tblW w:w="90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73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5" w:type="dxa"/>
          </w:tcPr>
          <w:p>
            <w:pPr>
              <w:pStyle w:val="9"/>
              <w:numPr>
                <w:ilvl w:val="0"/>
                <w:numId w:val="0"/>
              </w:numPr>
              <w:spacing w:line="360" w:lineRule="auto"/>
              <w:rPr>
                <w:rFonts w:hint="eastAsia"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落地相关</w:t>
            </w:r>
          </w:p>
        </w:tc>
        <w:tc>
          <w:tcPr>
            <w:tcW w:w="7349" w:type="dxa"/>
          </w:tcPr>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跟踪/落地配套/案例</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7</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咨询流程不了解</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2</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咨询打散降低门槛</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2</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不懂不知道问谁</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需要学习交流</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关注重点客户</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微咨询做更成熟些</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领教不乱开药</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ascii="微软雅黑" w:hAnsi="微软雅黑" w:eastAsia="微软雅黑"/>
                <w:sz w:val="24"/>
                <w:szCs w:val="24"/>
                <w:vertAlign w:val="baseline"/>
              </w:rPr>
            </w:pPr>
            <w:r>
              <w:rPr>
                <w:rFonts w:hint="eastAsia" w:ascii="微软雅黑" w:hAnsi="微软雅黑" w:eastAsia="微软雅黑"/>
                <w:sz w:val="24"/>
                <w:szCs w:val="24"/>
                <w:vertAlign w:val="baseline"/>
              </w:rPr>
              <w:t>领教高标准严要求</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5"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课前</w:t>
            </w:r>
          </w:p>
        </w:tc>
        <w:tc>
          <w:tcPr>
            <w:tcW w:w="7349" w:type="dxa"/>
          </w:tcPr>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选课/订制学习计划</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2</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课前预习讨论问题</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行业适配</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老课无新意</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大众领域课程</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做企业危机课</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ascii="微软雅黑" w:hAnsi="微软雅黑" w:eastAsia="微软雅黑"/>
                <w:sz w:val="24"/>
                <w:szCs w:val="24"/>
                <w:vertAlign w:val="baseline"/>
              </w:rPr>
            </w:pPr>
            <w:r>
              <w:rPr>
                <w:rFonts w:hint="eastAsia" w:ascii="微软雅黑" w:hAnsi="微软雅黑" w:eastAsia="微软雅黑"/>
                <w:sz w:val="24"/>
                <w:szCs w:val="24"/>
                <w:vertAlign w:val="baseline"/>
              </w:rPr>
              <w:t>分类：风险、发展</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5" w:type="dxa"/>
          </w:tcPr>
          <w:p>
            <w:pPr>
              <w:pStyle w:val="9"/>
              <w:numPr>
                <w:ilvl w:val="0"/>
                <w:numId w:val="0"/>
              </w:numPr>
              <w:spacing w:line="360" w:lineRule="auto"/>
              <w:rPr>
                <w:rFonts w:hint="default"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课中</w:t>
            </w:r>
          </w:p>
        </w:tc>
        <w:tc>
          <w:tcPr>
            <w:tcW w:w="7349" w:type="dxa"/>
          </w:tcPr>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课件书脊印课名</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ascii="微软雅黑" w:hAnsi="微软雅黑" w:eastAsia="微软雅黑"/>
                <w:sz w:val="24"/>
                <w:szCs w:val="24"/>
                <w:vertAlign w:val="baseline"/>
              </w:rPr>
            </w:pPr>
            <w:r>
              <w:rPr>
                <w:rFonts w:hint="eastAsia" w:ascii="微软雅黑" w:hAnsi="微软雅黑" w:eastAsia="微软雅黑"/>
                <w:sz w:val="24"/>
                <w:szCs w:val="24"/>
                <w:vertAlign w:val="baseline"/>
              </w:rPr>
              <w:t>老师讲到哪里了？</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5" w:type="dxa"/>
          </w:tcPr>
          <w:p>
            <w:pPr>
              <w:pStyle w:val="9"/>
              <w:numPr>
                <w:ilvl w:val="0"/>
                <w:numId w:val="0"/>
              </w:numPr>
              <w:spacing w:line="360" w:lineRule="auto"/>
              <w:rPr>
                <w:rFonts w:hint="eastAsia"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课后</w:t>
            </w:r>
          </w:p>
        </w:tc>
        <w:tc>
          <w:tcPr>
            <w:tcW w:w="7349" w:type="dxa"/>
          </w:tcPr>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PRO版课程</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2</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从学到做之间</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放大稀缺老师价值</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知识社区</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开课数量频次更多</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ascii="微软雅黑" w:hAnsi="微软雅黑" w:eastAsia="微软雅黑"/>
                <w:sz w:val="24"/>
                <w:szCs w:val="24"/>
                <w:vertAlign w:val="baseline"/>
              </w:rPr>
            </w:pPr>
            <w:r>
              <w:rPr>
                <w:rFonts w:hint="eastAsia" w:ascii="微软雅黑" w:hAnsi="微软雅黑" w:eastAsia="微软雅黑"/>
                <w:sz w:val="24"/>
                <w:szCs w:val="24"/>
                <w:vertAlign w:val="baseline"/>
              </w:rPr>
              <w:t>个别课分量没以前足</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5" w:type="dxa"/>
          </w:tcPr>
          <w:p>
            <w:pPr>
              <w:pStyle w:val="9"/>
              <w:numPr>
                <w:ilvl w:val="0"/>
                <w:numId w:val="0"/>
              </w:numPr>
              <w:spacing w:line="360" w:lineRule="auto"/>
              <w:rPr>
                <w:rFonts w:hint="eastAsia" w:ascii="微软雅黑" w:hAnsi="微软雅黑" w:eastAsia="微软雅黑"/>
                <w:sz w:val="24"/>
                <w:szCs w:val="24"/>
                <w:vertAlign w:val="baseline"/>
                <w:lang w:val="en-US" w:eastAsia="zh-CN"/>
              </w:rPr>
            </w:pPr>
            <w:r>
              <w:rPr>
                <w:rFonts w:hint="eastAsia" w:ascii="微软雅黑" w:hAnsi="微软雅黑" w:eastAsia="微软雅黑"/>
                <w:sz w:val="24"/>
                <w:szCs w:val="24"/>
                <w:vertAlign w:val="baseline"/>
                <w:lang w:val="en-US" w:eastAsia="zh-CN"/>
              </w:rPr>
              <w:t>其他</w:t>
            </w:r>
          </w:p>
        </w:tc>
        <w:tc>
          <w:tcPr>
            <w:tcW w:w="7349" w:type="dxa"/>
          </w:tcPr>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 xml:space="preserve">一定要给我原话写上：高维一定要守住自己的标准，坚持初心，坚持严选课程，保持现在朴实的样子，千万别花哨；不搞形式主义，不废话、辅导该怎么样就怎么样； </w:t>
            </w:r>
            <w:bookmarkStart w:id="0" w:name="_GoBack"/>
            <w:bookmarkEnd w:id="0"/>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我是上了课一点点加深热爱的，虽然好像不冷不热的，但是会长期一直跟高维走下去的！</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加强营销思考</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预测需求</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分析客户针对性建议</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hint="eastAsia" w:ascii="微软雅黑" w:hAnsi="微软雅黑" w:eastAsia="微软雅黑"/>
                <w:sz w:val="24"/>
                <w:szCs w:val="24"/>
                <w:vertAlign w:val="baseline"/>
              </w:rPr>
            </w:pPr>
            <w:r>
              <w:rPr>
                <w:rFonts w:hint="eastAsia" w:ascii="微软雅黑" w:hAnsi="微软雅黑" w:eastAsia="微软雅黑"/>
                <w:sz w:val="24"/>
                <w:szCs w:val="24"/>
                <w:vertAlign w:val="baseline"/>
              </w:rPr>
              <w:t>重大事件推送等激活</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p>
            <w:pPr>
              <w:pStyle w:val="9"/>
              <w:numPr>
                <w:ilvl w:val="0"/>
                <w:numId w:val="0"/>
              </w:numPr>
              <w:spacing w:line="360" w:lineRule="auto"/>
              <w:rPr>
                <w:rFonts w:ascii="微软雅黑" w:hAnsi="微软雅黑" w:eastAsia="微软雅黑"/>
                <w:sz w:val="24"/>
                <w:szCs w:val="24"/>
                <w:vertAlign w:val="baseline"/>
              </w:rPr>
            </w:pPr>
            <w:r>
              <w:rPr>
                <w:rFonts w:hint="eastAsia" w:ascii="微软雅黑" w:hAnsi="微软雅黑" w:eastAsia="微软雅黑"/>
                <w:sz w:val="24"/>
                <w:szCs w:val="24"/>
                <w:vertAlign w:val="baseline"/>
              </w:rPr>
              <w:t>加强推荐激励</w:t>
            </w:r>
            <w:r>
              <w:rPr>
                <w:rFonts w:hint="eastAsia" w:ascii="微软雅黑" w:hAnsi="微软雅黑" w:eastAsia="微软雅黑"/>
                <w:sz w:val="24"/>
                <w:szCs w:val="24"/>
                <w:vertAlign w:val="baseline"/>
              </w:rPr>
              <w:tab/>
            </w:r>
            <w:r>
              <w:rPr>
                <w:rFonts w:hint="eastAsia" w:ascii="微软雅黑" w:hAnsi="微软雅黑" w:eastAsia="微软雅黑"/>
                <w:sz w:val="24"/>
                <w:szCs w:val="24"/>
                <w:vertAlign w:val="baseline"/>
              </w:rPr>
              <w:t>1</w:t>
            </w:r>
          </w:p>
        </w:tc>
      </w:tr>
    </w:tbl>
    <w:p>
      <w:pPr>
        <w:pStyle w:val="9"/>
        <w:numPr>
          <w:ilvl w:val="0"/>
          <w:numId w:val="0"/>
        </w:numPr>
        <w:spacing w:line="360" w:lineRule="auto"/>
        <w:rPr>
          <w:rFonts w:ascii="微软雅黑" w:hAnsi="微软雅黑" w:eastAsia="微软雅黑"/>
          <w:sz w:val="24"/>
          <w:szCs w:val="24"/>
        </w:rPr>
      </w:pPr>
    </w:p>
    <w:p>
      <w:pPr>
        <w:spacing w:line="360" w:lineRule="auto"/>
        <w:ind w:left="1200"/>
        <w:rPr>
          <w:rFonts w:ascii="微软雅黑" w:hAnsi="微软雅黑" w:eastAsia="微软雅黑"/>
          <w:sz w:val="24"/>
          <w:szCs w:val="24"/>
        </w:rPr>
      </w:pPr>
      <w:r>
        <w:rPr>
          <w:rFonts w:hint="eastAsia" w:ascii="微软雅黑" w:hAnsi="微软雅黑" w:eastAsia="微软雅黑"/>
          <w:sz w:val="24"/>
          <w:szCs w:val="24"/>
        </w:rPr>
        <w:t>调研原则：每一组调研多花时间深入沟通，尽量记录客户原声，每种类型客户至少5个以上。</w:t>
      </w:r>
    </w:p>
    <w:p>
      <w:pPr>
        <w:pStyle w:val="9"/>
        <w:numPr>
          <w:ilvl w:val="0"/>
          <w:numId w:val="2"/>
        </w:numPr>
        <w:spacing w:line="360" w:lineRule="auto"/>
        <w:ind w:firstLineChars="0"/>
        <w:rPr>
          <w:rFonts w:ascii="微软雅黑" w:hAnsi="微软雅黑" w:eastAsia="微软雅黑"/>
          <w:sz w:val="24"/>
          <w:szCs w:val="24"/>
        </w:rPr>
      </w:pPr>
      <w:r>
        <w:rPr>
          <w:rFonts w:hint="eastAsia" w:ascii="微软雅黑" w:hAnsi="微软雅黑" w:eastAsia="微软雅黑"/>
          <w:sz w:val="24"/>
          <w:szCs w:val="24"/>
        </w:rPr>
        <w:t>非顾客</w:t>
      </w:r>
      <w:r>
        <w:rPr>
          <w:rFonts w:hint="eastAsia" w:ascii="微软雅黑" w:hAnsi="微软雅黑" w:eastAsia="微软雅黑"/>
          <w:sz w:val="24"/>
          <w:szCs w:val="24"/>
          <w:lang w:eastAsia="zh-CN"/>
        </w:rPr>
        <w:t>（</w:t>
      </w:r>
      <w:r>
        <w:rPr>
          <w:rFonts w:hint="eastAsia" w:ascii="微软雅黑" w:hAnsi="微软雅黑" w:eastAsia="微软雅黑"/>
          <w:sz w:val="24"/>
          <w:szCs w:val="24"/>
          <w:lang w:val="en-US" w:eastAsia="zh-CN"/>
        </w:rPr>
        <w:t>2名</w:t>
      </w:r>
      <w:r>
        <w:rPr>
          <w:rFonts w:hint="eastAsia" w:ascii="微软雅黑" w:hAnsi="微软雅黑" w:eastAsia="微软雅黑"/>
          <w:sz w:val="24"/>
          <w:szCs w:val="24"/>
          <w:lang w:eastAsia="zh-CN"/>
        </w:rPr>
        <w:t>）</w:t>
      </w:r>
      <w:r>
        <w:rPr>
          <w:rFonts w:hint="eastAsia" w:ascii="微软雅黑" w:hAnsi="微软雅黑" w:eastAsia="微软雅黑"/>
          <w:sz w:val="24"/>
          <w:szCs w:val="24"/>
        </w:rPr>
        <w:t>：</w:t>
      </w:r>
    </w:p>
    <w:p>
      <w:pPr>
        <w:pStyle w:val="9"/>
        <w:numPr>
          <w:ilvl w:val="0"/>
          <w:numId w:val="0"/>
        </w:numPr>
        <w:spacing w:line="360" w:lineRule="auto"/>
        <w:ind w:left="480" w:leftChars="0"/>
        <w:rPr>
          <w:rFonts w:ascii="微软雅黑" w:hAnsi="微软雅黑" w:eastAsia="微软雅黑"/>
          <w:sz w:val="24"/>
          <w:szCs w:val="24"/>
        </w:rPr>
      </w:pPr>
      <w:r>
        <w:rPr>
          <w:rFonts w:hint="eastAsia" w:ascii="微软雅黑" w:hAnsi="微软雅黑" w:eastAsia="微软雅黑"/>
          <w:sz w:val="24"/>
          <w:szCs w:val="24"/>
        </w:rPr>
        <w:t>指从未参加高维或者以前参加但是至少1年未参加高维课堂的机构</w:t>
      </w:r>
    </w:p>
    <w:p>
      <w:pPr>
        <w:pStyle w:val="9"/>
        <w:spacing w:line="360" w:lineRule="auto"/>
        <w:rPr>
          <w:rFonts w:ascii="微软雅黑" w:hAnsi="微软雅黑" w:eastAsia="微软雅黑"/>
          <w:sz w:val="24"/>
          <w:szCs w:val="24"/>
        </w:rPr>
      </w:pPr>
      <w:r>
        <w:rPr>
          <w:rFonts w:hint="eastAsia" w:ascii="微软雅黑" w:hAnsi="微软雅黑" w:eastAsia="微软雅黑"/>
          <w:sz w:val="24"/>
          <w:szCs w:val="24"/>
        </w:rPr>
        <w:t>调研对象：企业主或决策人</w:t>
      </w:r>
    </w:p>
    <w:p>
      <w:pPr>
        <w:pStyle w:val="9"/>
        <w:spacing w:line="360" w:lineRule="auto"/>
        <w:rPr>
          <w:rFonts w:ascii="微软雅黑" w:hAnsi="微软雅黑" w:eastAsia="微软雅黑"/>
          <w:sz w:val="24"/>
          <w:szCs w:val="24"/>
        </w:rPr>
      </w:pPr>
      <w:r>
        <w:rPr>
          <w:rFonts w:hint="eastAsia" w:ascii="微软雅黑" w:hAnsi="微软雅黑" w:eastAsia="微软雅黑"/>
          <w:sz w:val="24"/>
          <w:szCs w:val="24"/>
        </w:rPr>
        <w:t>调研问题：</w:t>
      </w:r>
    </w:p>
    <w:p>
      <w:pPr>
        <w:spacing w:line="360" w:lineRule="auto"/>
        <w:ind w:left="1200"/>
        <w:rPr>
          <w:rFonts w:ascii="微软雅黑" w:hAnsi="微软雅黑" w:eastAsia="微软雅黑"/>
          <w:sz w:val="24"/>
          <w:szCs w:val="24"/>
        </w:rPr>
      </w:pPr>
      <w:r>
        <w:rPr>
          <w:rFonts w:hint="eastAsia" w:ascii="微软雅黑" w:hAnsi="微软雅黑" w:eastAsia="微软雅黑"/>
          <w:sz w:val="24"/>
          <w:szCs w:val="24"/>
        </w:rPr>
        <w:t>a</w:t>
      </w:r>
      <w:r>
        <w:rPr>
          <w:rFonts w:ascii="微软雅黑" w:hAnsi="微软雅黑" w:eastAsia="微软雅黑"/>
          <w:sz w:val="24"/>
          <w:szCs w:val="24"/>
        </w:rPr>
        <w:t>.</w:t>
      </w:r>
      <w:r>
        <w:rPr>
          <w:rFonts w:hint="eastAsia" w:ascii="微软雅黑" w:hAnsi="微软雅黑" w:eastAsia="微软雅黑"/>
          <w:sz w:val="24"/>
          <w:szCs w:val="24"/>
        </w:rPr>
        <w:t>如果选择一家外部学习机构，通常有哪些考虑因素？b.你心目中比较推荐的学习机构有哪些，为什么？c</w:t>
      </w:r>
      <w:r>
        <w:rPr>
          <w:rFonts w:ascii="微软雅黑" w:hAnsi="微软雅黑" w:eastAsia="微软雅黑"/>
          <w:sz w:val="24"/>
          <w:szCs w:val="24"/>
        </w:rPr>
        <w:t>.</w:t>
      </w:r>
      <w:r>
        <w:rPr>
          <w:rFonts w:hint="eastAsia" w:ascii="微软雅黑" w:hAnsi="微软雅黑" w:eastAsia="微软雅黑"/>
          <w:sz w:val="24"/>
          <w:szCs w:val="24"/>
        </w:rPr>
        <w:t>是否了解高维学堂，对高维学堂的看法是什么？</w:t>
      </w:r>
    </w:p>
    <w:p>
      <w:pPr>
        <w:spacing w:line="360" w:lineRule="auto"/>
        <w:ind w:left="1200"/>
        <w:rPr>
          <w:rFonts w:ascii="微软雅黑" w:hAnsi="微软雅黑" w:eastAsia="微软雅黑"/>
          <w:sz w:val="24"/>
          <w:szCs w:val="24"/>
        </w:rPr>
      </w:pPr>
      <w:r>
        <w:rPr>
          <w:rFonts w:hint="eastAsia" w:ascii="微软雅黑" w:hAnsi="微软雅黑" w:eastAsia="微软雅黑"/>
          <w:sz w:val="24"/>
          <w:szCs w:val="24"/>
        </w:rPr>
        <w:t>调研原则：深入沟通，尽量记录客户原声，调研不少于1</w:t>
      </w:r>
      <w:r>
        <w:rPr>
          <w:rFonts w:ascii="微软雅黑" w:hAnsi="微软雅黑" w:eastAsia="微软雅黑"/>
          <w:sz w:val="24"/>
          <w:szCs w:val="24"/>
        </w:rPr>
        <w:t>5</w:t>
      </w:r>
      <w:r>
        <w:rPr>
          <w:rFonts w:hint="eastAsia" w:ascii="微软雅黑" w:hAnsi="微软雅黑" w:eastAsia="微软雅黑"/>
          <w:sz w:val="24"/>
          <w:szCs w:val="24"/>
        </w:rPr>
        <w:t>个企业。</w:t>
      </w:r>
    </w:p>
    <w:p>
      <w:pPr>
        <w:pStyle w:val="9"/>
        <w:spacing w:line="360" w:lineRule="auto"/>
        <w:ind w:left="1200" w:firstLine="0" w:firstLineChars="0"/>
        <w:rPr>
          <w:rFonts w:ascii="微软雅黑" w:hAnsi="微软雅黑" w:eastAsia="微软雅黑"/>
          <w:sz w:val="24"/>
          <w:szCs w:val="24"/>
        </w:rPr>
      </w:pPr>
    </w:p>
    <w:p>
      <w:pPr>
        <w:spacing w:line="360" w:lineRule="auto"/>
        <w:ind w:firstLine="480" w:firstLineChars="200"/>
        <w:rPr>
          <w:rFonts w:ascii="微软雅黑" w:hAnsi="微软雅黑" w:eastAsia="微软雅黑"/>
          <w:b/>
          <w:sz w:val="24"/>
          <w:szCs w:val="24"/>
        </w:rPr>
      </w:pPr>
      <w:r>
        <w:rPr>
          <w:rFonts w:hint="eastAsia" w:ascii="微软雅黑" w:hAnsi="微软雅黑" w:eastAsia="微软雅黑"/>
          <w:b/>
          <w:sz w:val="24"/>
          <w:szCs w:val="24"/>
        </w:rPr>
        <w:t>二、</w:t>
      </w:r>
      <w:r>
        <w:rPr>
          <w:rFonts w:ascii="微软雅黑" w:hAnsi="微软雅黑" w:eastAsia="微软雅黑"/>
          <w:b/>
          <w:sz w:val="24"/>
          <w:szCs w:val="24"/>
        </w:rPr>
        <w:t xml:space="preserve"> </w:t>
      </w:r>
      <w:r>
        <w:rPr>
          <w:rFonts w:hint="eastAsia" w:ascii="微软雅黑" w:hAnsi="微软雅黑" w:eastAsia="微软雅黑"/>
          <w:b/>
          <w:sz w:val="24"/>
          <w:szCs w:val="24"/>
        </w:rPr>
        <w:t>高维内部分组讨论</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在集中研讨会前，由高维高层团队组织完成以下工作，讨论以下题目，并形成小组发表意见：</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（1）顾客调研，重质量，不必单纯追求数量，若发现结论比较分散、难以归纳，可扩大调研样本量。</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（2）20</w:t>
      </w:r>
      <w:r>
        <w:rPr>
          <w:rFonts w:ascii="微软雅黑" w:hAnsi="微软雅黑" w:eastAsia="微软雅黑"/>
          <w:sz w:val="24"/>
          <w:szCs w:val="24"/>
        </w:rPr>
        <w:t>21</w:t>
      </w:r>
      <w:r>
        <w:rPr>
          <w:rFonts w:hint="eastAsia" w:ascii="微软雅黑" w:hAnsi="微软雅黑" w:eastAsia="微软雅黑"/>
          <w:sz w:val="24"/>
          <w:szCs w:val="24"/>
        </w:rPr>
        <w:t>年上半年的成果</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围绕高维2</w:t>
      </w:r>
      <w:r>
        <w:rPr>
          <w:rFonts w:ascii="微软雅黑" w:hAnsi="微软雅黑" w:eastAsia="微软雅黑"/>
          <w:sz w:val="24"/>
          <w:szCs w:val="24"/>
        </w:rPr>
        <w:t>021</w:t>
      </w:r>
      <w:r>
        <w:rPr>
          <w:rFonts w:hint="eastAsia" w:ascii="微软雅黑" w:hAnsi="微软雅黑" w:eastAsia="微软雅黑"/>
          <w:sz w:val="24"/>
          <w:szCs w:val="24"/>
        </w:rPr>
        <w:t>年目标要事，取得的成果有哪些？是哪些做法创造了成果？有哪些值得总结的知识、方法、资源？（可问：谁？把什么信息、作用于什么事？创造了这项贡献/成果？）</w:t>
      </w:r>
    </w:p>
    <w:p>
      <w:pPr>
        <w:spacing w:line="360" w:lineRule="auto"/>
        <w:ind w:firstLine="480" w:firstLineChars="200"/>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学习服务中心：</w:t>
      </w:r>
    </w:p>
    <w:p>
      <w:pPr>
        <w:spacing w:line="360" w:lineRule="auto"/>
        <w:ind w:firstLine="480" w:firstLineChars="200"/>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业绩同比历史峰值2019年实现增长：上海+44%、深圳+42%</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lang w:val="en-US" w:eastAsia="zh-CN"/>
        </w:rPr>
        <w:t>战略性渠道（投一线资机构）建立起来；增长系统整体性规划，第一步搭建了用户有效触达的路径，正进行持续学习和复购触发的价值验证，基于技术系统和学习素材的规模化个性服务在同步进行。</w:t>
      </w:r>
    </w:p>
    <w:p>
      <w:pPr>
        <w:spacing w:line="360" w:lineRule="auto"/>
        <w:ind w:firstLine="480" w:firstLineChars="200"/>
        <w:rPr>
          <w:rFonts w:ascii="微软雅黑" w:hAnsi="微软雅黑" w:eastAsia="微软雅黑"/>
          <w:sz w:val="24"/>
          <w:szCs w:val="24"/>
        </w:rPr>
      </w:pPr>
      <w:r>
        <w:rPr>
          <w:rFonts w:ascii="微软雅黑" w:hAnsi="微软雅黑" w:eastAsia="微软雅黑"/>
          <w:sz w:val="24"/>
          <w:szCs w:val="24"/>
        </w:rPr>
        <w:t>（3）</w:t>
      </w:r>
      <w:r>
        <w:rPr>
          <w:rFonts w:hint="eastAsia" w:ascii="微软雅黑" w:hAnsi="微软雅黑" w:eastAsia="微软雅黑"/>
          <w:sz w:val="24"/>
          <w:szCs w:val="24"/>
        </w:rPr>
        <w:t>今年以来，我们和竞争对手发现了哪些新产品、新顾客、新渠道、其它新机会？我们和竞争对手取得好成效的打法有哪些？（可问：谁？把什么信息、作用于什么事？发现/创造了这些新机会、好做法？）</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w:t>
      </w:r>
      <w:r>
        <w:rPr>
          <w:rFonts w:ascii="微软雅黑" w:hAnsi="微软雅黑" w:eastAsia="微软雅黑"/>
          <w:sz w:val="24"/>
          <w:szCs w:val="24"/>
        </w:rPr>
        <w:t>4</w:t>
      </w:r>
      <w:r>
        <w:rPr>
          <w:rFonts w:hint="eastAsia" w:ascii="微软雅黑" w:hAnsi="微软雅黑" w:eastAsia="微软雅黑"/>
          <w:sz w:val="24"/>
          <w:szCs w:val="24"/>
        </w:rPr>
        <w:t>）在“八大关键领域”里，哪些任务我们可以做得更好？该怎么做？哪些方面应该做而没有做？</w:t>
      </w:r>
    </w:p>
    <w:p>
      <w:pPr>
        <w:spacing w:line="360" w:lineRule="auto"/>
        <w:ind w:firstLine="480" w:firstLineChars="200"/>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营销：深圳公开课业务没有升级为团队作战；投资机构信任状的传播方面还可以做得更好；增长三段用户只覆盖了第二段；微咨询公开课有效转化和存量有效转化还形成有效路径、其他设想的方式如小红花课未走通。</w:t>
      </w:r>
    </w:p>
    <w:p>
      <w:pPr>
        <w:spacing w:line="360" w:lineRule="auto"/>
        <w:ind w:firstLine="480" w:firstLineChars="200"/>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创新：课程经理负责制模式尚未走通增量运营，产能创新应该做但还没做，部分微咨询产品化应该做没做到，流量课程应该做未做</w:t>
      </w:r>
    </w:p>
    <w:p>
      <w:pPr>
        <w:spacing w:line="360" w:lineRule="auto"/>
        <w:ind w:firstLine="480" w:firstLineChars="200"/>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生产力：课堂服务质量可以做标准化SOP及分工模式创新而没有做；老师的生产力，班主任的生产力，爆款课程数量还可以更多，产品组合未做，团队用知识工作的有效性不够</w:t>
      </w:r>
    </w:p>
    <w:p>
      <w:pPr>
        <w:spacing w:line="360" w:lineRule="auto"/>
        <w:ind w:firstLine="480" w:firstLineChars="200"/>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资源投入：人才盘点可以早做、独家师资的经纪服务应该投入更多做得更好、存量学友资源未维护好、可以开大课没开、资金只用于人力成本未形成其他有效投入渠道</w:t>
      </w:r>
    </w:p>
    <w:p>
      <w:pPr>
        <w:spacing w:line="360" w:lineRule="auto"/>
        <w:ind w:firstLine="480" w:firstLineChars="200"/>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盈利：能够应对风险的平衡线未知</w:t>
      </w:r>
    </w:p>
    <w:p>
      <w:pPr>
        <w:spacing w:line="360" w:lineRule="auto"/>
        <w:ind w:firstLine="480" w:firstLineChars="200"/>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管理管理者：培养未来管理者没做，组织结构优化调整没做，高管团队自我检视，打造真高管团队无显著提升</w:t>
      </w:r>
    </w:p>
    <w:p>
      <w:pPr>
        <w:spacing w:line="360" w:lineRule="auto"/>
        <w:ind w:firstLine="480" w:firstLineChars="200"/>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管理员工和工作：未为每个员工聚焦要事，未做关键工作的设计</w:t>
      </w:r>
    </w:p>
    <w:p>
      <w:pPr>
        <w:spacing w:line="360" w:lineRule="auto"/>
        <w:ind w:firstLine="480" w:firstLineChars="200"/>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社会责任：传播“科学创业”，为提升中国创业成功率尽一份力，可以覆盖更多企业</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w:t>
      </w:r>
      <w:r>
        <w:rPr>
          <w:rFonts w:ascii="微软雅黑" w:hAnsi="微软雅黑" w:eastAsia="微软雅黑"/>
          <w:sz w:val="24"/>
          <w:szCs w:val="24"/>
        </w:rPr>
        <w:t>5</w:t>
      </w:r>
      <w:r>
        <w:rPr>
          <w:rFonts w:hint="eastAsia" w:ascii="微软雅黑" w:hAnsi="微软雅黑" w:eastAsia="微软雅黑"/>
          <w:sz w:val="24"/>
          <w:szCs w:val="24"/>
        </w:rPr>
        <w:t>）202</w:t>
      </w:r>
      <w:r>
        <w:rPr>
          <w:rFonts w:ascii="微软雅黑" w:hAnsi="微软雅黑" w:eastAsia="微软雅黑"/>
          <w:sz w:val="24"/>
          <w:szCs w:val="24"/>
        </w:rPr>
        <w:t>1</w:t>
      </w:r>
      <w:r>
        <w:rPr>
          <w:rFonts w:hint="eastAsia" w:ascii="微软雅黑" w:hAnsi="微软雅黑" w:eastAsia="微软雅黑"/>
          <w:sz w:val="24"/>
          <w:szCs w:val="24"/>
        </w:rPr>
        <w:t>年下半年的战略任务、目标要事应该是什么？</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战略任务的表达句式：用什么。。产品，通过。。渠道，在。。市场取得领先地位；</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目标要事的表达：围绕战略任务，选择八个关键领域中的部分关键领域设定可衡量、可评估、有具体行动指导意义的目标</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（6）为了实现战略任务，应该摆脱的昨天是什么？</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（7）高维独特的知识是什么？还应该补充哪些知识？</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请高层带领各小组于集中研讨会前完成书面发表意见。</w:t>
      </w:r>
    </w:p>
    <w:p>
      <w:pPr>
        <w:numPr>
          <w:ilvl w:val="0"/>
          <w:numId w:val="1"/>
        </w:numPr>
        <w:spacing w:line="360" w:lineRule="auto"/>
        <w:ind w:left="0" w:leftChars="0" w:firstLine="465" w:firstLineChars="0"/>
        <w:rPr>
          <w:rFonts w:hint="eastAsia" w:ascii="微软雅黑" w:hAnsi="微软雅黑" w:eastAsia="微软雅黑"/>
          <w:b/>
          <w:sz w:val="24"/>
          <w:szCs w:val="24"/>
        </w:rPr>
      </w:pPr>
      <w:r>
        <w:rPr>
          <w:rFonts w:hint="eastAsia" w:ascii="微软雅黑" w:hAnsi="微软雅黑" w:eastAsia="微软雅黑"/>
          <w:b/>
          <w:sz w:val="24"/>
          <w:szCs w:val="24"/>
        </w:rPr>
        <w:t>集中研讨会安排（2天）</w:t>
      </w:r>
    </w:p>
    <w:p>
      <w:pPr>
        <w:numPr>
          <w:ilvl w:val="0"/>
          <w:numId w:val="0"/>
        </w:numPr>
        <w:spacing w:line="360" w:lineRule="auto"/>
        <w:ind w:left="465" w:leftChars="0"/>
        <w:rPr>
          <w:rFonts w:hint="default" w:ascii="微软雅黑" w:hAnsi="微软雅黑" w:eastAsia="微软雅黑"/>
          <w:b w:val="0"/>
          <w:bCs/>
          <w:sz w:val="24"/>
          <w:szCs w:val="24"/>
          <w:lang w:val="en-US" w:eastAsia="zh-CN"/>
        </w:rPr>
      </w:pPr>
      <w:r>
        <w:rPr>
          <w:rFonts w:hint="eastAsia" w:ascii="微软雅黑" w:hAnsi="微软雅黑" w:eastAsia="微软雅黑"/>
          <w:b w:val="0"/>
          <w:bCs/>
          <w:sz w:val="24"/>
          <w:szCs w:val="24"/>
          <w:lang w:val="en-US" w:eastAsia="zh-CN"/>
        </w:rPr>
        <w:t>以共同的语言：共同知识 团队 信息通过实践转化为知识 反过来形成体悟 一个企业的知识来自于时间过程中的总结提炼和追击</w:t>
      </w:r>
    </w:p>
    <w:p>
      <w:pPr>
        <w:numPr>
          <w:ilvl w:val="0"/>
          <w:numId w:val="0"/>
        </w:numPr>
        <w:spacing w:line="360" w:lineRule="auto"/>
        <w:ind w:left="465" w:leftChars="0"/>
        <w:rPr>
          <w:rFonts w:hint="default" w:ascii="微软雅黑" w:hAnsi="微软雅黑" w:eastAsia="微软雅黑"/>
          <w:b w:val="0"/>
          <w:bCs/>
          <w:sz w:val="24"/>
          <w:szCs w:val="24"/>
          <w:lang w:val="en-US" w:eastAsia="zh-CN"/>
        </w:rPr>
      </w:pPr>
      <w:r>
        <w:rPr>
          <w:rFonts w:hint="eastAsia" w:ascii="微软雅黑" w:hAnsi="微软雅黑" w:eastAsia="微软雅黑"/>
          <w:b w:val="0"/>
          <w:bCs/>
          <w:sz w:val="24"/>
          <w:szCs w:val="24"/>
          <w:lang w:val="en-US" w:eastAsia="zh-CN"/>
        </w:rPr>
        <w:t>群策群力：群众一起来策划、出力 work out 本质是 1.尊重每一个人，你的见解值得重视 2.激发不同的意见</w:t>
      </w:r>
    </w:p>
    <w:p>
      <w:pPr>
        <w:numPr>
          <w:ilvl w:val="0"/>
          <w:numId w:val="0"/>
        </w:numPr>
        <w:spacing w:line="360" w:lineRule="auto"/>
        <w:ind w:left="465" w:leftChars="0"/>
        <w:rPr>
          <w:rFonts w:hint="default" w:ascii="微软雅黑" w:hAnsi="微软雅黑" w:eastAsia="微软雅黑"/>
          <w:b w:val="0"/>
          <w:bCs/>
          <w:sz w:val="24"/>
          <w:szCs w:val="24"/>
          <w:lang w:val="en-US" w:eastAsia="zh-CN"/>
        </w:rPr>
      </w:pPr>
      <w:r>
        <w:rPr>
          <w:rFonts w:hint="eastAsia" w:ascii="微软雅黑" w:hAnsi="微软雅黑" w:eastAsia="微软雅黑"/>
          <w:b w:val="0"/>
          <w:bCs/>
          <w:sz w:val="24"/>
          <w:szCs w:val="24"/>
          <w:lang w:val="en-US" w:eastAsia="zh-CN"/>
        </w:rPr>
        <w:t>规划目标管理：对外部的</w:t>
      </w:r>
      <w:r>
        <w:rPr>
          <w:rFonts w:hint="eastAsia" w:ascii="微软雅黑" w:hAnsi="微软雅黑" w:eastAsia="微软雅黑"/>
          <w:b w:val="0"/>
          <w:bCs/>
          <w:sz w:val="24"/>
          <w:szCs w:val="24"/>
          <w:u w:val="single"/>
          <w:lang w:val="en-US" w:eastAsia="zh-CN"/>
        </w:rPr>
        <w:t>深度</w:t>
      </w:r>
      <w:r>
        <w:rPr>
          <w:rFonts w:hint="eastAsia" w:ascii="微软雅黑" w:hAnsi="微软雅黑" w:eastAsia="微软雅黑"/>
          <w:b w:val="0"/>
          <w:bCs/>
          <w:sz w:val="24"/>
          <w:szCs w:val="24"/>
          <w:lang w:val="en-US" w:eastAsia="zh-CN"/>
        </w:rPr>
        <w:t>理解，靠目标把战略和组织连接在一起，激发渴望，多目标的平衡</w:t>
      </w:r>
    </w:p>
    <w:p>
      <w:pPr>
        <w:numPr>
          <w:ilvl w:val="0"/>
          <w:numId w:val="0"/>
        </w:numPr>
        <w:spacing w:line="360" w:lineRule="auto"/>
        <w:ind w:left="465" w:leftChars="0"/>
        <w:rPr>
          <w:rFonts w:hint="default" w:ascii="微软雅黑" w:hAnsi="微软雅黑" w:eastAsia="微软雅黑"/>
          <w:b w:val="0"/>
          <w:bCs/>
          <w:sz w:val="24"/>
          <w:szCs w:val="24"/>
          <w:lang w:val="en-US" w:eastAsia="zh-CN"/>
        </w:rPr>
      </w:pPr>
      <w:r>
        <w:rPr>
          <w:rFonts w:hint="eastAsia" w:ascii="微软雅黑" w:hAnsi="微软雅黑" w:eastAsia="微软雅黑"/>
          <w:b w:val="0"/>
          <w:bCs/>
          <w:sz w:val="24"/>
          <w:szCs w:val="24"/>
          <w:lang w:val="en-US" w:eastAsia="zh-CN"/>
        </w:rPr>
        <w:t>创造关键成果：①客户的购买偏好 从顾客行为上表达出来 ②增长潜力 ③经济绩效（《做大利润》《Good profit》）</w:t>
      </w:r>
    </w:p>
    <w:p>
      <w:pPr>
        <w:spacing w:line="360" w:lineRule="auto"/>
        <w:ind w:firstLine="480" w:firstLineChars="200"/>
        <w:rPr>
          <w:rFonts w:hint="eastAsia" w:ascii="微软雅黑" w:hAnsi="微软雅黑" w:eastAsia="微软雅黑"/>
          <w:b/>
          <w:bCs/>
          <w:sz w:val="24"/>
          <w:szCs w:val="24"/>
          <w:lang w:val="en-US" w:eastAsia="zh-CN"/>
        </w:rPr>
      </w:pPr>
      <w:r>
        <w:rPr>
          <w:rFonts w:hint="eastAsia" w:ascii="微软雅黑" w:hAnsi="微软雅黑" w:eastAsia="微软雅黑"/>
          <w:b/>
          <w:bCs/>
          <w:sz w:val="24"/>
          <w:szCs w:val="24"/>
          <w:lang w:val="en-US" w:eastAsia="zh-CN"/>
        </w:rPr>
        <w:t>总结-机会-目标-要事</w:t>
      </w:r>
    </w:p>
    <w:p>
      <w:pPr>
        <w:spacing w:line="360" w:lineRule="auto"/>
        <w:ind w:firstLine="480" w:firstLineChars="200"/>
        <w:rPr>
          <w:rFonts w:hint="eastAsia" w:ascii="微软雅黑" w:hAnsi="微软雅黑" w:eastAsia="微软雅黑"/>
          <w:b w:val="0"/>
          <w:bCs w:val="0"/>
          <w:sz w:val="24"/>
          <w:szCs w:val="24"/>
          <w:lang w:val="en-US" w:eastAsia="zh-CN"/>
        </w:rPr>
      </w:pPr>
      <w:r>
        <w:rPr>
          <w:rFonts w:hint="eastAsia" w:ascii="微软雅黑" w:hAnsi="微软雅黑" w:eastAsia="微软雅黑"/>
          <w:b w:val="0"/>
          <w:bCs w:val="0"/>
          <w:sz w:val="24"/>
          <w:szCs w:val="24"/>
          <w:lang w:val="en-US" w:eastAsia="zh-CN"/>
        </w:rPr>
        <w:t>什么是企业？</w:t>
      </w:r>
    </w:p>
    <w:p>
      <w:pPr>
        <w:spacing w:line="360" w:lineRule="auto"/>
        <w:ind w:firstLine="480" w:firstLineChars="200"/>
        <w:rPr>
          <w:rFonts w:hint="eastAsia" w:ascii="微软雅黑" w:hAnsi="微软雅黑" w:eastAsia="微软雅黑"/>
          <w:b w:val="0"/>
          <w:bCs w:val="0"/>
          <w:sz w:val="24"/>
          <w:szCs w:val="24"/>
          <w:lang w:val="en-US" w:eastAsia="zh-CN"/>
        </w:rPr>
      </w:pPr>
      <w:r>
        <w:rPr>
          <w:rFonts w:hint="eastAsia" w:ascii="微软雅黑" w:hAnsi="微软雅黑" w:eastAsia="微软雅黑"/>
          <w:b w:val="0"/>
          <w:bCs w:val="0"/>
          <w:sz w:val="24"/>
          <w:szCs w:val="24"/>
          <w:lang w:val="en-US" w:eastAsia="zh-CN"/>
        </w:rPr>
        <w:t>首先是一种商业组织（严苛），事业由顾客来决定，由顾客是否由购买力来交换我们的产品和服务，在顾客的眼中就是一个点如果顾客能想到我们那也是最低程度的关系，我们的产销研等通过品牌进入到顾客心智抢占一个位置。</w:t>
      </w:r>
    </w:p>
    <w:p>
      <w:pPr>
        <w:spacing w:line="360" w:lineRule="auto"/>
        <w:ind w:firstLine="480" w:firstLineChars="200"/>
        <w:rPr>
          <w:rFonts w:hint="eastAsia" w:ascii="微软雅黑" w:hAnsi="微软雅黑" w:eastAsia="微软雅黑"/>
          <w:b w:val="0"/>
          <w:bCs w:val="0"/>
          <w:sz w:val="24"/>
          <w:szCs w:val="24"/>
          <w:lang w:val="en-US" w:eastAsia="zh-CN"/>
        </w:rPr>
      </w:pPr>
      <w:r>
        <w:rPr>
          <w:rFonts w:hint="eastAsia" w:ascii="微软雅黑" w:hAnsi="微软雅黑" w:eastAsia="微软雅黑"/>
          <w:b w:val="0"/>
          <w:bCs w:val="0"/>
          <w:sz w:val="24"/>
          <w:szCs w:val="24"/>
          <w:lang w:val="en-US" w:eastAsia="zh-CN"/>
        </w:rPr>
        <w:t>然后是人的组织（温暖），人有“成就感”，培养人。</w:t>
      </w:r>
    </w:p>
    <w:p>
      <w:pPr>
        <w:spacing w:line="360" w:lineRule="auto"/>
        <w:ind w:firstLine="480" w:firstLineChars="200"/>
        <w:rPr>
          <w:rFonts w:hint="default" w:ascii="微软雅黑" w:hAnsi="微软雅黑" w:eastAsia="微软雅黑"/>
          <w:b w:val="0"/>
          <w:bCs w:val="0"/>
          <w:sz w:val="24"/>
          <w:szCs w:val="24"/>
          <w:lang w:val="en-US" w:eastAsia="zh-CN"/>
        </w:rPr>
      </w:pPr>
      <w:r>
        <w:rPr>
          <w:rFonts w:hint="eastAsia" w:ascii="微软雅黑" w:hAnsi="微软雅黑" w:eastAsia="微软雅黑"/>
          <w:b w:val="0"/>
          <w:bCs w:val="0"/>
          <w:sz w:val="24"/>
          <w:szCs w:val="24"/>
          <w:lang w:val="en-US" w:eastAsia="zh-CN"/>
        </w:rPr>
        <w:t>社会组织，对外部的不良影响要尽量降低，降低这种舆论。</w:t>
      </w:r>
    </w:p>
    <w:p>
      <w:pPr>
        <w:spacing w:line="360" w:lineRule="auto"/>
        <w:ind w:firstLine="480" w:firstLineChars="200"/>
        <w:rPr>
          <w:rFonts w:hint="default" w:ascii="微软雅黑" w:hAnsi="微软雅黑" w:eastAsia="微软雅黑"/>
          <w:b/>
          <w:bCs/>
          <w:sz w:val="24"/>
          <w:szCs w:val="24"/>
          <w:lang w:val="en-US" w:eastAsia="zh-CN"/>
        </w:rPr>
      </w:pPr>
    </w:p>
    <w:p>
      <w:pPr>
        <w:spacing w:line="360" w:lineRule="auto"/>
        <w:ind w:firstLine="480" w:firstLineChars="200"/>
        <w:rPr>
          <w:rFonts w:hint="default" w:ascii="微软雅黑" w:hAnsi="微软雅黑" w:eastAsia="微软雅黑"/>
          <w:b/>
          <w:bCs/>
          <w:sz w:val="24"/>
          <w:szCs w:val="24"/>
          <w:lang w:val="en-US" w:eastAsia="zh-CN"/>
        </w:rPr>
      </w:pP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1、第一天上午：</w:t>
      </w:r>
    </w:p>
    <w:p>
      <w:pPr>
        <w:spacing w:line="360" w:lineRule="auto"/>
        <w:ind w:firstLine="480" w:firstLineChars="200"/>
        <w:rPr>
          <w:rFonts w:ascii="微软雅黑" w:hAnsi="微软雅黑" w:eastAsia="微软雅黑"/>
          <w:sz w:val="24"/>
          <w:szCs w:val="24"/>
        </w:rPr>
      </w:pPr>
      <w:r>
        <w:rPr>
          <w:rFonts w:ascii="微软雅黑" w:hAnsi="微软雅黑" w:eastAsia="微软雅黑"/>
          <w:sz w:val="24"/>
          <w:szCs w:val="24"/>
        </w:rPr>
        <w:t>1</w:t>
      </w:r>
      <w:r>
        <w:rPr>
          <w:rFonts w:hint="eastAsia" w:ascii="微软雅黑" w:hAnsi="微软雅黑" w:eastAsia="微软雅黑"/>
          <w:sz w:val="24"/>
          <w:szCs w:val="24"/>
        </w:rPr>
        <w:t>）高维每位要事负责人</w:t>
      </w:r>
      <w:r>
        <w:rPr>
          <w:rFonts w:hint="eastAsia" w:ascii="微软雅黑" w:hAnsi="微软雅黑" w:eastAsia="微软雅黑"/>
          <w:color w:val="C00000"/>
          <w:sz w:val="24"/>
          <w:szCs w:val="24"/>
        </w:rPr>
        <w:t>总结</w:t>
      </w:r>
      <w:r>
        <w:rPr>
          <w:rFonts w:hint="eastAsia" w:ascii="微软雅黑" w:hAnsi="微软雅黑" w:eastAsia="微软雅黑"/>
          <w:sz w:val="24"/>
          <w:szCs w:val="24"/>
        </w:rPr>
        <w:t>上半年的成果；</w:t>
      </w:r>
      <w:r>
        <w:rPr>
          <w:rFonts w:ascii="微软雅黑" w:hAnsi="微软雅黑" w:eastAsia="微软雅黑"/>
          <w:sz w:val="24"/>
          <w:szCs w:val="24"/>
        </w:rPr>
        <w:t xml:space="preserve"> </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2）团队群策群力，梳理上半年的成果、做法、知识、进步、不足；</w:t>
      </w:r>
    </w:p>
    <w:p>
      <w:pPr>
        <w:spacing w:line="360" w:lineRule="auto"/>
        <w:ind w:firstLine="480" w:firstLineChars="200"/>
        <w:rPr>
          <w:rFonts w:hint="eastAsia" w:ascii="微软雅黑" w:hAnsi="微软雅黑" w:eastAsia="微软雅黑"/>
          <w:sz w:val="24"/>
          <w:szCs w:val="24"/>
          <w:lang w:val="en-US" w:eastAsia="zh-CN"/>
        </w:rPr>
      </w:pPr>
      <w:r>
        <w:rPr>
          <w:rFonts w:hint="eastAsia" w:ascii="微软雅黑" w:hAnsi="微软雅黑" w:eastAsia="微软雅黑"/>
          <w:sz w:val="24"/>
          <w:szCs w:val="24"/>
        </w:rPr>
        <w:t>2、第一天下午：</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1）顾客调研后的分析报告呈现</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2）团队群策群力，补充行业信息</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3）团队研讨2</w:t>
      </w:r>
      <w:r>
        <w:rPr>
          <w:rFonts w:ascii="微软雅黑" w:hAnsi="微软雅黑" w:eastAsia="微软雅黑"/>
          <w:sz w:val="24"/>
          <w:szCs w:val="24"/>
        </w:rPr>
        <w:t>021</w:t>
      </w:r>
      <w:r>
        <w:rPr>
          <w:rFonts w:hint="eastAsia" w:ascii="微软雅黑" w:hAnsi="微软雅黑" w:eastAsia="微软雅黑"/>
          <w:sz w:val="24"/>
          <w:szCs w:val="24"/>
        </w:rPr>
        <w:t>年下半年高维的战略任务、</w:t>
      </w:r>
      <w:r>
        <w:rPr>
          <w:rFonts w:hint="eastAsia" w:ascii="微软雅黑" w:hAnsi="微软雅黑" w:eastAsia="微软雅黑"/>
          <w:color w:val="C00000"/>
          <w:sz w:val="24"/>
          <w:szCs w:val="24"/>
        </w:rPr>
        <w:t>目标</w:t>
      </w:r>
      <w:r>
        <w:rPr>
          <w:rFonts w:hint="eastAsia" w:ascii="微软雅黑" w:hAnsi="微软雅黑" w:eastAsia="微软雅黑"/>
          <w:color w:val="C00000"/>
          <w:sz w:val="24"/>
          <w:szCs w:val="24"/>
          <w:lang w:val="en-US" w:eastAsia="zh-CN"/>
        </w:rPr>
        <w:t xml:space="preserve"> </w:t>
      </w:r>
      <w:r>
        <w:rPr>
          <w:rFonts w:hint="eastAsia" w:ascii="微软雅黑" w:hAnsi="微软雅黑" w:eastAsia="微软雅黑"/>
          <w:color w:val="C00000"/>
          <w:sz w:val="24"/>
          <w:szCs w:val="24"/>
        </w:rPr>
        <w:t>要事</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4）晚上：各自深度思考</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3、第二天全天：</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1）确认2</w:t>
      </w:r>
      <w:r>
        <w:rPr>
          <w:rFonts w:ascii="微软雅黑" w:hAnsi="微软雅黑" w:eastAsia="微软雅黑"/>
          <w:sz w:val="24"/>
          <w:szCs w:val="24"/>
        </w:rPr>
        <w:t>021</w:t>
      </w:r>
      <w:r>
        <w:rPr>
          <w:rFonts w:hint="eastAsia" w:ascii="微软雅黑" w:hAnsi="微软雅黑" w:eastAsia="微软雅黑"/>
          <w:sz w:val="24"/>
          <w:szCs w:val="24"/>
        </w:rPr>
        <w:t>年下半年高维的战略任务、目标要事</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2）为了实现战略任务、目标要事，高维应做哪些改变？在哪些领域摆脱昨天？应该补充哪些知识？</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主持人：由高维学堂轮值C</w:t>
      </w:r>
      <w:r>
        <w:rPr>
          <w:rFonts w:ascii="微软雅黑" w:hAnsi="微软雅黑" w:eastAsia="微软雅黑"/>
          <w:sz w:val="24"/>
          <w:szCs w:val="24"/>
        </w:rPr>
        <w:t>EO</w:t>
      </w:r>
      <w:r>
        <w:rPr>
          <w:rFonts w:hint="eastAsia" w:ascii="微软雅黑" w:hAnsi="微软雅黑" w:eastAsia="微软雅黑"/>
          <w:sz w:val="24"/>
          <w:szCs w:val="24"/>
        </w:rPr>
        <w:t>担任</w:t>
      </w:r>
    </w:p>
    <w:sectPr>
      <w:pgSz w:w="11906" w:h="16838"/>
      <w:pgMar w:top="1134" w:right="1797" w:bottom="567"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B82007"/>
    <w:multiLevelType w:val="multilevel"/>
    <w:tmpl w:val="1FB82007"/>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20443352"/>
    <w:multiLevelType w:val="singleLevel"/>
    <w:tmpl w:val="20443352"/>
    <w:lvl w:ilvl="0" w:tentative="0">
      <w:start w:val="1"/>
      <w:numFmt w:val="upperLetter"/>
      <w:suff w:val="nothing"/>
      <w:lvlText w:val="%1）"/>
      <w:lvlJc w:val="left"/>
    </w:lvl>
  </w:abstractNum>
  <w:abstractNum w:abstractNumId="2">
    <w:nsid w:val="35DD9D30"/>
    <w:multiLevelType w:val="singleLevel"/>
    <w:tmpl w:val="35DD9D30"/>
    <w:lvl w:ilvl="0" w:tentative="0">
      <w:start w:val="1"/>
      <w:numFmt w:val="chineseCounting"/>
      <w:suff w:val="nothing"/>
      <w:lvlText w:val="%1、"/>
      <w:lvlJc w:val="left"/>
      <w:rPr>
        <w:rFonts w:hint="eastAsia"/>
      </w:rPr>
    </w:lvl>
  </w:abstractNum>
  <w:abstractNum w:abstractNumId="3">
    <w:nsid w:val="7E6D71D5"/>
    <w:multiLevelType w:val="multilevel"/>
    <w:tmpl w:val="7E6D71D5"/>
    <w:lvl w:ilvl="0" w:tentative="0">
      <w:start w:val="1"/>
      <w:numFmt w:val="lowerLetter"/>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3D6"/>
    <w:rsid w:val="000034DC"/>
    <w:rsid w:val="0000394E"/>
    <w:rsid w:val="00003EF6"/>
    <w:rsid w:val="00005E8F"/>
    <w:rsid w:val="000074B6"/>
    <w:rsid w:val="000112D4"/>
    <w:rsid w:val="00011748"/>
    <w:rsid w:val="00017786"/>
    <w:rsid w:val="00027F27"/>
    <w:rsid w:val="00032462"/>
    <w:rsid w:val="00054962"/>
    <w:rsid w:val="0006507E"/>
    <w:rsid w:val="00077E30"/>
    <w:rsid w:val="00083C52"/>
    <w:rsid w:val="000914EF"/>
    <w:rsid w:val="000A2C71"/>
    <w:rsid w:val="000A5BCC"/>
    <w:rsid w:val="000C782E"/>
    <w:rsid w:val="000D2EF9"/>
    <w:rsid w:val="000D3601"/>
    <w:rsid w:val="000D523D"/>
    <w:rsid w:val="000E7085"/>
    <w:rsid w:val="000F3068"/>
    <w:rsid w:val="001359DA"/>
    <w:rsid w:val="001565C4"/>
    <w:rsid w:val="001679F4"/>
    <w:rsid w:val="00181708"/>
    <w:rsid w:val="00182B6A"/>
    <w:rsid w:val="00183202"/>
    <w:rsid w:val="00184193"/>
    <w:rsid w:val="001A5A51"/>
    <w:rsid w:val="001A6E6C"/>
    <w:rsid w:val="001C2A1F"/>
    <w:rsid w:val="001C7EF0"/>
    <w:rsid w:val="001D1195"/>
    <w:rsid w:val="001D5387"/>
    <w:rsid w:val="001D60A3"/>
    <w:rsid w:val="001E31F4"/>
    <w:rsid w:val="001F4766"/>
    <w:rsid w:val="001F7956"/>
    <w:rsid w:val="002134AC"/>
    <w:rsid w:val="00213610"/>
    <w:rsid w:val="00216E93"/>
    <w:rsid w:val="00230BE5"/>
    <w:rsid w:val="00234DFC"/>
    <w:rsid w:val="00240DF3"/>
    <w:rsid w:val="00243F37"/>
    <w:rsid w:val="002547CF"/>
    <w:rsid w:val="002677C8"/>
    <w:rsid w:val="00280583"/>
    <w:rsid w:val="00281AC3"/>
    <w:rsid w:val="00284543"/>
    <w:rsid w:val="00286CB8"/>
    <w:rsid w:val="002A25D0"/>
    <w:rsid w:val="002A6BD3"/>
    <w:rsid w:val="002B5E8D"/>
    <w:rsid w:val="002C1EEA"/>
    <w:rsid w:val="002C3107"/>
    <w:rsid w:val="002C4F7F"/>
    <w:rsid w:val="002C5F1C"/>
    <w:rsid w:val="002D2C81"/>
    <w:rsid w:val="002D6A4C"/>
    <w:rsid w:val="002E182E"/>
    <w:rsid w:val="002E329B"/>
    <w:rsid w:val="002E4811"/>
    <w:rsid w:val="003054B7"/>
    <w:rsid w:val="003110B8"/>
    <w:rsid w:val="00311AF1"/>
    <w:rsid w:val="003253F2"/>
    <w:rsid w:val="003320E5"/>
    <w:rsid w:val="00335553"/>
    <w:rsid w:val="0033689D"/>
    <w:rsid w:val="00340882"/>
    <w:rsid w:val="00344B69"/>
    <w:rsid w:val="003467E6"/>
    <w:rsid w:val="00364B33"/>
    <w:rsid w:val="00365277"/>
    <w:rsid w:val="00371E28"/>
    <w:rsid w:val="00395D5E"/>
    <w:rsid w:val="003A098B"/>
    <w:rsid w:val="003A50B4"/>
    <w:rsid w:val="003B0272"/>
    <w:rsid w:val="003B096B"/>
    <w:rsid w:val="003B1BF5"/>
    <w:rsid w:val="003B3681"/>
    <w:rsid w:val="003B4E26"/>
    <w:rsid w:val="003C6577"/>
    <w:rsid w:val="003C78E2"/>
    <w:rsid w:val="003F1EC7"/>
    <w:rsid w:val="003F1FBD"/>
    <w:rsid w:val="003F4649"/>
    <w:rsid w:val="003F4A96"/>
    <w:rsid w:val="003F7266"/>
    <w:rsid w:val="00406D6B"/>
    <w:rsid w:val="0041793F"/>
    <w:rsid w:val="00421688"/>
    <w:rsid w:val="0043559A"/>
    <w:rsid w:val="00437380"/>
    <w:rsid w:val="00450097"/>
    <w:rsid w:val="004524D1"/>
    <w:rsid w:val="004666E2"/>
    <w:rsid w:val="00476B60"/>
    <w:rsid w:val="00481E33"/>
    <w:rsid w:val="00482E05"/>
    <w:rsid w:val="00490D3E"/>
    <w:rsid w:val="00493C5F"/>
    <w:rsid w:val="004953AA"/>
    <w:rsid w:val="00496574"/>
    <w:rsid w:val="004A6FBC"/>
    <w:rsid w:val="004C4FF6"/>
    <w:rsid w:val="00502A6E"/>
    <w:rsid w:val="00505030"/>
    <w:rsid w:val="0050740E"/>
    <w:rsid w:val="00511B44"/>
    <w:rsid w:val="00511BAB"/>
    <w:rsid w:val="00522074"/>
    <w:rsid w:val="00525BB7"/>
    <w:rsid w:val="00526430"/>
    <w:rsid w:val="00530167"/>
    <w:rsid w:val="00550E3B"/>
    <w:rsid w:val="005555E2"/>
    <w:rsid w:val="00564458"/>
    <w:rsid w:val="005647B2"/>
    <w:rsid w:val="00572D4C"/>
    <w:rsid w:val="0057784E"/>
    <w:rsid w:val="00585114"/>
    <w:rsid w:val="00591E26"/>
    <w:rsid w:val="005A0A17"/>
    <w:rsid w:val="005A1321"/>
    <w:rsid w:val="005B3CB3"/>
    <w:rsid w:val="005B74B0"/>
    <w:rsid w:val="005B7CD6"/>
    <w:rsid w:val="005C33DA"/>
    <w:rsid w:val="005C775B"/>
    <w:rsid w:val="005D07BE"/>
    <w:rsid w:val="005E3E92"/>
    <w:rsid w:val="005E4C8C"/>
    <w:rsid w:val="005F7D22"/>
    <w:rsid w:val="006040C9"/>
    <w:rsid w:val="00604FCE"/>
    <w:rsid w:val="00605EC2"/>
    <w:rsid w:val="006223E9"/>
    <w:rsid w:val="00632E6C"/>
    <w:rsid w:val="006354E7"/>
    <w:rsid w:val="00651263"/>
    <w:rsid w:val="0066005D"/>
    <w:rsid w:val="0067078E"/>
    <w:rsid w:val="006902E7"/>
    <w:rsid w:val="00696166"/>
    <w:rsid w:val="006A0B8C"/>
    <w:rsid w:val="006A7B03"/>
    <w:rsid w:val="006D3CF3"/>
    <w:rsid w:val="006D5019"/>
    <w:rsid w:val="00701BBD"/>
    <w:rsid w:val="00706812"/>
    <w:rsid w:val="00712092"/>
    <w:rsid w:val="00712B0D"/>
    <w:rsid w:val="00713312"/>
    <w:rsid w:val="007135C0"/>
    <w:rsid w:val="0071568B"/>
    <w:rsid w:val="007246CD"/>
    <w:rsid w:val="007369A7"/>
    <w:rsid w:val="00740B28"/>
    <w:rsid w:val="00744B30"/>
    <w:rsid w:val="00747787"/>
    <w:rsid w:val="0075495D"/>
    <w:rsid w:val="00756AE4"/>
    <w:rsid w:val="00757A65"/>
    <w:rsid w:val="00760403"/>
    <w:rsid w:val="00770614"/>
    <w:rsid w:val="00771AA8"/>
    <w:rsid w:val="00776159"/>
    <w:rsid w:val="007773B9"/>
    <w:rsid w:val="00784800"/>
    <w:rsid w:val="00785029"/>
    <w:rsid w:val="007878C1"/>
    <w:rsid w:val="00790866"/>
    <w:rsid w:val="007A05DB"/>
    <w:rsid w:val="007A2999"/>
    <w:rsid w:val="007B35F5"/>
    <w:rsid w:val="007B3C1F"/>
    <w:rsid w:val="007B5CA1"/>
    <w:rsid w:val="007B60AE"/>
    <w:rsid w:val="007D6ACA"/>
    <w:rsid w:val="007E4868"/>
    <w:rsid w:val="007F6958"/>
    <w:rsid w:val="008005EB"/>
    <w:rsid w:val="00806F8A"/>
    <w:rsid w:val="00814607"/>
    <w:rsid w:val="0081644C"/>
    <w:rsid w:val="00846734"/>
    <w:rsid w:val="0085345D"/>
    <w:rsid w:val="00860008"/>
    <w:rsid w:val="00885F79"/>
    <w:rsid w:val="008866B0"/>
    <w:rsid w:val="008A3BEA"/>
    <w:rsid w:val="008B0CCA"/>
    <w:rsid w:val="008B4F3B"/>
    <w:rsid w:val="008C16B1"/>
    <w:rsid w:val="008C3F12"/>
    <w:rsid w:val="008E0C62"/>
    <w:rsid w:val="008E1D9B"/>
    <w:rsid w:val="008E319D"/>
    <w:rsid w:val="008E373A"/>
    <w:rsid w:val="008E4AA4"/>
    <w:rsid w:val="008E5202"/>
    <w:rsid w:val="008F48BB"/>
    <w:rsid w:val="008F4BE8"/>
    <w:rsid w:val="0090062E"/>
    <w:rsid w:val="009271C0"/>
    <w:rsid w:val="00935EB9"/>
    <w:rsid w:val="00946F58"/>
    <w:rsid w:val="00951332"/>
    <w:rsid w:val="00953EDD"/>
    <w:rsid w:val="0095716D"/>
    <w:rsid w:val="00963ED2"/>
    <w:rsid w:val="00970A3B"/>
    <w:rsid w:val="00972314"/>
    <w:rsid w:val="009803E9"/>
    <w:rsid w:val="00983CD0"/>
    <w:rsid w:val="009A2E58"/>
    <w:rsid w:val="009A4A05"/>
    <w:rsid w:val="009D2747"/>
    <w:rsid w:val="009D279A"/>
    <w:rsid w:val="009E129B"/>
    <w:rsid w:val="009F161F"/>
    <w:rsid w:val="009F31F1"/>
    <w:rsid w:val="009F33D6"/>
    <w:rsid w:val="009F5510"/>
    <w:rsid w:val="00A04BC4"/>
    <w:rsid w:val="00A16A46"/>
    <w:rsid w:val="00A313F1"/>
    <w:rsid w:val="00A5413D"/>
    <w:rsid w:val="00A77ED1"/>
    <w:rsid w:val="00A81046"/>
    <w:rsid w:val="00A95EDB"/>
    <w:rsid w:val="00A96142"/>
    <w:rsid w:val="00AA71A9"/>
    <w:rsid w:val="00AB09EC"/>
    <w:rsid w:val="00AB6F46"/>
    <w:rsid w:val="00AB7676"/>
    <w:rsid w:val="00AC239D"/>
    <w:rsid w:val="00AD281C"/>
    <w:rsid w:val="00AD7438"/>
    <w:rsid w:val="00AE1662"/>
    <w:rsid w:val="00AE1BE2"/>
    <w:rsid w:val="00AE5851"/>
    <w:rsid w:val="00AF4882"/>
    <w:rsid w:val="00B00FA5"/>
    <w:rsid w:val="00B0383D"/>
    <w:rsid w:val="00B21C73"/>
    <w:rsid w:val="00B4474A"/>
    <w:rsid w:val="00B63257"/>
    <w:rsid w:val="00B70AA4"/>
    <w:rsid w:val="00B921E4"/>
    <w:rsid w:val="00B973B7"/>
    <w:rsid w:val="00BB4499"/>
    <w:rsid w:val="00BC1AD9"/>
    <w:rsid w:val="00BC3ABA"/>
    <w:rsid w:val="00BD7BFA"/>
    <w:rsid w:val="00C01F0D"/>
    <w:rsid w:val="00C0368C"/>
    <w:rsid w:val="00C20BF7"/>
    <w:rsid w:val="00C22AC3"/>
    <w:rsid w:val="00C37D3D"/>
    <w:rsid w:val="00C55029"/>
    <w:rsid w:val="00C61F02"/>
    <w:rsid w:val="00C64345"/>
    <w:rsid w:val="00C746A9"/>
    <w:rsid w:val="00C76147"/>
    <w:rsid w:val="00C808C9"/>
    <w:rsid w:val="00C81DC7"/>
    <w:rsid w:val="00C86BF6"/>
    <w:rsid w:val="00C920B7"/>
    <w:rsid w:val="00C9316C"/>
    <w:rsid w:val="00CB2821"/>
    <w:rsid w:val="00CB52E8"/>
    <w:rsid w:val="00CC1C4C"/>
    <w:rsid w:val="00CC23BB"/>
    <w:rsid w:val="00CC47EF"/>
    <w:rsid w:val="00CC56DC"/>
    <w:rsid w:val="00CF5EB5"/>
    <w:rsid w:val="00D11ACB"/>
    <w:rsid w:val="00D1299B"/>
    <w:rsid w:val="00D16D57"/>
    <w:rsid w:val="00D300C0"/>
    <w:rsid w:val="00D30AE5"/>
    <w:rsid w:val="00D315D4"/>
    <w:rsid w:val="00D52C55"/>
    <w:rsid w:val="00D625B2"/>
    <w:rsid w:val="00D64823"/>
    <w:rsid w:val="00D668CF"/>
    <w:rsid w:val="00D727FD"/>
    <w:rsid w:val="00D8244E"/>
    <w:rsid w:val="00D87503"/>
    <w:rsid w:val="00D957D4"/>
    <w:rsid w:val="00DB1004"/>
    <w:rsid w:val="00DC453C"/>
    <w:rsid w:val="00DC6E0C"/>
    <w:rsid w:val="00DE7DAD"/>
    <w:rsid w:val="00DF12F6"/>
    <w:rsid w:val="00DF7CD9"/>
    <w:rsid w:val="00E067BB"/>
    <w:rsid w:val="00E15A2C"/>
    <w:rsid w:val="00E260CE"/>
    <w:rsid w:val="00E431D9"/>
    <w:rsid w:val="00E51C0D"/>
    <w:rsid w:val="00E60B5E"/>
    <w:rsid w:val="00E72A62"/>
    <w:rsid w:val="00E74CBA"/>
    <w:rsid w:val="00E80649"/>
    <w:rsid w:val="00E82D4C"/>
    <w:rsid w:val="00EA33A6"/>
    <w:rsid w:val="00EB26ED"/>
    <w:rsid w:val="00EC2FAF"/>
    <w:rsid w:val="00EE0ECA"/>
    <w:rsid w:val="00F04916"/>
    <w:rsid w:val="00F132C0"/>
    <w:rsid w:val="00F2152C"/>
    <w:rsid w:val="00F216D4"/>
    <w:rsid w:val="00F40459"/>
    <w:rsid w:val="00F45838"/>
    <w:rsid w:val="00F529CF"/>
    <w:rsid w:val="00F64791"/>
    <w:rsid w:val="00F77C5D"/>
    <w:rsid w:val="00F77E0F"/>
    <w:rsid w:val="00F82AB8"/>
    <w:rsid w:val="00FB095B"/>
    <w:rsid w:val="00FD2724"/>
    <w:rsid w:val="00FE3D9A"/>
    <w:rsid w:val="00FF0728"/>
    <w:rsid w:val="00FF74D2"/>
    <w:rsid w:val="0B432F12"/>
    <w:rsid w:val="18F5111D"/>
    <w:rsid w:val="378E1FA9"/>
    <w:rsid w:val="4AEF2E6C"/>
    <w:rsid w:val="62A3678A"/>
    <w:rsid w:val="63E2207C"/>
    <w:rsid w:val="65941AA4"/>
    <w:rsid w:val="65994B84"/>
    <w:rsid w:val="65BBA323"/>
    <w:rsid w:val="6E371AF1"/>
    <w:rsid w:val="F7DEA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4"/>
    <w:link w:val="3"/>
    <w:qFormat/>
    <w:uiPriority w:val="99"/>
    <w:rPr>
      <w:sz w:val="18"/>
      <w:szCs w:val="18"/>
    </w:rPr>
  </w:style>
  <w:style w:type="character" w:customStyle="1" w:styleId="8">
    <w:name w:val="页脚 字符"/>
    <w:basedOn w:val="4"/>
    <w:link w:val="2"/>
    <w:qFormat/>
    <w:uiPriority w:val="99"/>
    <w:rPr>
      <w:sz w:val="18"/>
      <w:szCs w:val="18"/>
    </w:rPr>
  </w:style>
  <w:style w:type="paragraph" w:customStyle="1"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174</Words>
  <Characters>993</Characters>
  <Lines>8</Lines>
  <Paragraphs>2</Paragraphs>
  <TotalTime>0</TotalTime>
  <ScaleCrop>false</ScaleCrop>
  <LinksUpToDate>false</LinksUpToDate>
  <CharactersWithSpaces>1165</CharactersWithSpaces>
  <Application>WPS Office_3.8.1.6116_F1E327BC-269C-435d-A152-05C5408002CA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2020-11-18T19:25:00Z</dcterms:created>
  <dc:creator>Ruby</dc:creator>
  <cp:lastModifiedBy>liuwei</cp:lastModifiedBy>
  <cp:lastPrinted>2019-09-05T00:13:00Z</cp:lastPrinted>
  <dcterms:modified xsi:type="dcterms:W3CDTF">2021-08-14T08:33:13Z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2F495EA603E84B098612108AEA8ADD28</vt:lpwstr>
  </property>
</Properties>
</file>