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35913">
      <w:pPr>
        <w:pStyle w:val="2"/>
        <w:jc w:val="center"/>
        <w:rPr>
          <w:rFonts w:hint="eastAsia" w:ascii="宋体" w:hAnsi="宋体" w:cs="宋体"/>
          <w:color w:val="000000"/>
          <w:sz w:val="36"/>
          <w:szCs w:val="36"/>
          <w:lang w:eastAsia="zh-CN"/>
        </w:rPr>
      </w:pPr>
      <w:r>
        <w:rPr>
          <w:rFonts w:ascii="宋体" w:hAnsi="宋体" w:cs="宋体"/>
          <w:color w:val="000000"/>
          <w:sz w:val="36"/>
          <w:szCs w:val="36"/>
          <w:lang w:eastAsia="zh-CN"/>
        </w:rPr>
        <w:t>保密协议</w:t>
      </w:r>
    </w:p>
    <w:p w14:paraId="7DAD0AE3">
      <w:pPr>
        <w:spacing w:before="0" w:beforeAutospacing="0" w:after="0" w:afterAutospacing="0" w:line="360" w:lineRule="auto"/>
        <w:rPr>
          <w:rFonts w:hint="eastAsia" w:ascii="宋体" w:hAnsi="宋体" w:cs="宋体"/>
          <w:b/>
          <w:bCs/>
          <w:color w:val="000000"/>
          <w:sz w:val="24"/>
          <w:szCs w:val="24"/>
          <w:lang w:eastAsia="zh-CN"/>
        </w:rPr>
      </w:pPr>
      <w:r>
        <w:rPr>
          <w:rFonts w:ascii="宋体" w:hAnsi="宋体" w:cs="宋体"/>
          <w:b/>
          <w:bCs/>
          <w:color w:val="000000"/>
          <w:sz w:val="24"/>
          <w:szCs w:val="24"/>
          <w:lang w:eastAsia="zh-CN"/>
        </w:rPr>
        <w:t>甲方（提供信息方）：</w:t>
      </w:r>
      <w:r>
        <w:rPr>
          <w:rFonts w:hint="eastAsia" w:ascii="宋体" w:hAnsi="宋体" w:cs="宋体"/>
          <w:b/>
          <w:bCs/>
          <w:color w:val="000000"/>
          <w:sz w:val="24"/>
          <w:szCs w:val="24"/>
          <w:lang w:eastAsia="zh-CN"/>
        </w:rPr>
        <w:t>高维信息技术（深圳）有限公司</w:t>
      </w:r>
    </w:p>
    <w:p w14:paraId="72879043">
      <w:pPr>
        <w:spacing w:before="0" w:beforeAutospacing="0" w:after="0" w:afterAutospacing="0" w:line="360" w:lineRule="auto"/>
        <w:rPr>
          <w:rFonts w:hint="eastAsia" w:ascii="宋体" w:hAnsi="宋体" w:cs="宋体"/>
          <w:color w:val="000000"/>
          <w:sz w:val="24"/>
          <w:szCs w:val="24"/>
          <w:lang w:eastAsia="zh-CN"/>
        </w:rPr>
      </w:pPr>
      <w:r>
        <w:rPr>
          <w:rFonts w:hint="eastAsia" w:ascii="宋体" w:hAnsi="宋体" w:cs="宋体"/>
          <w:color w:val="000000"/>
          <w:sz w:val="24"/>
          <w:szCs w:val="24"/>
          <w:lang w:eastAsia="zh-CN"/>
        </w:rPr>
        <w:t>统一社会信用代码：914403003427084712</w:t>
      </w:r>
    </w:p>
    <w:p w14:paraId="55B64676">
      <w:pPr>
        <w:spacing w:before="0" w:beforeAutospacing="0" w:after="0" w:afterAutospacing="0" w:line="360" w:lineRule="auto"/>
        <w:rPr>
          <w:rFonts w:hint="eastAsia" w:ascii="宋体" w:hAnsi="宋体" w:cs="宋体"/>
          <w:color w:val="000000"/>
          <w:sz w:val="24"/>
          <w:szCs w:val="24"/>
          <w:lang w:eastAsia="zh-CN"/>
        </w:rPr>
      </w:pPr>
      <w:r>
        <w:rPr>
          <w:rFonts w:hint="eastAsia" w:ascii="宋体" w:hAnsi="宋体" w:cs="宋体"/>
          <w:color w:val="000000"/>
          <w:sz w:val="24"/>
          <w:szCs w:val="24"/>
          <w:lang w:eastAsia="zh-CN"/>
        </w:rPr>
        <w:t>注册地址：</w:t>
      </w:r>
      <w:r>
        <w:rPr>
          <w:rFonts w:ascii="宋体" w:hAnsi="宋体" w:cs="宋体"/>
          <w:color w:val="000000"/>
          <w:sz w:val="24"/>
          <w:szCs w:val="24"/>
          <w:lang w:eastAsia="zh-CN"/>
        </w:rPr>
        <w:t xml:space="preserve"> </w:t>
      </w:r>
      <w:r>
        <w:rPr>
          <w:rFonts w:hint="eastAsia" w:ascii="宋体" w:hAnsi="宋体" w:cs="宋体"/>
          <w:color w:val="000000"/>
          <w:sz w:val="24"/>
          <w:szCs w:val="24"/>
          <w:lang w:eastAsia="zh-CN"/>
        </w:rPr>
        <w:t>深圳市罗湖区桂园街道鹿丹村社区滨河路1011号鹿丹大厦701F</w:t>
      </w:r>
    </w:p>
    <w:p w14:paraId="68890E51">
      <w:pPr>
        <w:pStyle w:val="19"/>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eastAsia" w:ascii="仿宋" w:hAnsi="仿宋" w:eastAsia="宋体" w:cs="仿宋"/>
          <w:b/>
          <w:bCs/>
          <w:sz w:val="24"/>
          <w:szCs w:val="24"/>
          <w:lang w:val="en-US" w:eastAsia="zh-CN"/>
        </w:rPr>
      </w:pPr>
      <w:r>
        <w:rPr>
          <w:rFonts w:hint="eastAsia" w:ascii="宋体" w:hAnsi="宋体" w:cs="宋体"/>
          <w:color w:val="000000"/>
          <w:sz w:val="24"/>
          <w:szCs w:val="24"/>
          <w:lang w:val="en-US" w:eastAsia="zh-CN"/>
        </w:rPr>
        <w:t>联系人</w:t>
      </w:r>
      <w:r>
        <w:rPr>
          <w:rFonts w:ascii="宋体" w:hAnsi="宋体" w:cs="宋体"/>
          <w:color w:val="000000"/>
          <w:sz w:val="24"/>
          <w:szCs w:val="24"/>
          <w:lang w:eastAsia="zh-CN"/>
        </w:rPr>
        <w:t>：</w:t>
      </w:r>
      <w:r>
        <w:rPr>
          <w:rFonts w:hint="eastAsia" w:ascii="仿宋" w:hAnsi="仿宋" w:eastAsia="仿宋" w:cs="仿宋"/>
          <w:b/>
          <w:bCs/>
          <w:sz w:val="24"/>
          <w:szCs w:val="24"/>
          <w:lang w:val="en-US" w:eastAsia="zh-CN"/>
        </w:rPr>
        <w:t>刘丽君</w:t>
      </w:r>
    </w:p>
    <w:p w14:paraId="15DB4830">
      <w:pPr>
        <w:spacing w:before="0" w:beforeAutospacing="0" w:after="0" w:afterAutospacing="0" w:line="360" w:lineRule="auto"/>
        <w:rPr>
          <w:rFonts w:hint="default" w:ascii="宋体" w:hAnsi="宋体" w:cs="宋体"/>
          <w:color w:val="000000"/>
          <w:sz w:val="24"/>
          <w:szCs w:val="24"/>
          <w:lang w:val="en-US" w:eastAsia="zh-CN"/>
        </w:rPr>
      </w:pPr>
      <w:r>
        <w:rPr>
          <w:rFonts w:hint="eastAsia" w:ascii="宋体" w:hAnsi="宋体" w:cs="宋体"/>
          <w:color w:val="000000"/>
          <w:sz w:val="24"/>
          <w:szCs w:val="24"/>
          <w:lang w:eastAsia="zh-CN"/>
        </w:rPr>
        <w:t>联系电话：</w:t>
      </w:r>
      <w:r>
        <w:rPr>
          <w:rFonts w:hint="eastAsia" w:ascii="宋体" w:hAnsi="宋体" w:cs="宋体"/>
          <w:color w:val="000000"/>
          <w:sz w:val="24"/>
          <w:szCs w:val="24"/>
          <w:lang w:val="en-US" w:eastAsia="zh-CN"/>
        </w:rPr>
        <w:t>18501256367</w:t>
      </w:r>
    </w:p>
    <w:p w14:paraId="2A6D007E">
      <w:pPr>
        <w:spacing w:before="0" w:beforeAutospacing="0" w:after="0" w:afterAutospacing="0" w:line="360" w:lineRule="auto"/>
        <w:rPr>
          <w:rFonts w:hint="eastAsia" w:ascii="宋体" w:hAnsi="宋体" w:cs="宋体"/>
          <w:color w:val="000000"/>
          <w:sz w:val="24"/>
          <w:szCs w:val="24"/>
          <w:lang w:eastAsia="zh-CN"/>
        </w:rPr>
      </w:pPr>
    </w:p>
    <w:p w14:paraId="32B8A822">
      <w:pPr>
        <w:spacing w:before="0" w:beforeAutospacing="0" w:after="0" w:afterAutospacing="0" w:line="360" w:lineRule="auto"/>
        <w:rPr>
          <w:rFonts w:ascii="宋体" w:hAnsi="宋体" w:cs="宋体"/>
          <w:b/>
          <w:bCs/>
          <w:color w:val="000000"/>
          <w:sz w:val="24"/>
          <w:szCs w:val="24"/>
          <w:lang w:eastAsia="zh-CN"/>
        </w:rPr>
      </w:pPr>
      <w:r>
        <w:rPr>
          <w:rFonts w:ascii="宋体" w:hAnsi="宋体" w:cs="宋体"/>
          <w:b/>
          <w:bCs/>
          <w:color w:val="000000"/>
          <w:sz w:val="24"/>
          <w:szCs w:val="24"/>
          <w:lang w:eastAsia="zh-CN"/>
        </w:rPr>
        <w:t>乙方（接受信息方）：</w:t>
      </w:r>
      <w:bookmarkStart w:id="0" w:name="_GoBack"/>
      <w:r>
        <w:rPr>
          <w:rFonts w:hint="eastAsia" w:ascii="宋体" w:hAnsi="宋体" w:cs="宋体"/>
          <w:b/>
          <w:bCs/>
          <w:color w:val="000000"/>
          <w:sz w:val="24"/>
          <w:szCs w:val="24"/>
          <w:lang w:eastAsia="zh-CN"/>
        </w:rPr>
        <w:t>南京易麦思</w:t>
      </w:r>
      <w:bookmarkEnd w:id="0"/>
      <w:r>
        <w:rPr>
          <w:rFonts w:hint="eastAsia" w:ascii="宋体" w:hAnsi="宋体" w:cs="宋体"/>
          <w:b/>
          <w:bCs/>
          <w:color w:val="000000"/>
          <w:sz w:val="24"/>
          <w:szCs w:val="24"/>
          <w:lang w:eastAsia="zh-CN"/>
        </w:rPr>
        <w:t xml:space="preserve">企业管理咨询有限公司 </w:t>
      </w:r>
      <w:r>
        <w:rPr>
          <w:rFonts w:ascii="宋体" w:hAnsi="宋体" w:cs="宋体"/>
          <w:b/>
          <w:bCs/>
          <w:color w:val="000000"/>
          <w:sz w:val="24"/>
          <w:szCs w:val="24"/>
          <w:lang w:eastAsia="zh-CN"/>
        </w:rPr>
        <w:t xml:space="preserve"> </w:t>
      </w:r>
    </w:p>
    <w:p w14:paraId="0C9F8C6E">
      <w:pPr>
        <w:spacing w:before="0" w:beforeAutospacing="0" w:after="0" w:afterAutospacing="0" w:line="360" w:lineRule="auto"/>
        <w:rPr>
          <w:rFonts w:hint="eastAsia" w:ascii="宋体" w:hAnsi="宋体" w:cs="宋体"/>
          <w:color w:val="000000"/>
          <w:sz w:val="24"/>
          <w:szCs w:val="24"/>
          <w:lang w:eastAsia="zh-CN"/>
        </w:rPr>
      </w:pPr>
      <w:r>
        <w:rPr>
          <w:rFonts w:hint="eastAsia" w:ascii="宋体" w:hAnsi="宋体" w:cs="宋体"/>
          <w:color w:val="000000"/>
          <w:sz w:val="24"/>
          <w:szCs w:val="24"/>
          <w:lang w:eastAsia="zh-CN"/>
        </w:rPr>
        <w:t>统一社会信用代码：91320114MA1WBQ586R</w:t>
      </w:r>
    </w:p>
    <w:p w14:paraId="474EEB14">
      <w:pPr>
        <w:spacing w:before="0" w:beforeAutospacing="0" w:after="0" w:afterAutospacing="0" w:line="360" w:lineRule="auto"/>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联系人：许世光</w:t>
      </w:r>
    </w:p>
    <w:p w14:paraId="17023893">
      <w:pPr>
        <w:spacing w:before="0" w:beforeAutospacing="0" w:after="0" w:afterAutospacing="0" w:line="360" w:lineRule="auto"/>
        <w:rPr>
          <w:rFonts w:hint="eastAsia" w:ascii="宋体" w:hAnsi="宋体" w:cs="宋体"/>
          <w:color w:val="000000"/>
          <w:sz w:val="24"/>
          <w:szCs w:val="24"/>
          <w:lang w:eastAsia="zh-CN"/>
        </w:rPr>
      </w:pPr>
      <w:r>
        <w:rPr>
          <w:rFonts w:hint="eastAsia" w:ascii="宋体" w:hAnsi="宋体" w:cs="宋体"/>
          <w:color w:val="000000"/>
          <w:sz w:val="24"/>
          <w:szCs w:val="24"/>
          <w:lang w:eastAsia="zh-CN"/>
        </w:rPr>
        <w:t>联系地址</w:t>
      </w:r>
      <w:r>
        <w:rPr>
          <w:rFonts w:ascii="宋体" w:hAnsi="宋体" w:cs="宋体"/>
          <w:color w:val="000000"/>
          <w:sz w:val="24"/>
          <w:szCs w:val="24"/>
          <w:lang w:eastAsia="zh-CN"/>
        </w:rPr>
        <w:t>：</w:t>
      </w:r>
      <w:r>
        <w:rPr>
          <w:rFonts w:hint="eastAsia" w:ascii="宋体" w:hAnsi="宋体" w:cs="宋体"/>
          <w:color w:val="000000"/>
          <w:sz w:val="24"/>
          <w:szCs w:val="24"/>
          <w:lang w:eastAsia="zh-CN"/>
        </w:rPr>
        <w:t xml:space="preserve">南京市雨花台区宁双路19号K栋4层 </w:t>
      </w:r>
    </w:p>
    <w:p w14:paraId="4B411906">
      <w:pPr>
        <w:spacing w:before="0" w:beforeAutospacing="0" w:after="0" w:afterAutospacing="0" w:line="360" w:lineRule="auto"/>
        <w:rPr>
          <w:rFonts w:hint="eastAsia" w:ascii="宋体" w:hAnsi="宋体" w:cs="宋体"/>
          <w:color w:val="000000"/>
          <w:sz w:val="24"/>
          <w:szCs w:val="24"/>
          <w:lang w:eastAsia="zh-CN"/>
        </w:rPr>
      </w:pPr>
      <w:r>
        <w:rPr>
          <w:rFonts w:hint="eastAsia" w:ascii="宋体" w:hAnsi="宋体" w:cs="宋体"/>
          <w:color w:val="000000"/>
          <w:sz w:val="24"/>
          <w:szCs w:val="24"/>
          <w:lang w:eastAsia="zh-CN"/>
        </w:rPr>
        <w:t>联系电话：18851650785</w:t>
      </w:r>
    </w:p>
    <w:p w14:paraId="7A57A8B4">
      <w:pPr>
        <w:spacing w:before="0" w:beforeAutospacing="0" w:after="0" w:afterAutospacing="0" w:line="360" w:lineRule="auto"/>
        <w:jc w:val="both"/>
        <w:rPr>
          <w:rFonts w:hint="eastAsia" w:ascii="宋体" w:hAnsi="宋体" w:eastAsia="宋体" w:cs="宋体"/>
          <w:color w:val="000000"/>
          <w:sz w:val="24"/>
          <w:szCs w:val="24"/>
          <w:lang w:eastAsia="zh-CN"/>
        </w:rPr>
      </w:pPr>
    </w:p>
    <w:p w14:paraId="6BB32133">
      <w:pPr>
        <w:spacing w:before="0" w:beforeAutospacing="0" w:after="0" w:afterAutospacing="0" w:line="360" w:lineRule="auto"/>
        <w:jc w:val="both"/>
        <w:rPr>
          <w:rFonts w:hint="eastAsia" w:ascii="宋体" w:hAnsi="宋体" w:eastAsia="宋体" w:cs="宋体"/>
          <w:color w:val="000000"/>
          <w:sz w:val="24"/>
          <w:szCs w:val="24"/>
          <w:lang w:eastAsia="zh-CN"/>
        </w:rPr>
      </w:pPr>
    </w:p>
    <w:p w14:paraId="4F17129F">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鉴于：</w:t>
      </w:r>
    </w:p>
    <w:p w14:paraId="43323BA6">
      <w:pPr>
        <w:spacing w:before="0" w:beforeAutospacing="0" w:after="0" w:afterAutospacing="0" w:line="360" w:lineRule="auto"/>
        <w:ind w:firstLine="480" w:firstLineChars="200"/>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甲方根据其经营之需要，聘请乙方作为其受聘讲师。出于保护甲方及甲方客户合法的商业秘密及有关权益之目的，乙方将遵守有关法律规定及行业准则，保守甲方</w:t>
      </w:r>
      <w:r>
        <w:rPr>
          <w:rFonts w:hint="eastAsia" w:ascii="宋体" w:hAnsi="宋体" w:eastAsia="宋体" w:cs="宋体"/>
          <w:color w:val="000000"/>
          <w:sz w:val="24"/>
          <w:szCs w:val="24"/>
          <w:lang w:val="en-US" w:eastAsia="zh-CN"/>
        </w:rPr>
        <w:t>及甲方客户</w:t>
      </w:r>
      <w:r>
        <w:rPr>
          <w:rFonts w:hint="eastAsia" w:ascii="宋体" w:hAnsi="宋体" w:eastAsia="宋体" w:cs="宋体"/>
          <w:color w:val="000000"/>
          <w:sz w:val="24"/>
          <w:szCs w:val="24"/>
          <w:lang w:eastAsia="zh-CN"/>
        </w:rPr>
        <w:t>的商业秘密。为明确乙方的保密义务，经协商一致，达成如下协议：</w:t>
      </w:r>
    </w:p>
    <w:p w14:paraId="792719A1">
      <w:pPr>
        <w:pStyle w:val="3"/>
        <w:spacing w:before="0" w:beforeAutospacing="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第1条 保密信息的范围</w:t>
      </w:r>
    </w:p>
    <w:p w14:paraId="6C0F3CE2">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1.1 本协议所称保密信息，是指由甲方及甲方客户通过口头、书面（包括但不限于文字、电子、数字方式）或其它任何形式向乙方提供、披露的，存在于纸质、电子或磁性信息记录设备、系统或其他任何形式的下列各类信息：甲方及甲方客户为进行合作而向乙方提供的关于甲方及（或）其客户、共同控制实体公司及联营公司本身的数据，包括但不限于：</w:t>
      </w:r>
    </w:p>
    <w:p w14:paraId="1F9F8CA2">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（1）数据库所有的数据；</w:t>
      </w:r>
    </w:p>
    <w:p w14:paraId="46E2F74C">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（2）客户或潜在客户的身份及其他相关信息、客户联系方式和客户销售策略等；</w:t>
      </w:r>
    </w:p>
    <w:p w14:paraId="0C35ED4A">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（3）市场研究结果，市场渗透资料，及其他市场信息；</w:t>
      </w:r>
    </w:p>
    <w:p w14:paraId="0BDCD8B9">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（4）销售和市场计划、规划及策略；</w:t>
      </w:r>
    </w:p>
    <w:p w14:paraId="3272E476">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（5）销售额、成本和其他财务数据；</w:t>
      </w:r>
    </w:p>
    <w:p w14:paraId="7CB33FA1">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（6）经营秘密、技术秘密、设计及专有的经营和技术信息，与本协议所涉及产品及其程序设计、源代码等有关的方法、经验、程序、步骤；</w:t>
      </w:r>
    </w:p>
    <w:p w14:paraId="039D0F9C">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（7）产品、数据及服务的供应源；</w:t>
      </w:r>
    </w:p>
    <w:p w14:paraId="3B6C7A8F">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（8）任何其他秘密工艺、配方或方法；</w:t>
      </w:r>
    </w:p>
    <w:p w14:paraId="4BA6A434">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w:t>
      </w:r>
      <w:r>
        <w:rPr>
          <w:rFonts w:ascii="宋体" w:hAnsi="宋体" w:eastAsia="宋体" w:cs="宋体"/>
          <w:color w:val="000000"/>
          <w:sz w:val="24"/>
          <w:szCs w:val="24"/>
          <w:lang w:eastAsia="zh-CN"/>
        </w:rPr>
        <w:t>9</w:t>
      </w:r>
      <w:r>
        <w:rPr>
          <w:rFonts w:hint="eastAsia" w:ascii="宋体" w:hAnsi="宋体" w:eastAsia="宋体" w:cs="宋体"/>
          <w:color w:val="000000"/>
          <w:sz w:val="24"/>
          <w:szCs w:val="24"/>
          <w:lang w:eastAsia="zh-CN"/>
        </w:rPr>
        <w:t>）教学内容（课件、宣传材料等）；</w:t>
      </w:r>
    </w:p>
    <w:p w14:paraId="52F63A14">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（10）双方合作过程中形成的技术、产权、软件成果、研究思路在对外公布之前。</w:t>
      </w:r>
    </w:p>
    <w:p w14:paraId="4B1EED47">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1.2 上述信息不论是书面、口头或其他形式的，也无论甲方及其客户在提供信息时是否标明“保密”是否标有机密性、限制性、专有性或其他类似表示的信息，乙方均应按保密信息对待，除非甲方书面明确说明不属于保密信息。</w:t>
      </w:r>
    </w:p>
    <w:p w14:paraId="7C8198BA">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1.3 本协议同样适用于本协议签订之前甲方及其客户已经向乙方提供的保密信息。</w:t>
      </w:r>
    </w:p>
    <w:p w14:paraId="12CD12E8">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1.4 保密信息不包括以下信息：</w:t>
      </w:r>
    </w:p>
    <w:p w14:paraId="605B0128">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（1）甲方及其客户已经公布于众的资料，但不包括甲乙双方或其代表违反本协议规定未经授权所披露的；</w:t>
      </w:r>
    </w:p>
    <w:p w14:paraId="1E48422F">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（2）乙方已经独立开发的及未曾违反任何法律、法规或甲方的任何权利的信息，并且该等信息是在乙方依照本协议条款从甲方获悉该等信息之前独立开发的；</w:t>
      </w:r>
    </w:p>
    <w:p w14:paraId="551FD911">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（3）乙方在依照本协议条款从甲方获悉之前已经占有的信息，并且就乙方所知乙方并不需要对该等信息承担任何具有约束力的保密义务；</w:t>
      </w:r>
    </w:p>
    <w:p w14:paraId="41D752C4">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（4）在双方签订本协议以后并非由于乙方的过错而被公众所知的信息；</w:t>
      </w:r>
    </w:p>
    <w:p w14:paraId="7C8F1120">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（5）乙方在未违反其对甲方承担的任何义务的情况下从第三方获得的信息。</w:t>
      </w:r>
    </w:p>
    <w:p w14:paraId="1790F65C">
      <w:pPr>
        <w:pStyle w:val="3"/>
        <w:spacing w:before="0" w:beforeAutospacing="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第2条 保密信息的使用</w:t>
      </w:r>
    </w:p>
    <w:p w14:paraId="2F47D31B">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2.1 乙方应使所有保密信息得到最严格的保密，除双方明确约定在合作的事项中需要使用以外，不得使用该等保密信息。</w:t>
      </w:r>
    </w:p>
    <w:p w14:paraId="717A88AC">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2.2 在履行上述义务时，乙方均应采取不低于与保护其自身保密信息所用措施同样严格的措施，并责成其每一位有可能得到保密信息的董事、管理人员、雇员或代理人（以下合称乙方人员）履行本协议中约定的义务。</w:t>
      </w:r>
    </w:p>
    <w:p w14:paraId="04DA34D6">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乙方人员违反本协议约定的，视为乙方违反本协议约定。</w:t>
      </w:r>
    </w:p>
    <w:p w14:paraId="42299D14">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2.3 除非事先取得甲方及其客户的书面同意，否则乙方不得复制、出版或向第三方披露任何保密信息。</w:t>
      </w:r>
    </w:p>
    <w:p w14:paraId="517BEFF7">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2.4 如果具有司法管辖权的法庭或政府主管部门要求乙方披露保密信息，乙方应事先通知甲方，使甲方及其客户能够查验需要披露的保密信息。</w:t>
      </w:r>
    </w:p>
    <w:p w14:paraId="1AB1BF8F">
      <w:pPr>
        <w:pStyle w:val="3"/>
        <w:spacing w:before="0" w:beforeAutospacing="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第3条 保密期限及文件退还</w:t>
      </w:r>
    </w:p>
    <w:p w14:paraId="300E88D9">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3.1 保密期限：本协议生效后，自乙方解除到保密信息之日起5</w:t>
      </w:r>
      <w:r>
        <w:rPr>
          <w:rFonts w:ascii="宋体" w:hAnsi="宋体" w:eastAsia="宋体" w:cs="宋体"/>
          <w:color w:val="000000"/>
          <w:sz w:val="24"/>
          <w:szCs w:val="24"/>
          <w:lang w:eastAsia="zh-CN"/>
        </w:rPr>
        <w:t>年，如双方未形成正式合作，则乙方应</w:t>
      </w:r>
      <w:r>
        <w:rPr>
          <w:rFonts w:hint="eastAsia" w:ascii="宋体" w:hAnsi="宋体" w:eastAsia="宋体" w:cs="宋体"/>
          <w:color w:val="000000"/>
          <w:sz w:val="24"/>
          <w:szCs w:val="24"/>
          <w:lang w:eastAsia="zh-CN"/>
        </w:rPr>
        <w:t>根据甲方及其客户的要求完成归还或销毁措施</w:t>
      </w:r>
      <w:r>
        <w:rPr>
          <w:rFonts w:ascii="宋体" w:hAnsi="宋体" w:eastAsia="宋体" w:cs="宋体"/>
          <w:color w:val="000000"/>
          <w:sz w:val="24"/>
          <w:szCs w:val="24"/>
          <w:lang w:eastAsia="zh-CN"/>
        </w:rPr>
        <w:t>。</w:t>
      </w:r>
      <w:r>
        <w:rPr>
          <w:rFonts w:hint="eastAsia" w:ascii="宋体" w:hAnsi="宋体" w:eastAsia="宋体" w:cs="宋体"/>
          <w:color w:val="000000"/>
          <w:sz w:val="24"/>
          <w:szCs w:val="24"/>
          <w:lang w:eastAsia="zh-CN"/>
        </w:rPr>
        <w:t>若乙方拒不返还、不配合甲方及其客户销毁或擅自复制的，经甲方及其客户催告后，乙方仍不配合甲方及其客户完全返还、删除、销毁的，则本协议的保密期限自甲方催告之日起重新计算两年，若乙方不履行保密义务的，应按本协议第5条承担违约责任。</w:t>
      </w:r>
    </w:p>
    <w:p w14:paraId="38A4B3A4">
      <w:pPr>
        <w:spacing w:before="0" w:beforeAutospacing="0" w:after="0" w:afterAutospacing="0" w:line="360" w:lineRule="auto"/>
        <w:jc w:val="both"/>
        <w:rPr>
          <w:rFonts w:hint="eastAsia" w:ascii="宋体" w:hAnsi="宋体" w:eastAsia="宋体" w:cs="宋体"/>
          <w:color w:val="000000"/>
          <w:sz w:val="24"/>
          <w:szCs w:val="24"/>
          <w:lang w:eastAsia="zh-CN"/>
        </w:rPr>
      </w:pPr>
      <w:r>
        <w:rPr>
          <w:rFonts w:ascii="宋体" w:hAnsi="宋体" w:eastAsia="宋体" w:cs="宋体"/>
          <w:color w:val="000000"/>
          <w:sz w:val="24"/>
          <w:szCs w:val="24"/>
          <w:lang w:eastAsia="zh-CN"/>
        </w:rPr>
        <w:t>3.2</w:t>
      </w:r>
      <w:r>
        <w:rPr>
          <w:rFonts w:hint="eastAsia" w:ascii="宋体" w:hAnsi="宋体" w:eastAsia="宋体" w:cs="宋体"/>
          <w:color w:val="000000"/>
          <w:sz w:val="24"/>
          <w:szCs w:val="24"/>
          <w:lang w:eastAsia="zh-CN"/>
        </w:rPr>
        <w:t>如双方解除或终止合作，乙方应根据甲方及其客户的要求完成归还或销毁措施。具体包括：向甲方及其客户退还全部保密信息及其全部副本（不论其是否是在计算机磁盘、光盘读取器、光盘、硬盘或软件中或在纸张载体上存储、保存或记录的）；如果乙方退还上述保密信息及其全部副本为不可行，则该乙方应将其销毁，或者从计算机或其他电子系统中将其删除或抹掉。以下统称“归还或销毁措施”。</w:t>
      </w:r>
    </w:p>
    <w:p w14:paraId="218C6702">
      <w:pPr>
        <w:spacing w:before="0" w:beforeAutospacing="0" w:after="0" w:afterAutospacing="0" w:line="360" w:lineRule="auto"/>
        <w:jc w:val="both"/>
        <w:rPr>
          <w:rFonts w:hint="eastAsia" w:ascii="宋体" w:hAnsi="宋体" w:eastAsia="宋体" w:cs="宋体"/>
          <w:color w:val="000000"/>
          <w:sz w:val="24"/>
          <w:szCs w:val="24"/>
          <w:lang w:eastAsia="zh-CN"/>
        </w:rPr>
      </w:pPr>
      <w:r>
        <w:rPr>
          <w:rFonts w:ascii="宋体" w:hAnsi="宋体" w:eastAsia="宋体" w:cs="宋体"/>
          <w:color w:val="000000"/>
          <w:sz w:val="24"/>
          <w:szCs w:val="24"/>
          <w:lang w:eastAsia="zh-CN"/>
        </w:rPr>
        <w:t xml:space="preserve">3.3 </w:t>
      </w:r>
      <w:r>
        <w:rPr>
          <w:rFonts w:hint="eastAsia" w:ascii="宋体" w:hAnsi="宋体" w:eastAsia="宋体" w:cs="宋体"/>
          <w:color w:val="000000"/>
          <w:sz w:val="24"/>
          <w:szCs w:val="24"/>
          <w:lang w:eastAsia="zh-CN"/>
        </w:rPr>
        <w:t>在双方的服务（或合作）解除或终止之前，甲方及其客户亦有权要求乙方采取归还或销毁措施，乙方应予配合。</w:t>
      </w:r>
    </w:p>
    <w:p w14:paraId="225875B2">
      <w:pPr>
        <w:pStyle w:val="3"/>
        <w:spacing w:before="0" w:beforeAutospacing="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第4条 保密信息的所有权</w:t>
      </w:r>
    </w:p>
    <w:p w14:paraId="36A7E975">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本协议的任何规定均不得被视为向乙方授予任何保密信息的任何专有权、转让权或所有权。</w:t>
      </w:r>
    </w:p>
    <w:p w14:paraId="62B40565">
      <w:pPr>
        <w:pStyle w:val="3"/>
        <w:spacing w:before="0" w:beforeAutospacing="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第5条 违约责任</w:t>
      </w:r>
    </w:p>
    <w:p w14:paraId="2F3FD001">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乙方如果违反其在本协议项下的保密义务，应同时向甲方及其客户承担以下违约责任：</w:t>
      </w:r>
    </w:p>
    <w:p w14:paraId="3E1B87D0">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5.</w:t>
      </w:r>
      <w:r>
        <w:rPr>
          <w:rFonts w:ascii="宋体" w:hAnsi="宋体" w:eastAsia="宋体" w:cs="宋体"/>
          <w:color w:val="000000"/>
          <w:sz w:val="24"/>
          <w:szCs w:val="24"/>
          <w:lang w:eastAsia="zh-CN"/>
        </w:rPr>
        <w:t>1</w:t>
      </w:r>
      <w:r>
        <w:rPr>
          <w:rFonts w:hint="eastAsia" w:ascii="宋体" w:hAnsi="宋体" w:eastAsia="宋体" w:cs="宋体"/>
          <w:color w:val="000000"/>
          <w:sz w:val="24"/>
          <w:szCs w:val="24"/>
          <w:lang w:eastAsia="zh-CN"/>
        </w:rPr>
        <w:t xml:space="preserve"> 赔偿甲方因上述违约而导致的全部实际损失，包括但不限于第三方违约金、赔偿金、律师费、调查费、公证费、诉讼或仲裁费等费用支出。</w:t>
      </w:r>
    </w:p>
    <w:p w14:paraId="4135FB0C">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5.</w:t>
      </w:r>
      <w:r>
        <w:rPr>
          <w:rFonts w:ascii="宋体" w:hAnsi="宋体" w:eastAsia="宋体" w:cs="宋体"/>
          <w:color w:val="000000"/>
          <w:sz w:val="24"/>
          <w:szCs w:val="24"/>
          <w:lang w:eastAsia="zh-CN"/>
        </w:rPr>
        <w:t>2</w:t>
      </w:r>
      <w:r>
        <w:rPr>
          <w:rFonts w:hint="eastAsia" w:ascii="宋体" w:hAnsi="宋体" w:eastAsia="宋体" w:cs="宋体"/>
          <w:color w:val="000000"/>
          <w:sz w:val="24"/>
          <w:szCs w:val="24"/>
          <w:lang w:eastAsia="zh-CN"/>
        </w:rPr>
        <w:t xml:space="preserve"> 甲方有权要求乙方立即予以改正或补救，甲方亦有权立即停止与乙方的商业合作或合同关系。</w:t>
      </w:r>
    </w:p>
    <w:p w14:paraId="4EECD5F2">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5.3乙方应向甲方支付违约金【肆拾万】元。</w:t>
      </w:r>
    </w:p>
    <w:p w14:paraId="6ED895E7">
      <w:pPr>
        <w:pStyle w:val="3"/>
        <w:spacing w:before="0" w:beforeAutospacing="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第6条 通知与送达</w:t>
      </w:r>
    </w:p>
    <w:p w14:paraId="05FBBBD4">
      <w:pPr>
        <w:widowControl w:val="0"/>
        <w:spacing w:before="0" w:beforeAutospacing="0" w:after="0" w:afterAutospacing="0" w:line="360" w:lineRule="auto"/>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本协议首部所载签约各方住址即为各方正常通讯联系地址，双方因履行本协议而相互发出或者提供的所有通知、文件、资料等文书，均以本协议上列明的联系方式送达，任何方式的送达均为有效送达。任何一方如实际住址发生变更应提前书面告知对方，否则应承担由此产生的法律责任。</w:t>
      </w:r>
    </w:p>
    <w:p w14:paraId="25615FB3">
      <w:pPr>
        <w:pStyle w:val="3"/>
        <w:spacing w:before="0" w:beforeAutospacing="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第7条 其他约定</w:t>
      </w:r>
    </w:p>
    <w:p w14:paraId="23A12BE6">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7.1 本协议在双方的合作的相关合同解除或终止后仍然有效。</w:t>
      </w:r>
    </w:p>
    <w:p w14:paraId="791DD02C">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7.2 乙方在本协议项下的义务对其法定继承人和许可受让人均有约束力。</w:t>
      </w:r>
    </w:p>
    <w:p w14:paraId="07C81BFA">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7.3 因本协议引起的或与本协议有关的任何争议，双方应本着友好协商的原则解决，协商不成的，任何一方均有权向有管辖权的人民法院提起诉讼。</w:t>
      </w:r>
    </w:p>
    <w:p w14:paraId="22E60031">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7.4 本协议一式两份，双方各持一份，每份皆具有同等法律效力。</w:t>
      </w:r>
    </w:p>
    <w:p w14:paraId="6CA21E61">
      <w:pPr>
        <w:spacing w:before="0" w:beforeAutospacing="0" w:after="0" w:afterAutospacing="0" w:line="360" w:lineRule="auto"/>
        <w:jc w:val="both"/>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7.5 本协议在双方盖章之日起生效。</w:t>
      </w:r>
    </w:p>
    <w:p w14:paraId="2274737D">
      <w:pPr>
        <w:rPr>
          <w:rFonts w:hint="eastAsia" w:ascii="宋体" w:hAnsi="宋体" w:cs="宋体"/>
          <w:color w:val="000000"/>
          <w:sz w:val="24"/>
          <w:szCs w:val="24"/>
          <w:lang w:eastAsia="zh-CN"/>
        </w:rPr>
      </w:pPr>
    </w:p>
    <w:p w14:paraId="687F4CD0">
      <w:pPr>
        <w:rPr>
          <w:rFonts w:hint="eastAsia" w:ascii="宋体" w:hAnsi="宋体" w:cs="宋体"/>
          <w:color w:val="000000"/>
          <w:sz w:val="24"/>
          <w:szCs w:val="24"/>
          <w:lang w:eastAsia="zh-CN"/>
        </w:rPr>
      </w:pPr>
      <w:r>
        <w:rPr>
          <w:lang w:eastAsia="zh-CN"/>
        </w:rPr>
        <w:br w:type="textWrapping"/>
      </w:r>
      <w:r>
        <w:rPr>
          <w:rFonts w:ascii="宋体" w:hAnsi="宋体" w:cs="宋体"/>
          <w:b/>
          <w:bCs/>
          <w:color w:val="000000"/>
          <w:sz w:val="24"/>
          <w:szCs w:val="24"/>
          <w:lang w:eastAsia="zh-CN"/>
        </w:rPr>
        <w:t>甲方（盖章）：</w:t>
      </w:r>
    </w:p>
    <w:p w14:paraId="76B2AF8F">
      <w:pPr>
        <w:rPr>
          <w:rFonts w:hint="eastAsia" w:ascii="宋体" w:hAnsi="宋体" w:cs="宋体"/>
          <w:color w:val="000000"/>
          <w:sz w:val="24"/>
          <w:szCs w:val="24"/>
          <w:lang w:eastAsia="zh-CN"/>
        </w:rPr>
      </w:pPr>
      <w:r>
        <w:rPr>
          <w:rFonts w:ascii="宋体" w:hAnsi="宋体" w:cs="宋体"/>
          <w:color w:val="000000"/>
          <w:sz w:val="24"/>
          <w:szCs w:val="24"/>
          <w:lang w:eastAsia="zh-CN"/>
        </w:rPr>
        <w:t>法定代表人或授权代表（签字）：</w:t>
      </w:r>
    </w:p>
    <w:p w14:paraId="400605A6">
      <w:pPr>
        <w:rPr>
          <w:rFonts w:hint="eastAsia" w:ascii="宋体" w:hAnsi="宋体" w:cs="宋体"/>
          <w:color w:val="000000"/>
          <w:sz w:val="24"/>
          <w:szCs w:val="24"/>
          <w:lang w:eastAsia="zh-CN"/>
        </w:rPr>
      </w:pPr>
      <w:r>
        <w:rPr>
          <w:lang w:eastAsia="zh-CN"/>
        </w:rPr>
        <w:br w:type="textWrapping"/>
      </w:r>
      <w:r>
        <w:rPr>
          <w:rFonts w:ascii="宋体" w:hAnsi="宋体" w:cs="宋体"/>
          <w:b/>
          <w:bCs/>
          <w:color w:val="000000"/>
          <w:sz w:val="24"/>
          <w:szCs w:val="24"/>
          <w:lang w:eastAsia="zh-CN"/>
        </w:rPr>
        <w:t>乙方（</w:t>
      </w:r>
      <w:r>
        <w:rPr>
          <w:rFonts w:hint="eastAsia" w:ascii="宋体" w:hAnsi="宋体" w:cs="宋体"/>
          <w:b/>
          <w:bCs/>
          <w:color w:val="000000"/>
          <w:sz w:val="24"/>
          <w:szCs w:val="24"/>
          <w:lang w:eastAsia="zh-CN"/>
        </w:rPr>
        <w:t>盖章</w:t>
      </w:r>
      <w:r>
        <w:rPr>
          <w:rFonts w:ascii="宋体" w:hAnsi="宋体" w:cs="宋体"/>
          <w:b/>
          <w:bCs/>
          <w:color w:val="000000"/>
          <w:sz w:val="24"/>
          <w:szCs w:val="24"/>
          <w:lang w:eastAsia="zh-CN"/>
        </w:rPr>
        <w:t>）：</w:t>
      </w:r>
    </w:p>
    <w:p w14:paraId="42137F28">
      <w:pPr>
        <w:rPr>
          <w:rFonts w:hint="eastAsia" w:ascii="宋体" w:hAnsi="宋体" w:cs="宋体"/>
          <w:color w:val="000000"/>
          <w:sz w:val="24"/>
          <w:szCs w:val="24"/>
          <w:lang w:eastAsia="zh-CN"/>
        </w:rPr>
      </w:pPr>
    </w:p>
    <w:p w14:paraId="0101F0CF">
      <w:pPr>
        <w:rPr>
          <w:rFonts w:hint="eastAsia" w:ascii="宋体" w:hAnsi="宋体" w:cs="宋体"/>
          <w:color w:val="000000"/>
          <w:sz w:val="24"/>
          <w:szCs w:val="24"/>
          <w:lang w:eastAsia="zh-CN"/>
        </w:rPr>
      </w:pPr>
      <w:r>
        <w:rPr>
          <w:rFonts w:ascii="宋体" w:hAnsi="宋体" w:cs="宋体"/>
          <w:color w:val="000000"/>
          <w:sz w:val="24"/>
          <w:szCs w:val="24"/>
          <w:lang w:eastAsia="zh-CN"/>
        </w:rPr>
        <w:t>签署时间：    年    月    日</w:t>
      </w:r>
    </w:p>
    <w:p w14:paraId="427FEF6B">
      <w:pPr>
        <w:rPr>
          <w:rFonts w:hint="eastAsia" w:ascii="宋体" w:hAnsi="宋体" w:cs="宋体"/>
          <w:color w:val="000000"/>
          <w:sz w:val="24"/>
          <w:szCs w:val="24"/>
          <w:lang w:eastAsia="zh-CN"/>
        </w:rPr>
      </w:pP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80"/>
    <w:family w:val="swiss"/>
    <w:pitch w:val="default"/>
    <w:sig w:usb0="00000000" w:usb1="00000000" w:usb2="0000003F" w:usb3="00000000" w:csb0="003F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007C38"/>
    <w:rsid w:val="00111C53"/>
    <w:rsid w:val="00115351"/>
    <w:rsid w:val="00152CCE"/>
    <w:rsid w:val="00166A3E"/>
    <w:rsid w:val="002943BA"/>
    <w:rsid w:val="002D33B1"/>
    <w:rsid w:val="002D3591"/>
    <w:rsid w:val="0031120E"/>
    <w:rsid w:val="003514A0"/>
    <w:rsid w:val="00366E3A"/>
    <w:rsid w:val="004F7E17"/>
    <w:rsid w:val="00533F9C"/>
    <w:rsid w:val="00547C6E"/>
    <w:rsid w:val="005A05CE"/>
    <w:rsid w:val="005F3666"/>
    <w:rsid w:val="00653AF6"/>
    <w:rsid w:val="0091029C"/>
    <w:rsid w:val="00933E33"/>
    <w:rsid w:val="00960110"/>
    <w:rsid w:val="00A94E0F"/>
    <w:rsid w:val="00B73A5A"/>
    <w:rsid w:val="00BD5C06"/>
    <w:rsid w:val="00CB2788"/>
    <w:rsid w:val="00D528DE"/>
    <w:rsid w:val="00E11288"/>
    <w:rsid w:val="00E438A1"/>
    <w:rsid w:val="00EE690A"/>
    <w:rsid w:val="00F01E19"/>
    <w:rsid w:val="00FB08F4"/>
    <w:rsid w:val="07DA2758"/>
    <w:rsid w:val="163D2D85"/>
    <w:rsid w:val="1BE36DBD"/>
    <w:rsid w:val="1D623A44"/>
    <w:rsid w:val="26084100"/>
    <w:rsid w:val="287F0A21"/>
    <w:rsid w:val="30766E0E"/>
    <w:rsid w:val="3A83145F"/>
    <w:rsid w:val="5CB22070"/>
    <w:rsid w:val="5F03359A"/>
    <w:rsid w:val="67264604"/>
    <w:rsid w:val="6E1A1A56"/>
    <w:rsid w:val="7BAF10A7"/>
    <w:rsid w:val="7DFF6CBB"/>
    <w:rsid w:val="BFDF2525"/>
    <w:rsid w:val="EDEDF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pPr>
    <w:rPr>
      <w:rFonts w:asciiTheme="minorHAnsi" w:hAnsiTheme="minorHAnsi" w:eastAsiaTheme="minorEastAsia" w:cstheme="minorBidi"/>
      <w:sz w:val="22"/>
      <w:szCs w:val="22"/>
      <w:lang w:val="en-US" w:eastAsia="en-US" w:bidi="ar-SA"/>
    </w:rPr>
  </w:style>
  <w:style w:type="paragraph" w:styleId="2">
    <w:name w:val="heading 1"/>
    <w:basedOn w:val="1"/>
    <w:next w:val="1"/>
    <w:link w:val="12"/>
    <w:qFormat/>
    <w:uiPriority w:val="9"/>
    <w:pPr>
      <w:keepNext/>
      <w:keepLines/>
      <w:outlineLvl w:val="0"/>
    </w:pPr>
    <w:rPr>
      <w:rFonts w:asciiTheme="majorHAnsi" w:hAnsiTheme="majorHAnsi" w:eastAsiaTheme="majorEastAsia" w:cstheme="majorBidi"/>
      <w:b/>
      <w:bCs/>
      <w:color w:val="376092" w:themeColor="accent1" w:themeShade="BF"/>
      <w:sz w:val="28"/>
      <w:szCs w:val="28"/>
    </w:rPr>
  </w:style>
  <w:style w:type="paragraph" w:styleId="3">
    <w:name w:val="heading 3"/>
    <w:basedOn w:val="1"/>
    <w:next w:val="1"/>
    <w:link w:val="1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4"/>
    <w:unhideWhenUsed/>
    <w:qFormat/>
    <w:uiPriority w:val="99"/>
  </w:style>
  <w:style w:type="paragraph" w:styleId="5">
    <w:name w:val="Balloon Text"/>
    <w:basedOn w:val="1"/>
    <w:link w:val="16"/>
    <w:unhideWhenUsed/>
    <w:qFormat/>
    <w:uiPriority w:val="99"/>
    <w:pPr>
      <w:spacing w:before="0" w:after="0"/>
    </w:pPr>
    <w:rPr>
      <w:sz w:val="18"/>
      <w:szCs w:val="18"/>
    </w:rPr>
  </w:style>
  <w:style w:type="paragraph" w:styleId="6">
    <w:name w:val="footer"/>
    <w:basedOn w:val="1"/>
    <w:link w:val="18"/>
    <w:unhideWhenUsed/>
    <w:qFormat/>
    <w:uiPriority w:val="99"/>
    <w:pPr>
      <w:tabs>
        <w:tab w:val="center" w:pos="4153"/>
        <w:tab w:val="right" w:pos="8306"/>
      </w:tabs>
      <w:snapToGrid w:val="0"/>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4"/>
    <w:next w:val="4"/>
    <w:link w:val="15"/>
    <w:unhideWhenUsed/>
    <w:qFormat/>
    <w:uiPriority w:val="99"/>
    <w:rPr>
      <w:b/>
      <w:bCs/>
    </w:rPr>
  </w:style>
  <w:style w:type="character" w:styleId="11">
    <w:name w:val="annotation reference"/>
    <w:basedOn w:val="10"/>
    <w:unhideWhenUsed/>
    <w:qFormat/>
    <w:uiPriority w:val="99"/>
    <w:rPr>
      <w:sz w:val="21"/>
      <w:szCs w:val="21"/>
    </w:rPr>
  </w:style>
  <w:style w:type="character" w:customStyle="1" w:styleId="12">
    <w:name w:val="标题 1 字符"/>
    <w:basedOn w:val="10"/>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
    <w:name w:val="标题 3 字符"/>
    <w:basedOn w:val="10"/>
    <w:link w:val="3"/>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
    <w:name w:val="批注文字 字符"/>
    <w:basedOn w:val="10"/>
    <w:link w:val="4"/>
    <w:semiHidden/>
    <w:qFormat/>
    <w:uiPriority w:val="99"/>
  </w:style>
  <w:style w:type="character" w:customStyle="1" w:styleId="15">
    <w:name w:val="批注主题 字符"/>
    <w:basedOn w:val="14"/>
    <w:link w:val="8"/>
    <w:semiHidden/>
    <w:qFormat/>
    <w:uiPriority w:val="99"/>
    <w:rPr>
      <w:b/>
      <w:bCs/>
    </w:rPr>
  </w:style>
  <w:style w:type="character" w:customStyle="1" w:styleId="16">
    <w:name w:val="批注框文本 字符"/>
    <w:basedOn w:val="10"/>
    <w:link w:val="5"/>
    <w:semiHidden/>
    <w:qFormat/>
    <w:uiPriority w:val="99"/>
    <w:rPr>
      <w:sz w:val="18"/>
      <w:szCs w:val="18"/>
    </w:rPr>
  </w:style>
  <w:style w:type="character" w:customStyle="1" w:styleId="17">
    <w:name w:val="页眉 字符"/>
    <w:basedOn w:val="10"/>
    <w:link w:val="7"/>
    <w:qFormat/>
    <w:uiPriority w:val="99"/>
    <w:rPr>
      <w:rFonts w:asciiTheme="minorHAnsi" w:hAnsiTheme="minorHAnsi" w:eastAsiaTheme="minorEastAsia" w:cstheme="minorBidi"/>
      <w:sz w:val="18"/>
      <w:szCs w:val="18"/>
      <w:lang w:eastAsia="en-US"/>
    </w:rPr>
  </w:style>
  <w:style w:type="character" w:customStyle="1" w:styleId="18">
    <w:name w:val="页脚 字符"/>
    <w:basedOn w:val="10"/>
    <w:link w:val="6"/>
    <w:qFormat/>
    <w:uiPriority w:val="99"/>
    <w:rPr>
      <w:rFonts w:asciiTheme="minorHAnsi" w:hAnsiTheme="minorHAnsi" w:eastAsiaTheme="minorEastAsia" w:cstheme="minorBidi"/>
      <w:sz w:val="18"/>
      <w:szCs w:val="18"/>
      <w:lang w:eastAsia="en-US"/>
    </w:rPr>
  </w:style>
  <w:style w:type="paragraph" w:customStyle="1" w:styleId="19">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imSu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2337</Words>
  <Characters>2437</Characters>
  <Lines>56</Lines>
  <Paragraphs>67</Paragraphs>
  <TotalTime>8</TotalTime>
  <ScaleCrop>false</ScaleCrop>
  <LinksUpToDate>false</LinksUpToDate>
  <CharactersWithSpaces>2477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2011-11-03T12:15:00Z</dcterms:created>
  <dc:creator>Eric</dc:creator>
  <cp:lastModifiedBy>sunny</cp:lastModifiedBy>
  <cp:lastPrinted>2021-07-13T14:51:00Z</cp:lastPrinted>
  <dcterms:modified xsi:type="dcterms:W3CDTF">2025-04-18T05:06:42Z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67D142399C38425D9383F2A621D6AE09_13</vt:lpwstr>
  </property>
  <property fmtid="{D5CDD505-2E9C-101B-9397-08002B2CF9AE}" pid="4" name="KSOTemplateDocerSaveRecord">
    <vt:lpwstr>eyJoZGlkIjoiMWY2MmY1YTRiNGZkYTYxMzM2NGZiYmViYzMwNTZiNDEiLCJ1c2VySWQiOiI0MTQ2NDQ4NTUifQ==</vt:lpwstr>
  </property>
</Properties>
</file>