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2AE53A">
      <w:pPr>
        <w:jc w:val="center"/>
        <w:rPr>
          <w:rFonts w:ascii="微软雅黑" w:hAnsi="微软雅黑" w:eastAsia="微软雅黑" w:cs="微软雅黑"/>
          <w:b/>
          <w:bCs/>
          <w:color w:val="000000" w:themeColor="text1"/>
          <w:sz w:val="28"/>
          <w:szCs w:val="28"/>
          <w:shd w:val="clear" w:color="auto" w:fill="FFFFFF"/>
          <w14:textFill>
            <w14:solidFill>
              <w14:schemeClr w14:val="tx1"/>
            </w14:solidFill>
          </w14:textFill>
        </w:rPr>
      </w:pPr>
      <w:bookmarkStart w:id="0" w:name="_GoBack"/>
      <w:bookmarkEnd w:id="0"/>
      <w:r>
        <w:rPr>
          <w:rFonts w:hint="eastAsia" w:ascii="微软雅黑" w:hAnsi="微软雅黑" w:eastAsia="微软雅黑" w:cs="微软雅黑"/>
          <w:b/>
          <w:bCs/>
          <w:color w:val="000000" w:themeColor="text1"/>
          <w:sz w:val="28"/>
          <w:szCs w:val="28"/>
          <w:shd w:val="clear" w:color="auto" w:fill="FFFFFF"/>
          <w14:textFill>
            <w14:solidFill>
              <w14:schemeClr w14:val="tx1"/>
            </w14:solidFill>
          </w14:textFill>
        </w:rPr>
        <w:t xml:space="preserve">                                                                                                 </w:t>
      </w:r>
    </w:p>
    <w:p w14:paraId="709E668C">
      <w:pPr>
        <w:jc w:val="center"/>
        <w:rPr>
          <w:rFonts w:ascii="微软雅黑" w:hAnsi="微软雅黑" w:eastAsia="微软雅黑" w:cs="微软雅黑"/>
          <w:b/>
          <w:bCs/>
          <w:color w:val="000000" w:themeColor="text1"/>
          <w:sz w:val="28"/>
          <w:szCs w:val="28"/>
          <w:shd w:val="clear" w:color="auto" w:fill="FFFFFF"/>
          <w14:textFill>
            <w14:solidFill>
              <w14:schemeClr w14:val="tx1"/>
            </w14:solidFill>
          </w14:textFill>
        </w:rPr>
      </w:pPr>
    </w:p>
    <w:p w14:paraId="52BCC475">
      <w:pPr>
        <w:jc w:val="center"/>
        <w:rPr>
          <w:rFonts w:ascii="微软雅黑" w:hAnsi="微软雅黑" w:eastAsia="微软雅黑" w:cs="微软雅黑"/>
          <w:b/>
          <w:bCs/>
          <w:color w:val="000000" w:themeColor="text1"/>
          <w:sz w:val="28"/>
          <w:szCs w:val="28"/>
          <w:shd w:val="clear" w:color="auto" w:fill="FFFFFF"/>
          <w14:textFill>
            <w14:solidFill>
              <w14:schemeClr w14:val="tx1"/>
            </w14:solidFill>
          </w14:textFill>
        </w:rPr>
      </w:pPr>
    </w:p>
    <w:p w14:paraId="27897ABB">
      <w:pPr>
        <w:jc w:val="center"/>
        <w:rPr>
          <w:rFonts w:ascii="微软雅黑" w:hAnsi="微软雅黑" w:eastAsia="微软雅黑" w:cs="微软雅黑"/>
          <w:b/>
          <w:bCs/>
          <w:color w:val="000000" w:themeColor="text1"/>
          <w:sz w:val="28"/>
          <w:szCs w:val="28"/>
          <w:shd w:val="clear" w:color="auto" w:fill="FFFFFF"/>
          <w14:textFill>
            <w14:solidFill>
              <w14:schemeClr w14:val="tx1"/>
            </w14:solidFill>
          </w14:textFill>
        </w:rPr>
      </w:pPr>
    </w:p>
    <w:p w14:paraId="5C7633AB">
      <w:pPr>
        <w:jc w:val="center"/>
        <w:rPr>
          <w:rFonts w:ascii="微软雅黑" w:hAnsi="微软雅黑" w:eastAsia="微软雅黑" w:cs="微软雅黑"/>
          <w:b/>
          <w:bCs/>
          <w:color w:val="000000" w:themeColor="text1"/>
          <w:sz w:val="28"/>
          <w:szCs w:val="28"/>
          <w:shd w:val="clear" w:color="auto" w:fill="FFFFFF"/>
          <w14:textFill>
            <w14:solidFill>
              <w14:schemeClr w14:val="tx1"/>
            </w14:solidFill>
          </w14:textFill>
        </w:rPr>
      </w:pPr>
    </w:p>
    <w:p w14:paraId="17E54E47">
      <w:pPr>
        <w:jc w:val="center"/>
        <w:rPr>
          <w:rFonts w:ascii="微软雅黑" w:hAnsi="微软雅黑" w:eastAsia="微软雅黑" w:cs="微软雅黑"/>
          <w:b/>
          <w:bCs/>
          <w:color w:val="000000" w:themeColor="text1"/>
          <w:sz w:val="72"/>
          <w:szCs w:val="72"/>
          <w:shd w:val="clear" w:color="auto" w:fill="FFFFFF"/>
          <w14:textFill>
            <w14:solidFill>
              <w14:schemeClr w14:val="tx1"/>
            </w14:solidFill>
          </w14:textFill>
        </w:rPr>
      </w:pPr>
      <w:r>
        <w:rPr>
          <w:rFonts w:hint="eastAsia" w:ascii="微软雅黑" w:hAnsi="微软雅黑" w:eastAsia="微软雅黑" w:cs="微软雅黑"/>
          <w:b/>
          <w:bCs/>
          <w:color w:val="000000" w:themeColor="text1"/>
          <w:sz w:val="72"/>
          <w:szCs w:val="72"/>
          <w:shd w:val="clear" w:color="auto" w:fill="FFFFFF"/>
          <w14:textFill>
            <w14:solidFill>
              <w14:schemeClr w14:val="tx1"/>
            </w14:solidFill>
          </w14:textFill>
        </w:rPr>
        <w:t>项目可行性报告</w:t>
      </w:r>
    </w:p>
    <w:p w14:paraId="46969EA3">
      <w:pPr>
        <w:jc w:val="center"/>
        <w:rPr>
          <w:rFonts w:ascii="微软雅黑" w:hAnsi="微软雅黑" w:eastAsia="微软雅黑" w:cs="微软雅黑"/>
          <w:b/>
          <w:bCs/>
          <w:color w:val="000000" w:themeColor="text1"/>
          <w:sz w:val="28"/>
          <w:szCs w:val="28"/>
          <w:shd w:val="clear" w:color="auto" w:fill="FFFFFF"/>
          <w14:textFill>
            <w14:solidFill>
              <w14:schemeClr w14:val="tx1"/>
            </w14:solidFill>
          </w14:textFill>
        </w:rPr>
      </w:pPr>
    </w:p>
    <w:p w14:paraId="16AD8712">
      <w:pPr>
        <w:jc w:val="center"/>
        <w:rPr>
          <w:rFonts w:ascii="微软雅黑" w:hAnsi="微软雅黑" w:eastAsia="微软雅黑" w:cs="微软雅黑"/>
          <w:b/>
          <w:bCs/>
          <w:color w:val="000000" w:themeColor="text1"/>
          <w:sz w:val="36"/>
          <w:szCs w:val="36"/>
          <w:shd w:val="clear" w:color="auto" w:fill="FFFFFF"/>
          <w14:textFill>
            <w14:solidFill>
              <w14:schemeClr w14:val="tx1"/>
            </w14:solidFill>
          </w14:textFill>
        </w:rPr>
      </w:pPr>
    </w:p>
    <w:p w14:paraId="48E5F157">
      <w:pPr>
        <w:jc w:val="center"/>
        <w:rPr>
          <w:rFonts w:ascii="微软雅黑" w:hAnsi="微软雅黑" w:eastAsia="微软雅黑" w:cs="微软雅黑"/>
          <w:b/>
          <w:bCs/>
          <w:color w:val="00B0F0"/>
          <w:sz w:val="28"/>
          <w:szCs w:val="28"/>
          <w:shd w:val="clear" w:color="auto" w:fill="FFFFFF"/>
        </w:rPr>
      </w:pPr>
    </w:p>
    <w:p w14:paraId="505B9AFB">
      <w:pPr>
        <w:jc w:val="center"/>
        <w:rPr>
          <w:rFonts w:ascii="微软雅黑" w:hAnsi="微软雅黑" w:eastAsia="微软雅黑" w:cs="微软雅黑"/>
          <w:b/>
          <w:bCs/>
          <w:color w:val="000000" w:themeColor="text1"/>
          <w:sz w:val="28"/>
          <w:szCs w:val="28"/>
          <w:shd w:val="clear" w:color="auto" w:fill="FFFFFF"/>
          <w14:textFill>
            <w14:solidFill>
              <w14:schemeClr w14:val="tx1"/>
            </w14:solidFill>
          </w14:textFill>
        </w:rPr>
      </w:pPr>
    </w:p>
    <w:tbl>
      <w:tblPr>
        <w:tblStyle w:val="9"/>
        <w:tblpPr w:leftFromText="180" w:rightFromText="180" w:vertAnchor="text" w:horzAnchor="page" w:tblpX="2302" w:tblpY="302"/>
        <w:tblOverlap w:val="never"/>
        <w:tblW w:w="8410"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277"/>
        <w:gridCol w:w="7133"/>
      </w:tblGrid>
      <w:tr w14:paraId="6611FEC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277" w:type="dxa"/>
          </w:tcPr>
          <w:p w14:paraId="03F1E4FE">
            <w:pPr>
              <w:ind w:right="-111" w:rightChars="-53"/>
              <w:jc w:val="left"/>
              <w:rPr>
                <w:rFonts w:ascii="微软雅黑" w:hAnsi="微软雅黑" w:eastAsia="微软雅黑" w:cs="微软雅黑"/>
                <w:b/>
                <w:color w:val="000000" w:themeColor="text1"/>
                <w:sz w:val="28"/>
                <w:szCs w:val="28"/>
                <w14:textFill>
                  <w14:solidFill>
                    <w14:schemeClr w14:val="tx1"/>
                  </w14:solidFill>
                </w14:textFill>
              </w:rPr>
            </w:pPr>
            <w:r>
              <w:rPr>
                <w:rFonts w:hint="eastAsia" w:ascii="微软雅黑" w:hAnsi="微软雅黑" w:eastAsia="微软雅黑" w:cs="微软雅黑"/>
                <w:b/>
                <w:color w:val="000000" w:themeColor="text1"/>
                <w:sz w:val="28"/>
                <w:szCs w:val="28"/>
                <w14:textFill>
                  <w14:solidFill>
                    <w14:schemeClr w14:val="tx1"/>
                  </w14:solidFill>
                </w14:textFill>
              </w:rPr>
              <w:t>项目名称</w:t>
            </w:r>
          </w:p>
        </w:tc>
        <w:tc>
          <w:tcPr>
            <w:tcW w:w="7133" w:type="dxa"/>
          </w:tcPr>
          <w:p w14:paraId="78F8B216">
            <w:pPr>
              <w:widowControl/>
              <w:jc w:val="left"/>
              <w:rPr>
                <w:rFonts w:ascii="微软雅黑" w:hAnsi="微软雅黑" w:eastAsia="微软雅黑" w:cs="微软雅黑"/>
                <w:b/>
                <w:sz w:val="28"/>
                <w:szCs w:val="28"/>
              </w:rPr>
            </w:pPr>
            <w:r>
              <w:rPr>
                <w:rFonts w:hint="eastAsia" w:ascii="微软雅黑" w:hAnsi="微软雅黑" w:eastAsia="微软雅黑" w:cs="微软雅黑"/>
                <w:b/>
                <w:sz w:val="28"/>
                <w:szCs w:val="28"/>
              </w:rPr>
              <w:t>基于小程序技术的多维度用户评价分析系统</w:t>
            </w:r>
          </w:p>
        </w:tc>
      </w:tr>
      <w:tr w14:paraId="47BA7D4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277" w:type="dxa"/>
          </w:tcPr>
          <w:p w14:paraId="575A5917">
            <w:pPr>
              <w:ind w:right="-111" w:rightChars="-53"/>
              <w:jc w:val="left"/>
              <w:rPr>
                <w:rFonts w:ascii="微软雅黑" w:hAnsi="微软雅黑" w:eastAsia="微软雅黑" w:cs="微软雅黑"/>
                <w:b/>
                <w:color w:val="000000" w:themeColor="text1"/>
                <w:sz w:val="28"/>
                <w:szCs w:val="28"/>
                <w14:textFill>
                  <w14:solidFill>
                    <w14:schemeClr w14:val="tx1"/>
                  </w14:solidFill>
                </w14:textFill>
              </w:rPr>
            </w:pPr>
            <w:r>
              <w:rPr>
                <w:rFonts w:hint="eastAsia" w:ascii="微软雅黑" w:hAnsi="微软雅黑" w:eastAsia="微软雅黑" w:cs="微软雅黑"/>
                <w:b/>
                <w:color w:val="000000" w:themeColor="text1"/>
                <w:sz w:val="28"/>
                <w:szCs w:val="28"/>
                <w14:textFill>
                  <w14:solidFill>
                    <w14:schemeClr w14:val="tx1"/>
                  </w14:solidFill>
                </w14:textFill>
              </w:rPr>
              <w:t>项目编号</w:t>
            </w:r>
          </w:p>
        </w:tc>
        <w:tc>
          <w:tcPr>
            <w:tcW w:w="7133" w:type="dxa"/>
          </w:tcPr>
          <w:p w14:paraId="532F82B7">
            <w:pPr>
              <w:ind w:right="-111" w:rightChars="-53"/>
              <w:jc w:val="left"/>
              <w:rPr>
                <w:rFonts w:hint="default" w:ascii="微软雅黑" w:hAnsi="微软雅黑" w:eastAsia="微软雅黑" w:cs="微软雅黑"/>
                <w:b/>
                <w:sz w:val="28"/>
                <w:szCs w:val="28"/>
                <w:lang w:val="en-US" w:eastAsia="zh-CN"/>
              </w:rPr>
            </w:pPr>
            <w:r>
              <w:rPr>
                <w:rFonts w:hint="eastAsia" w:ascii="微软雅黑" w:hAnsi="微软雅黑" w:eastAsia="微软雅黑" w:cs="微软雅黑"/>
                <w:b/>
                <w:sz w:val="28"/>
                <w:szCs w:val="28"/>
              </w:rPr>
              <w:t>RD</w:t>
            </w:r>
            <w:r>
              <w:rPr>
                <w:rFonts w:hint="eastAsia" w:ascii="微软雅黑" w:hAnsi="微软雅黑" w:eastAsia="微软雅黑" w:cs="微软雅黑"/>
                <w:b/>
                <w:sz w:val="28"/>
                <w:szCs w:val="28"/>
                <w:lang w:val="en-US" w:eastAsia="zh-CN"/>
              </w:rPr>
              <w:t>15</w:t>
            </w:r>
          </w:p>
        </w:tc>
      </w:tr>
      <w:tr w14:paraId="473738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277" w:type="dxa"/>
          </w:tcPr>
          <w:p w14:paraId="2DD2D83A">
            <w:pPr>
              <w:ind w:right="-111" w:rightChars="-53"/>
              <w:jc w:val="left"/>
              <w:rPr>
                <w:rFonts w:ascii="微软雅黑" w:hAnsi="微软雅黑" w:eastAsia="微软雅黑" w:cs="微软雅黑"/>
                <w:b/>
                <w:color w:val="000000" w:themeColor="text1"/>
                <w:sz w:val="28"/>
                <w:szCs w:val="28"/>
                <w14:textFill>
                  <w14:solidFill>
                    <w14:schemeClr w14:val="tx1"/>
                  </w14:solidFill>
                </w14:textFill>
              </w:rPr>
            </w:pPr>
            <w:r>
              <w:rPr>
                <w:rFonts w:hint="eastAsia" w:ascii="微软雅黑" w:hAnsi="微软雅黑" w:eastAsia="微软雅黑" w:cs="微软雅黑"/>
                <w:b/>
                <w:color w:val="000000" w:themeColor="text1"/>
                <w:sz w:val="28"/>
                <w:szCs w:val="28"/>
                <w14:textFill>
                  <w14:solidFill>
                    <w14:schemeClr w14:val="tx1"/>
                  </w14:solidFill>
                </w14:textFill>
              </w:rPr>
              <w:t>项目时间</w:t>
            </w:r>
          </w:p>
        </w:tc>
        <w:tc>
          <w:tcPr>
            <w:tcW w:w="7133" w:type="dxa"/>
          </w:tcPr>
          <w:p w14:paraId="276DA84E">
            <w:pPr>
              <w:ind w:right="-111" w:rightChars="-53"/>
              <w:jc w:val="left"/>
              <w:rPr>
                <w:rFonts w:ascii="微软雅黑" w:hAnsi="微软雅黑" w:eastAsia="微软雅黑" w:cs="微软雅黑"/>
                <w:b/>
                <w:color w:val="00B0F0"/>
                <w:sz w:val="28"/>
                <w:szCs w:val="28"/>
              </w:rPr>
            </w:pPr>
            <w:r>
              <w:rPr>
                <w:rFonts w:hint="eastAsia" w:ascii="微软雅黑" w:hAnsi="微软雅黑" w:eastAsia="微软雅黑" w:cs="微软雅黑"/>
                <w:b/>
                <w:sz w:val="28"/>
                <w:szCs w:val="28"/>
              </w:rPr>
              <w:t>2022.04.08-2022.11.10</w:t>
            </w:r>
          </w:p>
        </w:tc>
      </w:tr>
      <w:tr w14:paraId="0AB4942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277" w:type="dxa"/>
          </w:tcPr>
          <w:p w14:paraId="480071B9">
            <w:pPr>
              <w:ind w:right="-111" w:rightChars="-53"/>
              <w:jc w:val="left"/>
              <w:rPr>
                <w:rFonts w:ascii="微软雅黑" w:hAnsi="微软雅黑" w:eastAsia="微软雅黑" w:cs="微软雅黑"/>
                <w:b/>
                <w:sz w:val="28"/>
                <w:szCs w:val="28"/>
              </w:rPr>
            </w:pPr>
            <w:r>
              <w:rPr>
                <w:rFonts w:hint="eastAsia" w:ascii="微软雅黑" w:hAnsi="微软雅黑" w:eastAsia="微软雅黑" w:cs="微软雅黑"/>
                <w:b/>
                <w:sz w:val="28"/>
                <w:szCs w:val="28"/>
              </w:rPr>
              <w:t>研发单位</w:t>
            </w:r>
          </w:p>
        </w:tc>
        <w:tc>
          <w:tcPr>
            <w:tcW w:w="7133" w:type="dxa"/>
          </w:tcPr>
          <w:p w14:paraId="1941A04C">
            <w:pPr>
              <w:rPr>
                <w:rFonts w:ascii="微软雅黑" w:hAnsi="微软雅黑" w:eastAsia="微软雅黑" w:cs="微软雅黑"/>
                <w:b/>
                <w:sz w:val="28"/>
                <w:szCs w:val="28"/>
              </w:rPr>
            </w:pPr>
            <w:r>
              <w:rPr>
                <w:rFonts w:hint="eastAsia" w:ascii="微软雅黑" w:hAnsi="微软雅黑" w:eastAsia="微软雅黑" w:cs="微软雅黑"/>
                <w:b/>
                <w:sz w:val="28"/>
                <w:szCs w:val="28"/>
              </w:rPr>
              <w:t>深圳高盟信息技术有限公司</w:t>
            </w:r>
          </w:p>
        </w:tc>
      </w:tr>
    </w:tbl>
    <w:p w14:paraId="36355A53">
      <w:pPr>
        <w:jc w:val="center"/>
        <w:rPr>
          <w:rFonts w:ascii="微软雅黑" w:hAnsi="微软雅黑" w:eastAsia="微软雅黑" w:cs="微软雅黑"/>
          <w:b/>
          <w:bCs/>
          <w:sz w:val="28"/>
          <w:szCs w:val="28"/>
          <w:shd w:val="clear" w:color="auto" w:fill="FFFFFF"/>
        </w:rPr>
      </w:pPr>
    </w:p>
    <w:p w14:paraId="221CB2D3">
      <w:pPr>
        <w:jc w:val="center"/>
        <w:rPr>
          <w:rFonts w:ascii="微软雅黑" w:hAnsi="微软雅黑" w:eastAsia="微软雅黑" w:cs="微软雅黑"/>
          <w:b/>
          <w:bCs/>
          <w:sz w:val="28"/>
          <w:szCs w:val="28"/>
          <w:shd w:val="clear" w:color="auto" w:fill="FFFFFF"/>
        </w:rPr>
      </w:pPr>
    </w:p>
    <w:p w14:paraId="7E7103B1">
      <w:pPr>
        <w:ind w:left="840" w:leftChars="400"/>
        <w:rPr>
          <w:rFonts w:ascii="微软雅黑" w:hAnsi="微软雅黑" w:eastAsia="微软雅黑" w:cs="微软雅黑"/>
          <w:b/>
          <w:bCs/>
          <w:sz w:val="30"/>
          <w:szCs w:val="30"/>
          <w:shd w:val="clear" w:color="auto" w:fill="FFFFFF"/>
        </w:rPr>
      </w:pPr>
    </w:p>
    <w:p w14:paraId="5A4973A9">
      <w:pPr>
        <w:ind w:left="840" w:leftChars="400"/>
        <w:rPr>
          <w:rFonts w:ascii="微软雅黑" w:hAnsi="微软雅黑" w:eastAsia="微软雅黑" w:cs="微软雅黑"/>
          <w:b/>
          <w:bCs/>
          <w:sz w:val="30"/>
          <w:szCs w:val="30"/>
          <w:shd w:val="clear" w:color="auto" w:fill="FFFFFF"/>
        </w:rPr>
      </w:pPr>
    </w:p>
    <w:p w14:paraId="724FD73B">
      <w:pPr>
        <w:rPr>
          <w:rFonts w:ascii="微软雅黑" w:hAnsi="微软雅黑" w:eastAsia="微软雅黑" w:cs="微软雅黑"/>
          <w:sz w:val="28"/>
          <w:szCs w:val="28"/>
          <w:shd w:val="clear" w:color="auto" w:fill="FFFFFF"/>
        </w:rPr>
      </w:pPr>
    </w:p>
    <w:p w14:paraId="501A6C63">
      <w:pPr>
        <w:rPr>
          <w:rFonts w:ascii="微软雅黑" w:hAnsi="微软雅黑" w:eastAsia="微软雅黑" w:cs="微软雅黑"/>
          <w:sz w:val="28"/>
          <w:szCs w:val="28"/>
          <w:shd w:val="clear" w:color="auto" w:fill="FFFFFF"/>
        </w:rPr>
      </w:pPr>
    </w:p>
    <w:p w14:paraId="24212E24">
      <w:pPr>
        <w:rPr>
          <w:rFonts w:ascii="微软雅黑" w:hAnsi="微软雅黑" w:eastAsia="微软雅黑" w:cs="微软雅黑"/>
          <w:sz w:val="28"/>
          <w:szCs w:val="28"/>
          <w:shd w:val="clear" w:color="auto" w:fill="FFFFFF"/>
        </w:rPr>
      </w:pPr>
      <w:r>
        <w:fldChar w:fldCharType="begin"/>
      </w:r>
      <w:r>
        <w:instrText xml:space="preserve"> HYPERLINK "https://www.szcredit.org.cn/web/gspt/SZQueryConditionList.aspx?method=queryEntInfoByLeRepName&amp;keyword=单卫民&amp;rid=7f3fd53b28e843eca19b0b69ddb5f0a6" \t "https://www.szcredit.org.cn/web/gspt/_blank" </w:instrText>
      </w:r>
      <w:r>
        <w:fldChar w:fldCharType="separate"/>
      </w:r>
      <w:r>
        <w:fldChar w:fldCharType="end"/>
      </w:r>
      <w:r>
        <w:rPr>
          <w:rFonts w:hint="eastAsia" w:ascii="微软雅黑" w:hAnsi="微软雅黑" w:eastAsia="微软雅黑" w:cs="微软雅黑"/>
          <w:b/>
          <w:bCs/>
          <w:sz w:val="28"/>
          <w:szCs w:val="28"/>
          <w:shd w:val="clear" w:color="auto" w:fill="FFFFFF"/>
        </w:rPr>
        <w:t>一、项目提出的目的与必要性</w:t>
      </w:r>
    </w:p>
    <w:p w14:paraId="6728EC7F">
      <w:pPr>
        <w:ind w:firstLine="560" w:firstLineChars="200"/>
        <w:rPr>
          <w:rFonts w:hint="eastAsia" w:ascii="微软雅黑" w:hAnsi="微软雅黑" w:eastAsia="微软雅黑" w:cs="微软雅黑"/>
          <w:color w:val="auto"/>
          <w:sz w:val="28"/>
          <w:szCs w:val="28"/>
          <w:shd w:val="clear" w:color="auto" w:fill="FFFFFF"/>
        </w:rPr>
      </w:pPr>
      <w:r>
        <w:rPr>
          <w:rFonts w:hint="eastAsia" w:ascii="微软雅黑" w:hAnsi="微软雅黑" w:eastAsia="微软雅黑" w:cs="微软雅黑"/>
          <w:color w:val="auto"/>
          <w:sz w:val="28"/>
          <w:szCs w:val="28"/>
          <w:shd w:val="clear" w:color="auto" w:fill="FFFFFF"/>
        </w:rPr>
        <w:t>无论是对销售还是运营来说，用户分析的作用是毋庸置疑的，做好用户评价分析能帮我们明确业务规划、运营的方向，在正确的方向上一马平川。</w:t>
      </w:r>
    </w:p>
    <w:p w14:paraId="2342F35C">
      <w:pPr>
        <w:ind w:firstLine="560" w:firstLineChars="200"/>
        <w:rPr>
          <w:rFonts w:hint="eastAsia" w:ascii="微软雅黑" w:hAnsi="微软雅黑" w:eastAsia="微软雅黑" w:cs="微软雅黑"/>
          <w:color w:val="auto"/>
          <w:sz w:val="28"/>
          <w:szCs w:val="28"/>
          <w:shd w:val="clear" w:color="auto" w:fill="FFFFFF"/>
        </w:rPr>
      </w:pPr>
      <w:r>
        <w:rPr>
          <w:rFonts w:hint="eastAsia" w:ascii="微软雅黑" w:hAnsi="微软雅黑" w:eastAsia="微软雅黑" w:cs="微软雅黑"/>
          <w:color w:val="auto"/>
          <w:sz w:val="28"/>
          <w:szCs w:val="28"/>
          <w:shd w:val="clear" w:color="auto" w:fill="FFFFFF"/>
        </w:rPr>
        <w:t>运营规划的困境。很多人，看到规划两个字可能不自主的就觉得头疼，觉得这个东西太虚、太飘、太概念、忽悠人的。让你列个完整的功能清单，可以。问你为什么要列这些内容，如果你回答“根据多年的工作经验总结沉淀的”，那我来问你，为什么要做这些工作，为什么是现在要做这些工作，为什么这个工作比那个工作更重要，能回答上来吗？</w:t>
      </w:r>
    </w:p>
    <w:p w14:paraId="0D73FC53">
      <w:pPr>
        <w:ind w:firstLine="560" w:firstLineChars="200"/>
        <w:rPr>
          <w:rFonts w:hint="eastAsia" w:ascii="微软雅黑" w:hAnsi="微软雅黑" w:eastAsia="微软雅黑" w:cs="微软雅黑"/>
          <w:color w:val="auto"/>
          <w:sz w:val="28"/>
          <w:szCs w:val="28"/>
          <w:shd w:val="clear" w:color="auto" w:fill="FFFFFF"/>
        </w:rPr>
      </w:pPr>
      <w:r>
        <w:rPr>
          <w:rFonts w:hint="eastAsia" w:ascii="微软雅黑" w:hAnsi="微软雅黑" w:eastAsia="微软雅黑" w:cs="微软雅黑"/>
          <w:color w:val="auto"/>
          <w:sz w:val="28"/>
          <w:szCs w:val="28"/>
          <w:shd w:val="clear" w:color="auto" w:fill="FFFFFF"/>
        </w:rPr>
        <w:t>这些问题背后的逻辑并没有去认真思考，战术上的勤奋掩盖了战略上的懒惰，最终的结果，很有可能会吃力不讨好。 有清单没思路，团队的每个人认知都不一致，大家在拼全力的做着布朗运动。怎么办？做任何规划，我们要有一个核心目标，而用户评价分析就是获取这个核心的有效途径。</w:t>
      </w:r>
    </w:p>
    <w:p w14:paraId="2F5E4510">
      <w:pPr>
        <w:ind w:firstLine="560" w:firstLineChars="200"/>
        <w:rPr>
          <w:rFonts w:hint="eastAsia" w:ascii="微软雅黑" w:hAnsi="微软雅黑" w:eastAsia="微软雅黑" w:cs="微软雅黑"/>
          <w:color w:val="auto"/>
          <w:sz w:val="28"/>
          <w:szCs w:val="28"/>
          <w:shd w:val="clear" w:color="auto" w:fill="FFFFFF"/>
        </w:rPr>
      </w:pPr>
      <w:r>
        <w:rPr>
          <w:rFonts w:hint="eastAsia" w:ascii="微软雅黑" w:hAnsi="微软雅黑" w:eastAsia="微软雅黑" w:cs="微软雅黑"/>
          <w:color w:val="auto"/>
          <w:sz w:val="28"/>
          <w:szCs w:val="28"/>
          <w:shd w:val="clear" w:color="auto" w:fill="FFFFFF"/>
        </w:rPr>
        <w:t>用户分析，是以定性的方式，去对产品的用户群通过各种维度的标记切割，辨析各种不同的用户，并进行分析。</w:t>
      </w:r>
    </w:p>
    <w:p w14:paraId="2418FAC4">
      <w:pPr>
        <w:ind w:firstLine="560" w:firstLineChars="200"/>
        <w:rPr>
          <w:rFonts w:ascii="微软雅黑" w:hAnsi="微软雅黑" w:eastAsia="微软雅黑" w:cs="微软雅黑"/>
          <w:color w:val="auto"/>
          <w:sz w:val="28"/>
          <w:szCs w:val="28"/>
          <w:shd w:val="clear" w:color="auto" w:fill="FFFFFF"/>
        </w:rPr>
      </w:pPr>
      <w:r>
        <w:rPr>
          <w:rFonts w:hint="eastAsia" w:ascii="微软雅黑" w:hAnsi="微软雅黑" w:eastAsia="微软雅黑" w:cs="微软雅黑"/>
          <w:color w:val="auto"/>
          <w:sz w:val="28"/>
          <w:szCs w:val="28"/>
          <w:shd w:val="clear" w:color="auto" w:fill="FFFFFF"/>
        </w:rPr>
        <w:t>公司与团队的精力和资源在一个给定的时间段内，不可能100%覆盖所有用户，因此我们需要将用户进行划分，识别出核心用户、次核心用户、普通用户、无效用户等。识别划分后，在根据的不同重要程度的用户去做痛点分析，先做重点用户。接下来，整合分析路径中，我方的运营的手段，形成运营演化路径与产品演化路径。为了实现上述目标，我们综合提炼了哪些产品运营的手段。这些产品运营手段在需要什么样的产品支撑，在什么时间这些支撑需要到位。当前我们的产品为了满足这些支撑还要做哪些工作。各自的先后顺序是怎样，能开始做了吗？到这里，才能说是一份达到合格线的规划方案，这些分析能给我们带来这些好处有了对用户群的定性分析，就可以思考接下来的产品与运营规划，形成逻辑明晰的商业进化路径。</w:t>
      </w:r>
    </w:p>
    <w:p w14:paraId="213F0002">
      <w:pPr>
        <w:rPr>
          <w:rFonts w:ascii="微软雅黑" w:hAnsi="微软雅黑" w:eastAsia="微软雅黑" w:cs="微软雅黑"/>
          <w:b/>
          <w:bCs/>
          <w:sz w:val="28"/>
          <w:szCs w:val="28"/>
          <w:shd w:val="clear" w:color="auto" w:fill="FFFFFF"/>
        </w:rPr>
      </w:pPr>
      <w:r>
        <w:rPr>
          <w:rFonts w:hint="eastAsia" w:ascii="微软雅黑" w:hAnsi="微软雅黑" w:eastAsia="微软雅黑" w:cs="微软雅黑"/>
          <w:b/>
          <w:bCs/>
          <w:sz w:val="28"/>
          <w:szCs w:val="28"/>
          <w:shd w:val="clear" w:color="auto" w:fill="FFFFFF"/>
        </w:rPr>
        <w:t>二、项目知识产权状况和发展趋势</w:t>
      </w:r>
    </w:p>
    <w:p w14:paraId="1DF8AFE3">
      <w:pPr>
        <w:ind w:firstLine="560" w:firstLineChars="200"/>
        <w:rPr>
          <w:rFonts w:ascii="微软雅黑" w:hAnsi="微软雅黑" w:eastAsia="微软雅黑" w:cs="微软雅黑"/>
          <w:sz w:val="28"/>
          <w:szCs w:val="28"/>
          <w:shd w:val="clear" w:color="auto" w:fill="FFFFFF"/>
        </w:rPr>
      </w:pPr>
      <w:r>
        <w:rPr>
          <w:rFonts w:hint="eastAsia" w:ascii="微软雅黑" w:hAnsi="微软雅黑" w:eastAsia="微软雅黑" w:cs="微软雅黑"/>
          <w:sz w:val="28"/>
          <w:szCs w:val="28"/>
          <w:shd w:val="clear" w:color="auto" w:fill="FFFFFF"/>
        </w:rPr>
        <w:t>知识产权是那些独特的、增值的人类知识创造，它们来自人的天资、创造性和发明。因此，一项知识产权权利是一种法律权利，它以相关的国家法为基础。本项目的研发基于市场需求，更注重人性化，充分应用公司掌握的产业前沿设计理念和技术工艺，从而实现了创新产品研发目标。为解决现状，跟进时代步伐，本公司研发团队人员自主研发、自主生产，依靠自己的研发技术和经验。公司加强知识产权保护，以提高公司核心竞争力；同时，规避他人知识产权的保护范围，重点开发出可实际应用于市场的拥有自主知识产权的技术，打破他人垄断。为保护自我创新成果，至目前为止，本公司准备向国家知识产权局递交本项目的申请文件,本项目成品在正式投产面世后已经向有关部门递交申请，预计获得一项核心自主知识产权。</w:t>
      </w:r>
    </w:p>
    <w:p w14:paraId="69AD55FB">
      <w:pPr>
        <w:rPr>
          <w:rFonts w:ascii="微软雅黑" w:hAnsi="微软雅黑" w:eastAsia="微软雅黑" w:cs="微软雅黑"/>
          <w:sz w:val="28"/>
          <w:szCs w:val="28"/>
          <w:shd w:val="clear" w:color="auto" w:fill="FFFFFF"/>
        </w:rPr>
      </w:pPr>
      <w:r>
        <w:rPr>
          <w:rFonts w:hint="eastAsia" w:ascii="微软雅黑" w:hAnsi="微软雅黑" w:eastAsia="微软雅黑" w:cs="微软雅黑"/>
          <w:b/>
          <w:bCs/>
          <w:sz w:val="28"/>
          <w:szCs w:val="28"/>
          <w:shd w:val="clear" w:color="auto" w:fill="FFFFFF"/>
        </w:rPr>
        <w:t>三、建设单位情况</w:t>
      </w:r>
    </w:p>
    <w:p w14:paraId="7FB4226A">
      <w:pPr>
        <w:ind w:firstLine="560"/>
        <w:rPr>
          <w:rFonts w:ascii="微软雅黑" w:hAnsi="微软雅黑" w:eastAsia="微软雅黑" w:cs="微软雅黑"/>
          <w:color w:val="auto"/>
          <w:sz w:val="28"/>
          <w:szCs w:val="28"/>
          <w:shd w:val="clear" w:color="auto" w:fill="FFFFFF"/>
        </w:rPr>
      </w:pPr>
      <w:r>
        <w:rPr>
          <w:rFonts w:hint="eastAsia" w:ascii="微软雅黑" w:hAnsi="微软雅黑" w:eastAsia="微软雅黑" w:cs="微软雅黑"/>
          <w:color w:val="auto"/>
          <w:sz w:val="28"/>
          <w:szCs w:val="28"/>
          <w:shd w:val="clear" w:color="auto" w:fill="FFFFFF"/>
        </w:rPr>
        <w:t>高盟信息技术是新一代的实战型商学院，以"推动高质量创业"为己任，提出并拥有"科学创业"理论及落地方法体系，是红杉、经纬、钟鼎、BAI、天图等数十家头部创投基金指定的投后赋能机构。</w:t>
      </w:r>
    </w:p>
    <w:p w14:paraId="74D60977">
      <w:pPr>
        <w:ind w:firstLine="560"/>
        <w:rPr>
          <w:rFonts w:ascii="微软雅黑" w:hAnsi="微软雅黑" w:eastAsia="微软雅黑" w:cs="微软雅黑"/>
          <w:color w:val="auto"/>
          <w:sz w:val="28"/>
          <w:szCs w:val="28"/>
          <w:shd w:val="clear" w:color="auto" w:fill="FFFFFF"/>
        </w:rPr>
      </w:pPr>
      <w:r>
        <w:rPr>
          <w:rFonts w:hint="eastAsia" w:ascii="微软雅黑" w:hAnsi="微软雅黑" w:eastAsia="微软雅黑" w:cs="微软雅黑"/>
          <w:color w:val="auto"/>
          <w:sz w:val="28"/>
          <w:szCs w:val="28"/>
          <w:shd w:val="clear" w:color="auto" w:fill="FFFFFF"/>
        </w:rPr>
        <w:t>高盟信息技术联合53位创业实战导师，聚焦快成长企业开发出一整套以科学方法解决企业关键问题的实用课程体系，涵盖战略、业务、管理、组织和人才5大核心模块，并专为创业公司提供深度的模块化咨询和陪跑落地服务。</w:t>
      </w:r>
    </w:p>
    <w:p w14:paraId="3FAB21BF">
      <w:pPr>
        <w:ind w:firstLine="560"/>
        <w:rPr>
          <w:rFonts w:ascii="微软雅黑" w:hAnsi="微软雅黑" w:eastAsia="微软雅黑" w:cs="微软雅黑"/>
          <w:color w:val="auto"/>
          <w:sz w:val="28"/>
          <w:szCs w:val="28"/>
          <w:shd w:val="clear" w:color="auto" w:fill="FFFFFF"/>
        </w:rPr>
      </w:pPr>
      <w:r>
        <w:rPr>
          <w:rFonts w:hint="eastAsia" w:ascii="微软雅黑" w:hAnsi="微软雅黑" w:eastAsia="微软雅黑" w:cs="微软雅黑"/>
          <w:color w:val="auto"/>
          <w:sz w:val="28"/>
          <w:szCs w:val="28"/>
          <w:shd w:val="clear" w:color="auto" w:fill="FFFFFF"/>
        </w:rPr>
        <w:t>高盟信息技术在北上广深杭厦等多座城市开办教学中心，每年超10000人次的创始人携其高管参加课程，92.7%的学员来自口碑推荐，超万条课后评价的平均满意度达4.96分。</w:t>
      </w:r>
    </w:p>
    <w:p w14:paraId="321F61C8">
      <w:pPr>
        <w:ind w:firstLine="560"/>
        <w:rPr>
          <w:rFonts w:ascii="微软雅黑" w:hAnsi="微软雅黑" w:eastAsia="微软雅黑" w:cs="微软雅黑"/>
          <w:color w:val="auto"/>
          <w:sz w:val="28"/>
          <w:szCs w:val="28"/>
          <w:shd w:val="clear" w:color="auto" w:fill="FFFFFF"/>
        </w:rPr>
      </w:pPr>
      <w:r>
        <w:rPr>
          <w:rFonts w:hint="eastAsia" w:ascii="微软雅黑" w:hAnsi="微软雅黑" w:eastAsia="微软雅黑" w:cs="微软雅黑"/>
          <w:color w:val="auto"/>
          <w:sz w:val="28"/>
          <w:szCs w:val="28"/>
          <w:shd w:val="clear" w:color="auto" w:fill="FFFFFF"/>
        </w:rPr>
        <w:t>高盟使命：</w:t>
      </w:r>
    </w:p>
    <w:p w14:paraId="79BB45A2">
      <w:pPr>
        <w:ind w:firstLine="560"/>
        <w:rPr>
          <w:rFonts w:ascii="微软雅黑" w:hAnsi="微软雅黑" w:eastAsia="微软雅黑" w:cs="微软雅黑"/>
          <w:color w:val="auto"/>
          <w:sz w:val="28"/>
          <w:szCs w:val="28"/>
          <w:shd w:val="clear" w:color="auto" w:fill="FFFFFF"/>
        </w:rPr>
      </w:pPr>
      <w:r>
        <w:rPr>
          <w:rFonts w:hint="eastAsia" w:ascii="微软雅黑" w:hAnsi="微软雅黑" w:eastAsia="微软雅黑" w:cs="微软雅黑"/>
          <w:color w:val="auto"/>
          <w:sz w:val="28"/>
          <w:szCs w:val="28"/>
          <w:shd w:val="clear" w:color="auto" w:fill="FFFFFF"/>
        </w:rPr>
        <w:t>助力中国成长型企业科学创业、少走弯路。</w:t>
      </w:r>
    </w:p>
    <w:p w14:paraId="69DF31FE">
      <w:pPr>
        <w:ind w:firstLine="560"/>
        <w:rPr>
          <w:rFonts w:ascii="微软雅黑" w:hAnsi="微软雅黑" w:eastAsia="微软雅黑" w:cs="微软雅黑"/>
          <w:color w:val="auto"/>
          <w:sz w:val="28"/>
          <w:szCs w:val="28"/>
          <w:shd w:val="clear" w:color="auto" w:fill="FFFFFF"/>
        </w:rPr>
      </w:pPr>
      <w:r>
        <w:rPr>
          <w:rFonts w:hint="eastAsia" w:ascii="微软雅黑" w:hAnsi="微软雅黑" w:eastAsia="微软雅黑" w:cs="微软雅黑"/>
          <w:color w:val="auto"/>
          <w:sz w:val="28"/>
          <w:szCs w:val="28"/>
          <w:shd w:val="clear" w:color="auto" w:fill="FFFFFF"/>
        </w:rPr>
        <w:t>高盟愿景</w:t>
      </w:r>
    </w:p>
    <w:p w14:paraId="3397A616">
      <w:pPr>
        <w:ind w:firstLine="560"/>
        <w:rPr>
          <w:rFonts w:ascii="微软雅黑" w:hAnsi="微软雅黑" w:eastAsia="微软雅黑" w:cs="微软雅黑"/>
          <w:color w:val="auto"/>
          <w:sz w:val="28"/>
          <w:szCs w:val="28"/>
          <w:shd w:val="clear" w:color="auto" w:fill="FFFFFF"/>
        </w:rPr>
      </w:pPr>
      <w:r>
        <w:rPr>
          <w:rFonts w:hint="eastAsia" w:ascii="微软雅黑" w:hAnsi="微软雅黑" w:eastAsia="微软雅黑" w:cs="微软雅黑"/>
          <w:color w:val="auto"/>
          <w:sz w:val="28"/>
          <w:szCs w:val="28"/>
          <w:shd w:val="clear" w:color="auto" w:fill="FFFFFF"/>
        </w:rPr>
        <w:t>成为用户口碑最好的中国一流商学院。</w:t>
      </w:r>
    </w:p>
    <w:p w14:paraId="6F34E94E">
      <w:pPr>
        <w:ind w:firstLine="560"/>
        <w:rPr>
          <w:rFonts w:ascii="微软雅黑" w:hAnsi="微软雅黑" w:eastAsia="微软雅黑" w:cs="微软雅黑"/>
          <w:color w:val="auto"/>
          <w:sz w:val="28"/>
          <w:szCs w:val="28"/>
          <w:shd w:val="clear" w:color="auto" w:fill="FFFFFF"/>
        </w:rPr>
      </w:pPr>
      <w:r>
        <w:rPr>
          <w:rFonts w:hint="eastAsia" w:ascii="微软雅黑" w:hAnsi="微软雅黑" w:eastAsia="微软雅黑" w:cs="微软雅黑"/>
          <w:color w:val="auto"/>
          <w:sz w:val="28"/>
          <w:szCs w:val="28"/>
          <w:shd w:val="clear" w:color="auto" w:fill="FFFFFF"/>
        </w:rPr>
        <w:t>高盟价值观</w:t>
      </w:r>
    </w:p>
    <w:p w14:paraId="5164E226">
      <w:pPr>
        <w:ind w:firstLine="560"/>
        <w:rPr>
          <w:rFonts w:ascii="微软雅黑" w:hAnsi="微软雅黑" w:eastAsia="微软雅黑" w:cs="微软雅黑"/>
          <w:color w:val="auto"/>
          <w:sz w:val="28"/>
          <w:szCs w:val="28"/>
          <w:shd w:val="clear" w:color="auto" w:fill="FFFFFF"/>
        </w:rPr>
      </w:pPr>
      <w:r>
        <w:rPr>
          <w:rFonts w:hint="eastAsia" w:ascii="微软雅黑" w:hAnsi="微软雅黑" w:eastAsia="微软雅黑" w:cs="微软雅黑"/>
          <w:color w:val="auto"/>
          <w:sz w:val="28"/>
          <w:szCs w:val="28"/>
          <w:shd w:val="clear" w:color="auto" w:fill="FFFFFF"/>
        </w:rPr>
        <w:t>以用户为中心，以贡献者为本，长期主义+知行合一制，大幅降低客户数据处理成本。</w:t>
      </w:r>
    </w:p>
    <w:p w14:paraId="32EC4A9C">
      <w:pPr>
        <w:ind w:firstLine="560"/>
        <w:rPr>
          <w:rFonts w:ascii="微软雅黑" w:hAnsi="微软雅黑" w:eastAsia="微软雅黑" w:cs="微软雅黑"/>
          <w:color w:val="auto"/>
          <w:sz w:val="28"/>
          <w:szCs w:val="28"/>
          <w:shd w:val="clear" w:color="auto" w:fill="FFFFFF"/>
        </w:rPr>
      </w:pPr>
      <w:r>
        <w:rPr>
          <w:rFonts w:hint="eastAsia" w:ascii="微软雅黑" w:hAnsi="微软雅黑" w:eastAsia="微软雅黑" w:cs="微软雅黑"/>
          <w:b/>
          <w:bCs/>
          <w:color w:val="auto"/>
          <w:sz w:val="28"/>
          <w:szCs w:val="28"/>
          <w:shd w:val="clear" w:color="auto" w:fill="FFFFFF"/>
        </w:rPr>
        <w:t>核心竞争力</w:t>
      </w:r>
    </w:p>
    <w:p w14:paraId="3B8FEA55">
      <w:pPr>
        <w:ind w:firstLine="560"/>
        <w:rPr>
          <w:rFonts w:ascii="微软雅黑" w:hAnsi="微软雅黑" w:eastAsia="微软雅黑" w:cs="微软雅黑"/>
          <w:color w:val="auto"/>
          <w:sz w:val="28"/>
          <w:szCs w:val="28"/>
          <w:shd w:val="clear" w:color="auto" w:fill="FFFFFF"/>
        </w:rPr>
      </w:pPr>
      <w:r>
        <w:rPr>
          <w:rFonts w:hint="eastAsia" w:ascii="微软雅黑" w:hAnsi="微软雅黑" w:eastAsia="微软雅黑" w:cs="微软雅黑"/>
          <w:color w:val="auto"/>
          <w:sz w:val="28"/>
          <w:szCs w:val="28"/>
          <w:shd w:val="clear" w:color="auto" w:fill="FFFFFF"/>
        </w:rPr>
        <w:t>1. 本项目具备高精尖跨学科人才优势。</w:t>
      </w:r>
    </w:p>
    <w:p w14:paraId="25367E43">
      <w:pPr>
        <w:ind w:firstLine="560"/>
        <w:rPr>
          <w:rFonts w:ascii="微软雅黑" w:hAnsi="微软雅黑" w:eastAsia="微软雅黑" w:cs="微软雅黑"/>
          <w:color w:val="auto"/>
          <w:sz w:val="28"/>
          <w:szCs w:val="28"/>
          <w:shd w:val="clear" w:color="auto" w:fill="FFFFFF"/>
        </w:rPr>
      </w:pPr>
      <w:r>
        <w:rPr>
          <w:rFonts w:hint="eastAsia" w:ascii="微软雅黑" w:hAnsi="微软雅黑" w:eastAsia="微软雅黑" w:cs="微软雅黑"/>
          <w:color w:val="auto"/>
          <w:sz w:val="28"/>
          <w:szCs w:val="28"/>
          <w:shd w:val="clear" w:color="auto" w:fill="FFFFFF"/>
        </w:rPr>
        <w:t>2. 项目可以定制化，满足客户多维度需求。</w:t>
      </w:r>
    </w:p>
    <w:p w14:paraId="25828F2A">
      <w:pPr>
        <w:ind w:firstLine="560"/>
        <w:rPr>
          <w:rFonts w:ascii="微软雅黑" w:hAnsi="微软雅黑" w:eastAsia="微软雅黑" w:cs="微软雅黑"/>
          <w:color w:val="auto"/>
          <w:sz w:val="28"/>
          <w:szCs w:val="28"/>
          <w:shd w:val="clear" w:color="auto" w:fill="FFFFFF"/>
        </w:rPr>
      </w:pPr>
      <w:r>
        <w:rPr>
          <w:rFonts w:hint="eastAsia" w:ascii="微软雅黑" w:hAnsi="微软雅黑" w:eastAsia="微软雅黑" w:cs="微软雅黑"/>
          <w:color w:val="auto"/>
          <w:sz w:val="28"/>
          <w:szCs w:val="28"/>
          <w:shd w:val="clear" w:color="auto" w:fill="FFFFFF"/>
        </w:rPr>
        <w:t>3. 项目产品标准化，可以直接面向市场销售。</w:t>
      </w:r>
    </w:p>
    <w:p w14:paraId="6D49AF6E">
      <w:pPr>
        <w:ind w:firstLine="560"/>
        <w:rPr>
          <w:rFonts w:ascii="微软雅黑" w:hAnsi="微软雅黑" w:eastAsia="微软雅黑" w:cs="微软雅黑"/>
          <w:color w:val="auto"/>
          <w:sz w:val="28"/>
          <w:szCs w:val="28"/>
          <w:shd w:val="clear" w:color="auto" w:fill="FFFFFF"/>
        </w:rPr>
      </w:pPr>
      <w:r>
        <w:rPr>
          <w:rFonts w:hint="eastAsia" w:ascii="微软雅黑" w:hAnsi="微软雅黑" w:eastAsia="微软雅黑" w:cs="微软雅黑"/>
          <w:color w:val="auto"/>
          <w:sz w:val="28"/>
          <w:szCs w:val="28"/>
          <w:shd w:val="clear" w:color="auto" w:fill="FFFFFF"/>
        </w:rPr>
        <w:t>4. 项目面向全球化，未来市场无可限量。</w:t>
      </w:r>
    </w:p>
    <w:p w14:paraId="3DA4E585">
      <w:pPr>
        <w:ind w:firstLine="560"/>
        <w:rPr>
          <w:rFonts w:ascii="微软雅黑" w:hAnsi="微软雅黑" w:eastAsia="微软雅黑" w:cs="微软雅黑"/>
          <w:color w:val="auto"/>
          <w:sz w:val="28"/>
          <w:szCs w:val="28"/>
          <w:shd w:val="clear" w:color="auto" w:fill="FFFFFF"/>
        </w:rPr>
      </w:pPr>
      <w:r>
        <w:rPr>
          <w:rFonts w:hint="eastAsia" w:ascii="微软雅黑" w:hAnsi="微软雅黑" w:eastAsia="微软雅黑" w:cs="微软雅黑"/>
          <w:color w:val="auto"/>
          <w:sz w:val="28"/>
          <w:szCs w:val="28"/>
          <w:shd w:val="clear" w:color="auto" w:fill="FFFFFF"/>
        </w:rPr>
        <w:t>5. 商业模式新颖，盈利模式多样化。</w:t>
      </w:r>
    </w:p>
    <w:p w14:paraId="12D7CF84">
      <w:pPr>
        <w:ind w:firstLine="560"/>
        <w:rPr>
          <w:rFonts w:ascii="微软雅黑" w:hAnsi="微软雅黑" w:eastAsia="微软雅黑" w:cs="微软雅黑"/>
          <w:color w:val="auto"/>
          <w:sz w:val="28"/>
          <w:szCs w:val="28"/>
          <w:shd w:val="clear" w:color="auto" w:fill="FFFFFF"/>
        </w:rPr>
      </w:pPr>
      <w:r>
        <w:rPr>
          <w:rFonts w:hint="eastAsia" w:ascii="微软雅黑" w:hAnsi="微软雅黑" w:eastAsia="微软雅黑" w:cs="微软雅黑"/>
          <w:color w:val="auto"/>
          <w:sz w:val="28"/>
          <w:szCs w:val="28"/>
          <w:shd w:val="clear" w:color="auto" w:fill="FFFFFF"/>
        </w:rPr>
        <w:t>6. 本项目无需大量融资，通过项目特殊模式即可触及消费者终端市场。</w:t>
      </w:r>
    </w:p>
    <w:p w14:paraId="3D7FFBC8">
      <w:pPr>
        <w:rPr>
          <w:rFonts w:ascii="微软雅黑" w:hAnsi="微软雅黑" w:eastAsia="微软雅黑" w:cs="微软雅黑"/>
          <w:b/>
          <w:bCs/>
          <w:color w:val="000000" w:themeColor="text1"/>
          <w:sz w:val="28"/>
          <w:szCs w:val="28"/>
          <w14:textFill>
            <w14:solidFill>
              <w14:schemeClr w14:val="tx1"/>
            </w14:solidFill>
          </w14:textFill>
        </w:rPr>
      </w:pPr>
      <w:r>
        <w:rPr>
          <w:rFonts w:hint="eastAsia" w:ascii="微软雅黑" w:hAnsi="微软雅黑" w:eastAsia="微软雅黑" w:cs="微软雅黑"/>
          <w:b/>
          <w:bCs/>
          <w:color w:val="000000" w:themeColor="text1"/>
          <w:sz w:val="28"/>
          <w:szCs w:val="28"/>
          <w14:textFill>
            <w14:solidFill>
              <w14:schemeClr w14:val="tx1"/>
            </w14:solidFill>
          </w14:textFill>
        </w:rPr>
        <w:t>四、项目关键技术与创新点</w:t>
      </w:r>
    </w:p>
    <w:p w14:paraId="31109140">
      <w:pPr>
        <w:widowControl/>
        <w:ind w:firstLine="560" w:firstLineChars="200"/>
        <w:jc w:val="left"/>
        <w:rPr>
          <w:rFonts w:ascii="微软雅黑" w:hAnsi="微软雅黑" w:eastAsia="微软雅黑" w:cs="微软雅黑"/>
          <w:b/>
          <w:bCs/>
          <w:sz w:val="28"/>
          <w:szCs w:val="28"/>
        </w:rPr>
      </w:pPr>
      <w:r>
        <w:rPr>
          <w:rFonts w:hint="eastAsia" w:ascii="微软雅黑" w:hAnsi="微软雅黑" w:eastAsia="微软雅黑" w:cs="微软雅黑"/>
          <w:b/>
          <w:bCs/>
          <w:sz w:val="28"/>
          <w:szCs w:val="28"/>
        </w:rPr>
        <w:t>关键技术：</w:t>
      </w:r>
    </w:p>
    <w:p w14:paraId="5B0CCFE4">
      <w:pPr>
        <w:ind w:firstLine="560" w:firstLineChars="200"/>
        <w:rPr>
          <w:rFonts w:hint="default" w:ascii="微软雅黑" w:hAnsi="微软雅黑" w:eastAsia="微软雅黑" w:cs="微软雅黑"/>
          <w:color w:val="auto"/>
          <w:kern w:val="2"/>
          <w:sz w:val="28"/>
          <w:szCs w:val="28"/>
          <w:lang w:val="en-US" w:eastAsia="zh-CN" w:bidi="ar-SA"/>
        </w:rPr>
      </w:pPr>
      <w:r>
        <w:rPr>
          <w:rFonts w:hint="default" w:ascii="微软雅黑" w:hAnsi="微软雅黑" w:eastAsia="微软雅黑" w:cs="微软雅黑"/>
          <w:color w:val="auto"/>
          <w:kern w:val="2"/>
          <w:sz w:val="28"/>
          <w:szCs w:val="28"/>
          <w:lang w:val="en-US" w:eastAsia="zh-CN" w:bidi="ar-SA"/>
        </w:rPr>
        <w:t>1、建立AARRR模型数据指标体系</w:t>
      </w:r>
    </w:p>
    <w:p w14:paraId="2ECC1A27">
      <w:pPr>
        <w:ind w:firstLine="562"/>
        <w:rPr>
          <w:rFonts w:hint="default" w:ascii="微软雅黑" w:hAnsi="微软雅黑" w:eastAsia="微软雅黑" w:cs="微软雅黑"/>
          <w:color w:val="auto"/>
          <w:kern w:val="2"/>
          <w:sz w:val="28"/>
          <w:szCs w:val="28"/>
          <w:lang w:val="en-US" w:eastAsia="zh-CN" w:bidi="ar-SA"/>
        </w:rPr>
      </w:pPr>
      <w:r>
        <w:rPr>
          <w:rFonts w:hint="default" w:ascii="微软雅黑" w:hAnsi="微软雅黑" w:eastAsia="微软雅黑" w:cs="微软雅黑"/>
          <w:color w:val="auto"/>
          <w:kern w:val="2"/>
          <w:sz w:val="28"/>
          <w:szCs w:val="28"/>
          <w:lang w:val="en-US" w:eastAsia="zh-CN" w:bidi="ar-SA"/>
        </w:rPr>
        <w:t>AARRR模型是做用户分析的经典模型，是一个典型的漏斗结构。它从生命周期的角度，描述了用户进入平台需经历的五个环节，最终获取商业价值。价值不仅直接源于用户购买行为（获取营收），还来自用户作为推荐者（自传播）和内容产生者（留存率）所带来的营收。</w:t>
      </w:r>
    </w:p>
    <w:p w14:paraId="7E69588C">
      <w:pPr>
        <w:ind w:firstLine="562"/>
        <w:rPr>
          <w:rFonts w:hint="default" w:ascii="微软雅黑" w:hAnsi="微软雅黑" w:eastAsia="微软雅黑" w:cs="微软雅黑"/>
          <w:color w:val="auto"/>
          <w:kern w:val="2"/>
          <w:sz w:val="28"/>
          <w:szCs w:val="28"/>
          <w:lang w:val="en-US" w:eastAsia="zh-CN" w:bidi="ar-SA"/>
        </w:rPr>
      </w:pPr>
      <w:r>
        <w:rPr>
          <w:rFonts w:hint="default" w:ascii="微软雅黑" w:hAnsi="微软雅黑" w:eastAsia="微软雅黑" w:cs="微软雅黑"/>
          <w:color w:val="auto"/>
          <w:kern w:val="2"/>
          <w:sz w:val="28"/>
          <w:szCs w:val="28"/>
          <w:lang w:val="en-US" w:eastAsia="zh-CN" w:bidi="ar-SA"/>
        </w:rPr>
        <w:t>1)AARRR分别代表了五个单词，又分别对应了产品生命周期中的五个阶段：获取（Acquisition）：用户如何发现（并来到）你的产品？</w:t>
      </w:r>
    </w:p>
    <w:p w14:paraId="168BA337">
      <w:pPr>
        <w:ind w:firstLine="562"/>
        <w:rPr>
          <w:rFonts w:hint="default" w:ascii="微软雅黑" w:hAnsi="微软雅黑" w:eastAsia="微软雅黑" w:cs="微软雅黑"/>
          <w:color w:val="auto"/>
          <w:kern w:val="2"/>
          <w:sz w:val="28"/>
          <w:szCs w:val="28"/>
          <w:lang w:val="en-US" w:eastAsia="zh-CN" w:bidi="ar-SA"/>
        </w:rPr>
      </w:pPr>
      <w:r>
        <w:rPr>
          <w:rFonts w:hint="default" w:ascii="微软雅黑" w:hAnsi="微软雅黑" w:eastAsia="微软雅黑" w:cs="微软雅黑"/>
          <w:color w:val="auto"/>
          <w:kern w:val="2"/>
          <w:sz w:val="28"/>
          <w:szCs w:val="28"/>
          <w:lang w:val="en-US" w:eastAsia="zh-CN" w:bidi="ar-SA"/>
        </w:rPr>
        <w:t>2)激活（Activation）：用户的第一次使用体验如何？</w:t>
      </w:r>
    </w:p>
    <w:p w14:paraId="06B1A657">
      <w:pPr>
        <w:ind w:firstLine="562"/>
        <w:rPr>
          <w:rFonts w:hint="default" w:ascii="微软雅黑" w:hAnsi="微软雅黑" w:eastAsia="微软雅黑" w:cs="微软雅黑"/>
          <w:color w:val="auto"/>
          <w:kern w:val="2"/>
          <w:sz w:val="28"/>
          <w:szCs w:val="28"/>
          <w:lang w:val="en-US" w:eastAsia="zh-CN" w:bidi="ar-SA"/>
        </w:rPr>
      </w:pPr>
      <w:r>
        <w:rPr>
          <w:rFonts w:hint="default" w:ascii="微软雅黑" w:hAnsi="微软雅黑" w:eastAsia="微软雅黑" w:cs="微软雅黑"/>
          <w:color w:val="auto"/>
          <w:kern w:val="2"/>
          <w:sz w:val="28"/>
          <w:szCs w:val="28"/>
          <w:lang w:val="en-US" w:eastAsia="zh-CN" w:bidi="ar-SA"/>
        </w:rPr>
        <w:t>3)留存（Retention）：用户是否还会回到产品（重复使用）？</w:t>
      </w:r>
    </w:p>
    <w:p w14:paraId="05AF9C97">
      <w:pPr>
        <w:ind w:firstLine="562"/>
        <w:rPr>
          <w:rFonts w:hint="default" w:ascii="微软雅黑" w:hAnsi="微软雅黑" w:eastAsia="微软雅黑" w:cs="微软雅黑"/>
          <w:color w:val="auto"/>
          <w:kern w:val="2"/>
          <w:sz w:val="28"/>
          <w:szCs w:val="28"/>
          <w:lang w:val="en-US" w:eastAsia="zh-CN" w:bidi="ar-SA"/>
        </w:rPr>
      </w:pPr>
      <w:r>
        <w:rPr>
          <w:rFonts w:hint="default" w:ascii="微软雅黑" w:hAnsi="微软雅黑" w:eastAsia="微软雅黑" w:cs="微软雅黑"/>
          <w:color w:val="auto"/>
          <w:kern w:val="2"/>
          <w:sz w:val="28"/>
          <w:szCs w:val="28"/>
          <w:lang w:val="en-US" w:eastAsia="zh-CN" w:bidi="ar-SA"/>
        </w:rPr>
        <w:t>4)收入（Revenue）：产品怎样（通过用户）赚钱？</w:t>
      </w:r>
    </w:p>
    <w:p w14:paraId="074558FC">
      <w:pPr>
        <w:ind w:firstLine="562"/>
        <w:rPr>
          <w:rFonts w:hint="default" w:ascii="微软雅黑" w:hAnsi="微软雅黑" w:eastAsia="微软雅黑" w:cs="微软雅黑"/>
          <w:color w:val="auto"/>
          <w:kern w:val="2"/>
          <w:sz w:val="28"/>
          <w:szCs w:val="28"/>
          <w:lang w:val="en-US" w:eastAsia="zh-CN" w:bidi="ar-SA"/>
        </w:rPr>
      </w:pPr>
      <w:r>
        <w:rPr>
          <w:rFonts w:hint="default" w:ascii="微软雅黑" w:hAnsi="微软雅黑" w:eastAsia="微软雅黑" w:cs="微软雅黑"/>
          <w:color w:val="auto"/>
          <w:kern w:val="2"/>
          <w:sz w:val="28"/>
          <w:szCs w:val="28"/>
          <w:lang w:val="en-US" w:eastAsia="zh-CN" w:bidi="ar-SA"/>
        </w:rPr>
        <w:t>5)传播（Refer）：用户是否愿意告诉其他用户？</w:t>
      </w:r>
    </w:p>
    <w:p w14:paraId="4AA90498">
      <w:pPr>
        <w:ind w:firstLine="562"/>
        <w:rPr>
          <w:rFonts w:hint="default" w:ascii="微软雅黑" w:hAnsi="微软雅黑" w:eastAsia="微软雅黑" w:cs="微软雅黑"/>
          <w:color w:val="auto"/>
          <w:kern w:val="2"/>
          <w:sz w:val="28"/>
          <w:szCs w:val="28"/>
          <w:lang w:val="en-US" w:eastAsia="zh-CN" w:bidi="ar-SA"/>
        </w:rPr>
      </w:pPr>
      <w:r>
        <w:rPr>
          <w:rFonts w:hint="default" w:ascii="微软雅黑" w:hAnsi="微软雅黑" w:eastAsia="微软雅黑" w:cs="微软雅黑"/>
          <w:color w:val="auto"/>
          <w:kern w:val="2"/>
          <w:sz w:val="28"/>
          <w:szCs w:val="28"/>
          <w:lang w:val="en-US" w:eastAsia="zh-CN" w:bidi="ar-SA"/>
        </w:rPr>
        <w:t>AARRR模型的两个核心点：一、以用户为中心，以完整的用户生命周期为线索。二、把控产品整体的成本/收入关系，用户生命周期价值(LTV)远大于用户获取成本(CAC)与用户经营成本（COC）之和，就意味着产品的成功。</w:t>
      </w:r>
    </w:p>
    <w:p w14:paraId="7B538A9D">
      <w:pPr>
        <w:ind w:firstLine="562"/>
        <w:rPr>
          <w:rFonts w:hint="default" w:ascii="微软雅黑" w:hAnsi="微软雅黑" w:eastAsia="微软雅黑" w:cs="微软雅黑"/>
          <w:color w:val="auto"/>
          <w:sz w:val="28"/>
          <w:szCs w:val="28"/>
          <w:lang w:val="en-US" w:eastAsia="zh-CN"/>
        </w:rPr>
      </w:pPr>
      <w:r>
        <w:rPr>
          <w:rFonts w:hint="default" w:ascii="微软雅黑" w:hAnsi="微软雅黑" w:eastAsia="微软雅黑" w:cs="微软雅黑"/>
          <w:color w:val="auto"/>
          <w:kern w:val="2"/>
          <w:sz w:val="28"/>
          <w:szCs w:val="28"/>
          <w:lang w:val="en-US" w:eastAsia="zh-CN" w:bidi="ar-SA"/>
        </w:rPr>
        <w:t>只有建立完善的数据指标体系，后续才可以对用户行为进行更全面的分析</w:t>
      </w:r>
      <w:r>
        <w:rPr>
          <w:rFonts w:hint="default" w:ascii="微软雅黑" w:hAnsi="微软雅黑" w:eastAsia="微软雅黑" w:cs="微软雅黑"/>
          <w:color w:val="auto"/>
          <w:sz w:val="28"/>
          <w:szCs w:val="28"/>
          <w:lang w:val="en-US" w:eastAsia="zh-CN"/>
        </w:rPr>
        <w:t>。</w:t>
      </w:r>
    </w:p>
    <w:p w14:paraId="6E4E396F">
      <w:pPr>
        <w:ind w:firstLine="562"/>
        <w:rPr>
          <w:rFonts w:hint="eastAsia" w:ascii="微软雅黑" w:hAnsi="微软雅黑" w:eastAsia="微软雅黑" w:cs="微软雅黑"/>
          <w:b w:val="0"/>
          <w:bCs w:val="0"/>
          <w:color w:val="auto"/>
          <w:sz w:val="28"/>
          <w:szCs w:val="28"/>
          <w:lang w:eastAsia="zh-CN"/>
        </w:rPr>
      </w:pPr>
      <w:r>
        <w:rPr>
          <w:rFonts w:hint="eastAsia" w:ascii="微软雅黑" w:hAnsi="微软雅黑" w:eastAsia="微软雅黑" w:cs="微软雅黑"/>
          <w:b/>
          <w:bCs/>
          <w:color w:val="auto"/>
          <w:sz w:val="28"/>
          <w:szCs w:val="28"/>
        </w:rPr>
        <w:t>创新点：</w:t>
      </w:r>
    </w:p>
    <w:p w14:paraId="4E052BE9">
      <w:pPr>
        <w:ind w:firstLine="562"/>
        <w:rPr>
          <w:rFonts w:hint="default" w:ascii="微软雅黑" w:hAnsi="微软雅黑" w:eastAsia="微软雅黑" w:cs="微软雅黑"/>
          <w:color w:val="auto"/>
          <w:sz w:val="28"/>
          <w:szCs w:val="28"/>
          <w:lang w:val="en-US" w:eastAsia="zh-CN"/>
        </w:rPr>
      </w:pPr>
      <w:r>
        <w:rPr>
          <w:rFonts w:hint="default" w:ascii="微软雅黑" w:hAnsi="微软雅黑" w:eastAsia="微软雅黑" w:cs="微软雅黑"/>
          <w:b/>
          <w:bCs/>
          <w:color w:val="auto"/>
          <w:sz w:val="28"/>
          <w:szCs w:val="28"/>
          <w:lang w:val="en-US" w:eastAsia="zh-CN"/>
        </w:rPr>
        <w:t>小程序技术框架</w:t>
      </w:r>
    </w:p>
    <w:p w14:paraId="5B237015">
      <w:pPr>
        <w:ind w:firstLine="562"/>
        <w:rPr>
          <w:rFonts w:hint="default" w:ascii="微软雅黑" w:hAnsi="微软雅黑" w:eastAsia="微软雅黑" w:cs="微软雅黑"/>
          <w:color w:val="auto"/>
          <w:sz w:val="28"/>
          <w:szCs w:val="28"/>
          <w:lang w:val="en-US" w:eastAsia="zh-CN"/>
        </w:rPr>
      </w:pPr>
      <w:r>
        <w:rPr>
          <w:rFonts w:hint="default" w:ascii="微软雅黑" w:hAnsi="微软雅黑" w:eastAsia="微软雅黑" w:cs="微软雅黑"/>
          <w:color w:val="auto"/>
          <w:sz w:val="28"/>
          <w:szCs w:val="28"/>
          <w:lang w:val="en-US" w:eastAsia="zh-CN"/>
        </w:rPr>
        <w:t>小程序框架的核心是一个响应的数据绑定系统。整个小程序框架系统分为两部分：视图层（View）和逻辑层（App Service）。框架可以让数据与视图非常简单地保持同步。当做数据修改的时候，只需要在逻辑层修改数据，视图层就会做相应的更新。</w:t>
      </w:r>
    </w:p>
    <w:p w14:paraId="6BD17BD9">
      <w:pPr>
        <w:ind w:firstLine="562"/>
        <w:rPr>
          <w:rFonts w:hint="default" w:ascii="微软雅黑" w:hAnsi="微软雅黑" w:eastAsia="微软雅黑" w:cs="微软雅黑"/>
          <w:color w:val="auto"/>
          <w:sz w:val="28"/>
          <w:szCs w:val="28"/>
          <w:lang w:val="en-US" w:eastAsia="zh-CN"/>
        </w:rPr>
      </w:pPr>
      <w:r>
        <w:rPr>
          <w:rFonts w:hint="eastAsia" w:ascii="微软雅黑" w:hAnsi="微软雅黑" w:eastAsia="微软雅黑" w:cs="微软雅黑"/>
          <w:color w:val="auto"/>
          <w:sz w:val="28"/>
          <w:szCs w:val="28"/>
          <w:lang w:val="en-US" w:eastAsia="zh-CN"/>
        </w:rPr>
        <w:t>1、</w:t>
      </w:r>
      <w:r>
        <w:rPr>
          <w:rFonts w:hint="default" w:ascii="微软雅黑" w:hAnsi="微软雅黑" w:eastAsia="微软雅黑" w:cs="微软雅黑"/>
          <w:color w:val="auto"/>
          <w:sz w:val="28"/>
          <w:szCs w:val="28"/>
          <w:lang w:val="en-US" w:eastAsia="zh-CN"/>
        </w:rPr>
        <w:t>视图层和逻辑层分离，通过数据驱动，事件交互，不直接操作DOM</w:t>
      </w:r>
    </w:p>
    <w:p w14:paraId="4C092395">
      <w:pPr>
        <w:ind w:firstLine="562"/>
        <w:rPr>
          <w:rFonts w:hint="default" w:ascii="微软雅黑" w:hAnsi="微软雅黑" w:eastAsia="微软雅黑" w:cs="微软雅黑"/>
          <w:color w:val="auto"/>
          <w:sz w:val="28"/>
          <w:szCs w:val="28"/>
          <w:lang w:val="en-US" w:eastAsia="zh-CN"/>
        </w:rPr>
      </w:pPr>
      <w:r>
        <w:rPr>
          <w:rFonts w:hint="eastAsia" w:ascii="微软雅黑" w:hAnsi="微软雅黑" w:eastAsia="微软雅黑" w:cs="微软雅黑"/>
          <w:color w:val="auto"/>
          <w:sz w:val="28"/>
          <w:szCs w:val="28"/>
          <w:lang w:val="en-US" w:eastAsia="zh-CN"/>
        </w:rPr>
        <w:t>2、</w:t>
      </w:r>
      <w:r>
        <w:rPr>
          <w:rFonts w:hint="default" w:ascii="微软雅黑" w:hAnsi="微软雅黑" w:eastAsia="微软雅黑" w:cs="微软雅黑"/>
          <w:color w:val="auto"/>
          <w:sz w:val="28"/>
          <w:szCs w:val="28"/>
          <w:lang w:val="en-US" w:eastAsia="zh-CN"/>
        </w:rPr>
        <w:t>视图层负责渲染页面结构，逻辑层负责逻辑处理、数据请求、接口调用等</w:t>
      </w:r>
    </w:p>
    <w:p w14:paraId="2BA67029">
      <w:pPr>
        <w:ind w:firstLine="562"/>
        <w:rPr>
          <w:rFonts w:hint="default" w:ascii="微软雅黑" w:hAnsi="微软雅黑" w:eastAsia="微软雅黑" w:cs="微软雅黑"/>
          <w:color w:val="auto"/>
          <w:sz w:val="28"/>
          <w:szCs w:val="28"/>
          <w:lang w:val="en-US" w:eastAsia="zh-CN"/>
        </w:rPr>
      </w:pPr>
      <w:r>
        <w:rPr>
          <w:rFonts w:hint="eastAsia" w:ascii="微软雅黑" w:hAnsi="微软雅黑" w:eastAsia="微软雅黑" w:cs="微软雅黑"/>
          <w:color w:val="auto"/>
          <w:sz w:val="28"/>
          <w:szCs w:val="28"/>
          <w:lang w:val="en-US" w:eastAsia="zh-CN"/>
        </w:rPr>
        <w:t>3、</w:t>
      </w:r>
      <w:r>
        <w:rPr>
          <w:rFonts w:hint="default" w:ascii="微软雅黑" w:hAnsi="微软雅黑" w:eastAsia="微软雅黑" w:cs="微软雅黑"/>
          <w:color w:val="auto"/>
          <w:sz w:val="28"/>
          <w:szCs w:val="28"/>
          <w:lang w:val="en-US" w:eastAsia="zh-CN"/>
        </w:rPr>
        <w:t>视图层与逻辑层通过数据和事件进行通信，逻辑层提供数据给视图层，视图层通过绑定/捕获事件发起交互让逻辑层处理</w:t>
      </w:r>
    </w:p>
    <w:p w14:paraId="4A5EB219">
      <w:pPr>
        <w:ind w:firstLine="562"/>
        <w:rPr>
          <w:rFonts w:hint="default" w:ascii="微软雅黑" w:hAnsi="微软雅黑" w:eastAsia="微软雅黑" w:cs="微软雅黑"/>
          <w:color w:val="auto"/>
          <w:sz w:val="28"/>
          <w:szCs w:val="28"/>
          <w:lang w:val="en-US" w:eastAsia="zh-CN"/>
        </w:rPr>
      </w:pPr>
      <w:r>
        <w:rPr>
          <w:rFonts w:hint="eastAsia" w:ascii="微软雅黑" w:hAnsi="微软雅黑" w:eastAsia="微软雅黑" w:cs="微软雅黑"/>
          <w:color w:val="auto"/>
          <w:sz w:val="28"/>
          <w:szCs w:val="28"/>
          <w:lang w:val="en-US" w:eastAsia="zh-CN"/>
        </w:rPr>
        <w:t>4、</w:t>
      </w:r>
      <w:r>
        <w:rPr>
          <w:rFonts w:hint="default" w:ascii="微软雅黑" w:hAnsi="微软雅黑" w:eastAsia="微软雅黑" w:cs="微软雅黑"/>
          <w:color w:val="auto"/>
          <w:sz w:val="28"/>
          <w:szCs w:val="28"/>
          <w:lang w:val="en-US" w:eastAsia="zh-CN"/>
        </w:rPr>
        <w:t>视图使用WebView渲染，JS由JSCore(IOS)/X5(Android)/nwjs(DevTool)渲染解析JSBridge架起上层开发与Native（系统层）的桥梁，使得小程序可通过API使用原生的功能，且部分组件为原生组件实现，从而有良好体验。</w:t>
      </w:r>
    </w:p>
    <w:p w14:paraId="7E9B01AE">
      <w:pPr>
        <w:ind w:firstLine="560" w:firstLineChars="200"/>
        <w:rPr>
          <w:rFonts w:ascii="微软雅黑" w:hAnsi="微软雅黑" w:eastAsia="微软雅黑" w:cs="微软雅黑"/>
          <w:b/>
          <w:bCs/>
          <w:color w:val="auto"/>
          <w:sz w:val="28"/>
          <w:szCs w:val="28"/>
        </w:rPr>
      </w:pPr>
      <w:r>
        <w:rPr>
          <w:rFonts w:hint="eastAsia" w:ascii="微软雅黑" w:hAnsi="微软雅黑" w:eastAsia="微软雅黑" w:cs="微软雅黑"/>
          <w:b/>
          <w:bCs/>
          <w:color w:val="auto"/>
          <w:sz w:val="28"/>
          <w:szCs w:val="28"/>
        </w:rPr>
        <w:t>技术指标：</w:t>
      </w:r>
    </w:p>
    <w:p w14:paraId="264FD06A">
      <w:pPr>
        <w:ind w:firstLine="560" w:firstLineChars="200"/>
        <w:rPr>
          <w:rFonts w:hint="eastAsia" w:ascii="微软雅黑" w:hAnsi="微软雅黑" w:eastAsia="微软雅黑" w:cs="微软雅黑"/>
          <w:color w:val="auto"/>
          <w:sz w:val="28"/>
          <w:szCs w:val="28"/>
        </w:rPr>
      </w:pPr>
      <w:r>
        <w:rPr>
          <w:rFonts w:hint="eastAsia" w:ascii="微软雅黑" w:hAnsi="微软雅黑" w:eastAsia="微软雅黑" w:cs="微软雅黑"/>
          <w:color w:val="auto"/>
          <w:sz w:val="28"/>
          <w:szCs w:val="28"/>
        </w:rPr>
        <w:t>编程语言：C#、JavaScript、Html</w:t>
      </w:r>
    </w:p>
    <w:p w14:paraId="556C1884">
      <w:pPr>
        <w:ind w:firstLine="560" w:firstLineChars="200"/>
        <w:rPr>
          <w:rFonts w:hint="eastAsia" w:ascii="微软雅黑" w:hAnsi="微软雅黑" w:eastAsia="微软雅黑" w:cs="微软雅黑"/>
          <w:color w:val="auto"/>
          <w:sz w:val="28"/>
          <w:szCs w:val="28"/>
        </w:rPr>
      </w:pPr>
      <w:r>
        <w:rPr>
          <w:rFonts w:hint="eastAsia" w:ascii="微软雅黑" w:hAnsi="微软雅黑" w:eastAsia="微软雅黑" w:cs="微软雅黑"/>
          <w:color w:val="auto"/>
          <w:sz w:val="28"/>
          <w:szCs w:val="28"/>
        </w:rPr>
        <w:t>开发操作系统： Windows 10</w:t>
      </w:r>
    </w:p>
    <w:p w14:paraId="46C91CB1">
      <w:pPr>
        <w:ind w:firstLine="560" w:firstLineChars="200"/>
        <w:rPr>
          <w:rFonts w:hint="eastAsia" w:ascii="微软雅黑" w:hAnsi="微软雅黑" w:eastAsia="微软雅黑" w:cs="微软雅黑"/>
          <w:color w:val="auto"/>
          <w:sz w:val="28"/>
          <w:szCs w:val="28"/>
        </w:rPr>
      </w:pPr>
      <w:r>
        <w:rPr>
          <w:rFonts w:hint="eastAsia" w:ascii="微软雅黑" w:hAnsi="微软雅黑" w:eastAsia="微软雅黑" w:cs="微软雅黑"/>
          <w:color w:val="auto"/>
          <w:sz w:val="28"/>
          <w:szCs w:val="28"/>
        </w:rPr>
        <w:t>开发工具：Visual Studio 2019、Visual Studio Code、.NET Core 2.1</w:t>
      </w:r>
    </w:p>
    <w:p w14:paraId="296D1650">
      <w:pPr>
        <w:ind w:firstLine="560" w:firstLineChars="200"/>
        <w:rPr>
          <w:rFonts w:hint="eastAsia" w:ascii="微软雅黑" w:hAnsi="微软雅黑" w:eastAsia="微软雅黑" w:cs="微软雅黑"/>
          <w:color w:val="auto"/>
          <w:sz w:val="28"/>
          <w:szCs w:val="28"/>
        </w:rPr>
      </w:pPr>
      <w:r>
        <w:rPr>
          <w:rFonts w:hint="eastAsia" w:ascii="微软雅黑" w:hAnsi="微软雅黑" w:eastAsia="微软雅黑" w:cs="微软雅黑"/>
          <w:color w:val="auto"/>
          <w:sz w:val="28"/>
          <w:szCs w:val="28"/>
        </w:rPr>
        <w:t>运行支撑环境/支持软件： SQL SERVER 2019</w:t>
      </w:r>
    </w:p>
    <w:p w14:paraId="1B6DBABC">
      <w:pPr>
        <w:ind w:firstLine="560" w:firstLineChars="200"/>
        <w:rPr>
          <w:rFonts w:hint="eastAsia" w:ascii="微软雅黑" w:hAnsi="微软雅黑" w:eastAsia="微软雅黑" w:cs="微软雅黑"/>
          <w:color w:val="auto"/>
          <w:sz w:val="28"/>
          <w:szCs w:val="28"/>
        </w:rPr>
      </w:pPr>
      <w:r>
        <w:rPr>
          <w:rFonts w:hint="eastAsia" w:ascii="微软雅黑" w:hAnsi="微软雅黑" w:eastAsia="微软雅黑" w:cs="微软雅黑"/>
          <w:color w:val="auto"/>
          <w:sz w:val="28"/>
          <w:szCs w:val="28"/>
        </w:rPr>
        <w:t>需求开发工具：采用AxureRP制作原型图</w:t>
      </w:r>
    </w:p>
    <w:p w14:paraId="4D46C2C5">
      <w:pPr>
        <w:numPr>
          <w:ilvl w:val="0"/>
          <w:numId w:val="0"/>
        </w:numPr>
        <w:rPr>
          <w:rFonts w:hint="eastAsia" w:ascii="微软雅黑" w:hAnsi="微软雅黑" w:eastAsia="微软雅黑" w:cs="微软雅黑"/>
          <w:b/>
          <w:bCs/>
          <w:color w:val="auto"/>
          <w:sz w:val="28"/>
          <w:szCs w:val="28"/>
          <w:lang w:val="en-US" w:eastAsia="zh-CN"/>
        </w:rPr>
      </w:pPr>
      <w:r>
        <w:rPr>
          <w:rFonts w:hint="eastAsia" w:ascii="微软雅黑" w:hAnsi="微软雅黑" w:eastAsia="微软雅黑" w:cs="微软雅黑"/>
          <w:b/>
          <w:bCs/>
          <w:color w:val="auto"/>
          <w:kern w:val="2"/>
          <w:sz w:val="28"/>
          <w:szCs w:val="28"/>
          <w:lang w:val="en-US" w:eastAsia="zh-CN" w:bidi="ar-SA"/>
        </w:rPr>
        <w:t>五、主要</w:t>
      </w:r>
      <w:r>
        <w:rPr>
          <w:rFonts w:hint="eastAsia" w:ascii="微软雅黑" w:hAnsi="微软雅黑" w:eastAsia="微软雅黑" w:cs="微软雅黑"/>
          <w:b/>
          <w:bCs/>
          <w:color w:val="auto"/>
          <w:sz w:val="28"/>
          <w:szCs w:val="28"/>
          <w:lang w:val="en-US" w:eastAsia="zh-CN"/>
        </w:rPr>
        <w:t>开发内容</w:t>
      </w:r>
    </w:p>
    <w:p w14:paraId="3024C09A">
      <w:pPr>
        <w:numPr>
          <w:ilvl w:val="0"/>
          <w:numId w:val="0"/>
        </w:numPr>
        <w:rPr>
          <w:rFonts w:hint="default" w:ascii="微软雅黑" w:hAnsi="微软雅黑" w:eastAsia="微软雅黑" w:cs="微软雅黑"/>
          <w:b/>
          <w:bCs/>
          <w:color w:val="auto"/>
          <w:sz w:val="28"/>
          <w:szCs w:val="28"/>
          <w:lang w:val="en-US" w:eastAsia="zh-CN"/>
        </w:rPr>
      </w:pPr>
      <w:r>
        <w:rPr>
          <w:rFonts w:hint="default" w:ascii="微软雅黑" w:hAnsi="微软雅黑" w:eastAsia="微软雅黑" w:cs="微软雅黑"/>
          <w:b/>
          <w:bCs/>
          <w:color w:val="auto"/>
          <w:sz w:val="28"/>
          <w:szCs w:val="28"/>
          <w:lang w:val="en-US" w:eastAsia="zh-CN"/>
        </w:rPr>
        <w:t>本系统的主要开发内容包括:</w:t>
      </w:r>
    </w:p>
    <w:p w14:paraId="697AB060">
      <w:pPr>
        <w:numPr>
          <w:ilvl w:val="0"/>
          <w:numId w:val="0"/>
        </w:numPr>
        <w:ind w:firstLine="560" w:firstLineChars="200"/>
        <w:rPr>
          <w:rFonts w:hint="eastAsia" w:ascii="微软雅黑" w:hAnsi="微软雅黑" w:eastAsia="微软雅黑" w:cs="微软雅黑"/>
          <w:b w:val="0"/>
          <w:bCs w:val="0"/>
          <w:color w:val="auto"/>
          <w:sz w:val="28"/>
          <w:szCs w:val="28"/>
          <w:lang w:val="en-US" w:eastAsia="zh-CN"/>
        </w:rPr>
      </w:pPr>
      <w:r>
        <w:rPr>
          <w:rFonts w:hint="eastAsia" w:ascii="微软雅黑" w:hAnsi="微软雅黑" w:eastAsia="微软雅黑" w:cs="微软雅黑"/>
          <w:b w:val="0"/>
          <w:bCs w:val="0"/>
          <w:color w:val="auto"/>
          <w:sz w:val="28"/>
          <w:szCs w:val="28"/>
          <w:lang w:val="en-US" w:eastAsia="zh-CN"/>
        </w:rPr>
        <w:t>本系统为用户评价分析提供支持，主要开发内容包括：划分用户（核心/次核心/普通/无效），按条件和关键字检索，给用户在不同维度打标签，评价分析报告等。</w:t>
      </w:r>
    </w:p>
    <w:p w14:paraId="44F4FDB4">
      <w:pPr>
        <w:numPr>
          <w:ilvl w:val="0"/>
          <w:numId w:val="0"/>
        </w:numPr>
        <w:ind w:firstLine="560" w:firstLineChars="200"/>
        <w:rPr>
          <w:rFonts w:hint="eastAsia" w:ascii="微软雅黑" w:hAnsi="微软雅黑" w:eastAsia="微软雅黑" w:cs="微软雅黑"/>
          <w:b w:val="0"/>
          <w:bCs w:val="0"/>
          <w:color w:val="auto"/>
          <w:sz w:val="28"/>
          <w:szCs w:val="28"/>
          <w:lang w:val="en-US" w:eastAsia="zh-CN"/>
        </w:rPr>
      </w:pPr>
      <w:r>
        <w:rPr>
          <w:rFonts w:hint="eastAsia" w:ascii="微软雅黑" w:hAnsi="微软雅黑" w:eastAsia="微软雅黑" w:cs="微软雅黑"/>
          <w:b w:val="0"/>
          <w:bCs w:val="0"/>
          <w:color w:val="auto"/>
          <w:sz w:val="28"/>
          <w:szCs w:val="28"/>
          <w:lang w:val="en-US" w:eastAsia="zh-CN"/>
        </w:rPr>
        <w:t>在微信小程序中，实现划分核心用户、次核心用户、普通用户和无效用户；</w:t>
      </w:r>
    </w:p>
    <w:p w14:paraId="748014E9">
      <w:pPr>
        <w:numPr>
          <w:ilvl w:val="0"/>
          <w:numId w:val="0"/>
        </w:numPr>
        <w:ind w:firstLine="560" w:firstLineChars="200"/>
        <w:rPr>
          <w:rFonts w:hint="eastAsia" w:ascii="微软雅黑" w:hAnsi="微软雅黑" w:eastAsia="微软雅黑" w:cs="微软雅黑"/>
          <w:b w:val="0"/>
          <w:bCs w:val="0"/>
          <w:color w:val="auto"/>
          <w:sz w:val="28"/>
          <w:szCs w:val="28"/>
          <w:lang w:val="en-US" w:eastAsia="zh-CN"/>
        </w:rPr>
      </w:pPr>
      <w:r>
        <w:rPr>
          <w:rFonts w:hint="eastAsia" w:ascii="微软雅黑" w:hAnsi="微软雅黑" w:eastAsia="微软雅黑" w:cs="微软雅黑"/>
          <w:b w:val="0"/>
          <w:bCs w:val="0"/>
          <w:color w:val="auto"/>
          <w:sz w:val="28"/>
          <w:szCs w:val="28"/>
          <w:lang w:val="en-US" w:eastAsia="zh-CN"/>
        </w:rPr>
        <w:t>实现给用户打标签和分级的功能；</w:t>
      </w:r>
    </w:p>
    <w:p w14:paraId="76669073">
      <w:pPr>
        <w:numPr>
          <w:ilvl w:val="0"/>
          <w:numId w:val="0"/>
        </w:numPr>
        <w:ind w:firstLine="560" w:firstLineChars="200"/>
        <w:rPr>
          <w:rFonts w:hint="eastAsia" w:ascii="微软雅黑" w:hAnsi="微软雅黑" w:eastAsia="微软雅黑" w:cs="微软雅黑"/>
          <w:b w:val="0"/>
          <w:bCs w:val="0"/>
          <w:color w:val="auto"/>
          <w:sz w:val="28"/>
          <w:szCs w:val="28"/>
          <w:lang w:val="en-US" w:eastAsia="zh-CN"/>
        </w:rPr>
      </w:pPr>
      <w:r>
        <w:rPr>
          <w:rFonts w:hint="eastAsia" w:ascii="微软雅黑" w:hAnsi="微软雅黑" w:eastAsia="微软雅黑" w:cs="微软雅黑"/>
          <w:b w:val="0"/>
          <w:bCs w:val="0"/>
          <w:color w:val="auto"/>
          <w:sz w:val="28"/>
          <w:szCs w:val="28"/>
          <w:lang w:val="en-US" w:eastAsia="zh-CN"/>
        </w:rPr>
        <w:t>用户的第一接触人和班主任可以给用户打标签、分级。分级不同分类下面又有不同的维度，每个维度下分为几个层级。比如落地情况分为三级：有落地实践、尝试落地、没有落地计划。可以建立这三个分类，也可以建立维度，也可以设置级别。</w:t>
      </w:r>
    </w:p>
    <w:p w14:paraId="2E496F7A">
      <w:pPr>
        <w:numPr>
          <w:ilvl w:val="0"/>
          <w:numId w:val="0"/>
        </w:numPr>
        <w:ind w:firstLine="560" w:firstLineChars="200"/>
        <w:rPr>
          <w:rFonts w:hint="eastAsia" w:ascii="微软雅黑" w:hAnsi="微软雅黑" w:eastAsia="微软雅黑" w:cs="微软雅黑"/>
          <w:b w:val="0"/>
          <w:bCs w:val="0"/>
          <w:color w:val="auto"/>
          <w:sz w:val="28"/>
          <w:szCs w:val="28"/>
          <w:lang w:val="en-US" w:eastAsia="zh-CN"/>
        </w:rPr>
      </w:pPr>
      <w:r>
        <w:rPr>
          <w:rFonts w:hint="eastAsia" w:ascii="微软雅黑" w:hAnsi="微软雅黑" w:eastAsia="微软雅黑" w:cs="微软雅黑"/>
          <w:b w:val="0"/>
          <w:bCs w:val="0"/>
          <w:color w:val="auto"/>
          <w:sz w:val="28"/>
          <w:szCs w:val="28"/>
          <w:lang w:val="en-US" w:eastAsia="zh-CN"/>
        </w:rPr>
        <w:t>班主任能够给每个用户填写相关信息、选择相关标签(分级)。但他自己加的标签只有他自己能看和用。</w:t>
      </w:r>
    </w:p>
    <w:p w14:paraId="407F0572">
      <w:pPr>
        <w:numPr>
          <w:ilvl w:val="0"/>
          <w:numId w:val="0"/>
        </w:numPr>
        <w:ind w:firstLine="560" w:firstLineChars="200"/>
        <w:rPr>
          <w:rFonts w:hint="eastAsia" w:ascii="微软雅黑" w:hAnsi="微软雅黑" w:eastAsia="微软雅黑" w:cs="微软雅黑"/>
          <w:b w:val="0"/>
          <w:bCs w:val="0"/>
          <w:color w:val="auto"/>
          <w:sz w:val="28"/>
          <w:szCs w:val="28"/>
          <w:lang w:val="en-US" w:eastAsia="zh-CN"/>
        </w:rPr>
      </w:pPr>
      <w:r>
        <w:rPr>
          <w:rFonts w:hint="eastAsia" w:ascii="微软雅黑" w:hAnsi="微软雅黑" w:eastAsia="微软雅黑" w:cs="微软雅黑"/>
          <w:b w:val="0"/>
          <w:bCs w:val="0"/>
          <w:color w:val="auto"/>
          <w:sz w:val="28"/>
          <w:szCs w:val="28"/>
          <w:lang w:val="en-US" w:eastAsia="zh-CN"/>
        </w:rPr>
        <w:t>提供检索功能，班主任可以按上课时间，报名时间，标签、课程名、备注信息等进行检索。</w:t>
      </w:r>
    </w:p>
    <w:p w14:paraId="1616F21D">
      <w:pPr>
        <w:numPr>
          <w:ilvl w:val="0"/>
          <w:numId w:val="0"/>
        </w:numPr>
        <w:ind w:firstLine="560" w:firstLineChars="200"/>
        <w:rPr>
          <w:rFonts w:hint="default" w:ascii="微软雅黑" w:hAnsi="微软雅黑" w:eastAsia="微软雅黑" w:cs="微软雅黑"/>
          <w:b/>
          <w:bCs/>
          <w:color w:val="auto"/>
          <w:sz w:val="28"/>
          <w:szCs w:val="28"/>
          <w:lang w:val="en-US" w:eastAsia="zh-CN"/>
        </w:rPr>
      </w:pPr>
      <w:r>
        <w:rPr>
          <w:rFonts w:hint="eastAsia" w:ascii="微软雅黑" w:hAnsi="微软雅黑" w:eastAsia="微软雅黑" w:cs="微软雅黑"/>
          <w:b w:val="0"/>
          <w:bCs w:val="0"/>
          <w:color w:val="auto"/>
          <w:sz w:val="28"/>
          <w:szCs w:val="28"/>
          <w:lang w:val="en-US" w:eastAsia="zh-CN"/>
        </w:rPr>
        <w:t>依据用户评价，生成用户评价分析报告。</w:t>
      </w:r>
    </w:p>
    <w:p w14:paraId="2292C906">
      <w:pPr>
        <w:rPr>
          <w:rFonts w:ascii="微软雅黑" w:hAnsi="微软雅黑" w:eastAsia="微软雅黑" w:cs="微软雅黑"/>
          <w:b/>
          <w:bCs/>
          <w:sz w:val="28"/>
          <w:szCs w:val="28"/>
        </w:rPr>
      </w:pPr>
      <w:r>
        <w:rPr>
          <w:rFonts w:hint="eastAsia" w:ascii="微软雅黑" w:hAnsi="微软雅黑" w:eastAsia="微软雅黑" w:cs="微软雅黑"/>
          <w:b/>
          <w:bCs/>
          <w:sz w:val="28"/>
          <w:szCs w:val="28"/>
          <w:lang w:val="en-US" w:eastAsia="zh-CN"/>
        </w:rPr>
        <w:t>六</w:t>
      </w:r>
      <w:r>
        <w:rPr>
          <w:rFonts w:hint="eastAsia" w:ascii="微软雅黑" w:hAnsi="微软雅黑" w:eastAsia="微软雅黑" w:cs="微软雅黑"/>
          <w:b/>
          <w:bCs/>
          <w:sz w:val="28"/>
          <w:szCs w:val="28"/>
        </w:rPr>
        <w:t>、项目实施计划</w:t>
      </w:r>
    </w:p>
    <w:p w14:paraId="3EDA83AC">
      <w:pPr>
        <w:ind w:firstLine="560"/>
        <w:rPr>
          <w:rFonts w:ascii="微软雅黑" w:hAnsi="微软雅黑" w:eastAsia="微软雅黑" w:cs="微软雅黑"/>
          <w:sz w:val="28"/>
          <w:szCs w:val="28"/>
          <w:shd w:val="clear" w:color="auto" w:fill="FFFFFF"/>
        </w:rPr>
      </w:pPr>
      <w:r>
        <w:rPr>
          <w:rFonts w:hint="eastAsia" w:ascii="微软雅黑" w:hAnsi="微软雅黑" w:eastAsia="微软雅黑" w:cs="微软雅黑"/>
          <w:sz w:val="28"/>
          <w:szCs w:val="28"/>
          <w:shd w:val="clear" w:color="auto" w:fill="FFFFFF"/>
        </w:rPr>
        <w:t>1、研发周期：</w:t>
      </w:r>
    </w:p>
    <w:p w14:paraId="44F77CA1">
      <w:pPr>
        <w:ind w:firstLine="560" w:firstLineChars="200"/>
        <w:rPr>
          <w:rFonts w:ascii="微软雅黑" w:hAnsi="微软雅黑" w:eastAsia="微软雅黑" w:cs="微软雅黑"/>
          <w:sz w:val="28"/>
          <w:szCs w:val="28"/>
          <w:shd w:val="clear" w:color="auto" w:fill="FFFFFF"/>
        </w:rPr>
      </w:pPr>
      <w:r>
        <w:rPr>
          <w:rFonts w:hint="eastAsia" w:ascii="微软雅黑" w:hAnsi="微软雅黑" w:eastAsia="微软雅黑" w:cs="微软雅黑"/>
          <w:sz w:val="28"/>
          <w:szCs w:val="28"/>
          <w:shd w:val="clear" w:color="auto" w:fill="FFFFFF"/>
        </w:rPr>
        <w:t>本项目研发时间截止日期---</w:t>
      </w:r>
      <w:r>
        <w:rPr>
          <w:rFonts w:hint="eastAsia" w:ascii="微软雅黑" w:hAnsi="微软雅黑" w:eastAsia="微软雅黑" w:cs="微软雅黑"/>
          <w:color w:val="auto"/>
          <w:sz w:val="28"/>
          <w:szCs w:val="28"/>
          <w:shd w:val="clear" w:color="auto" w:fill="FFFFFF"/>
        </w:rPr>
        <w:t>20</w:t>
      </w:r>
      <w:r>
        <w:rPr>
          <w:rFonts w:hint="eastAsia" w:ascii="微软雅黑" w:hAnsi="微软雅黑" w:eastAsia="微软雅黑" w:cs="微软雅黑"/>
          <w:color w:val="auto"/>
          <w:sz w:val="28"/>
          <w:szCs w:val="28"/>
          <w:shd w:val="clear" w:color="auto" w:fill="FFFFFF"/>
          <w:lang w:val="en-US" w:eastAsia="zh-CN"/>
        </w:rPr>
        <w:t>22</w:t>
      </w:r>
      <w:r>
        <w:rPr>
          <w:rFonts w:hint="eastAsia" w:ascii="微软雅黑" w:hAnsi="微软雅黑" w:eastAsia="微软雅黑" w:cs="微软雅黑"/>
          <w:color w:val="auto"/>
          <w:sz w:val="28"/>
          <w:szCs w:val="28"/>
          <w:shd w:val="clear" w:color="auto" w:fill="FFFFFF"/>
        </w:rPr>
        <w:t>年</w:t>
      </w:r>
      <w:r>
        <w:rPr>
          <w:rFonts w:hint="eastAsia" w:ascii="微软雅黑" w:hAnsi="微软雅黑" w:eastAsia="微软雅黑" w:cs="微软雅黑"/>
          <w:color w:val="auto"/>
          <w:sz w:val="28"/>
          <w:szCs w:val="28"/>
          <w:shd w:val="clear" w:color="auto" w:fill="FFFFFF"/>
          <w:lang w:val="en-US" w:eastAsia="zh-CN"/>
        </w:rPr>
        <w:t>4</w:t>
      </w:r>
      <w:r>
        <w:rPr>
          <w:rFonts w:hint="eastAsia" w:ascii="微软雅黑" w:hAnsi="微软雅黑" w:eastAsia="微软雅黑" w:cs="微软雅黑"/>
          <w:color w:val="auto"/>
          <w:sz w:val="28"/>
          <w:szCs w:val="28"/>
          <w:shd w:val="clear" w:color="auto" w:fill="FFFFFF"/>
        </w:rPr>
        <w:t>月</w:t>
      </w:r>
      <w:r>
        <w:rPr>
          <w:rFonts w:hint="eastAsia" w:ascii="微软雅黑" w:hAnsi="微软雅黑" w:eastAsia="微软雅黑" w:cs="微软雅黑"/>
          <w:color w:val="auto"/>
          <w:sz w:val="28"/>
          <w:szCs w:val="28"/>
          <w:shd w:val="clear" w:color="auto" w:fill="FFFFFF"/>
          <w:lang w:val="en-US" w:eastAsia="zh-CN"/>
        </w:rPr>
        <w:t>8</w:t>
      </w:r>
      <w:r>
        <w:rPr>
          <w:rFonts w:hint="eastAsia" w:ascii="微软雅黑" w:hAnsi="微软雅黑" w:eastAsia="微软雅黑" w:cs="微软雅黑"/>
          <w:color w:val="auto"/>
          <w:sz w:val="28"/>
          <w:szCs w:val="28"/>
          <w:shd w:val="clear" w:color="auto" w:fill="FFFFFF"/>
        </w:rPr>
        <w:t>日至20</w:t>
      </w:r>
      <w:r>
        <w:rPr>
          <w:rFonts w:hint="eastAsia" w:ascii="微软雅黑" w:hAnsi="微软雅黑" w:eastAsia="微软雅黑" w:cs="微软雅黑"/>
          <w:color w:val="auto"/>
          <w:sz w:val="28"/>
          <w:szCs w:val="28"/>
          <w:shd w:val="clear" w:color="auto" w:fill="FFFFFF"/>
          <w:lang w:val="en-US" w:eastAsia="zh-CN"/>
        </w:rPr>
        <w:t>22</w:t>
      </w:r>
      <w:r>
        <w:rPr>
          <w:rFonts w:hint="eastAsia" w:ascii="微软雅黑" w:hAnsi="微软雅黑" w:eastAsia="微软雅黑" w:cs="微软雅黑"/>
          <w:color w:val="auto"/>
          <w:sz w:val="28"/>
          <w:szCs w:val="28"/>
          <w:shd w:val="clear" w:color="auto" w:fill="FFFFFF"/>
        </w:rPr>
        <w:t>年</w:t>
      </w:r>
      <w:r>
        <w:rPr>
          <w:rFonts w:hint="eastAsia" w:ascii="微软雅黑" w:hAnsi="微软雅黑" w:eastAsia="微软雅黑" w:cs="微软雅黑"/>
          <w:color w:val="auto"/>
          <w:sz w:val="28"/>
          <w:szCs w:val="28"/>
          <w:shd w:val="clear" w:color="auto" w:fill="FFFFFF"/>
          <w:lang w:val="en-US" w:eastAsia="zh-CN"/>
        </w:rPr>
        <w:t>11</w:t>
      </w:r>
      <w:r>
        <w:rPr>
          <w:rFonts w:hint="eastAsia" w:ascii="微软雅黑" w:hAnsi="微软雅黑" w:eastAsia="微软雅黑" w:cs="微软雅黑"/>
          <w:color w:val="auto"/>
          <w:sz w:val="28"/>
          <w:szCs w:val="28"/>
          <w:shd w:val="clear" w:color="auto" w:fill="FFFFFF"/>
        </w:rPr>
        <w:t>月</w:t>
      </w:r>
      <w:r>
        <w:rPr>
          <w:rFonts w:hint="eastAsia" w:ascii="微软雅黑" w:hAnsi="微软雅黑" w:eastAsia="微软雅黑" w:cs="微软雅黑"/>
          <w:color w:val="auto"/>
          <w:sz w:val="28"/>
          <w:szCs w:val="28"/>
          <w:shd w:val="clear" w:color="auto" w:fill="FFFFFF"/>
          <w:lang w:val="en-US" w:eastAsia="zh-CN"/>
        </w:rPr>
        <w:t>10</w:t>
      </w:r>
      <w:r>
        <w:rPr>
          <w:rFonts w:hint="eastAsia" w:ascii="微软雅黑" w:hAnsi="微软雅黑" w:eastAsia="微软雅黑" w:cs="微软雅黑"/>
          <w:color w:val="auto"/>
          <w:sz w:val="28"/>
          <w:szCs w:val="28"/>
          <w:shd w:val="clear" w:color="auto" w:fill="FFFFFF"/>
        </w:rPr>
        <w:t>日。</w:t>
      </w:r>
    </w:p>
    <w:p w14:paraId="066C53F4">
      <w:pPr>
        <w:numPr>
          <w:ilvl w:val="0"/>
          <w:numId w:val="1"/>
        </w:numPr>
        <w:ind w:firstLine="560" w:firstLineChars="200"/>
        <w:rPr>
          <w:rFonts w:ascii="微软雅黑" w:hAnsi="微软雅黑" w:eastAsia="微软雅黑" w:cs="微软雅黑"/>
          <w:sz w:val="28"/>
          <w:szCs w:val="28"/>
          <w:shd w:val="clear" w:color="auto" w:fill="FFFFFF"/>
        </w:rPr>
      </w:pPr>
      <w:r>
        <w:rPr>
          <w:rFonts w:hint="eastAsia" w:ascii="微软雅黑" w:hAnsi="微软雅黑" w:eastAsia="微软雅黑" w:cs="微软雅黑"/>
          <w:sz w:val="28"/>
          <w:szCs w:val="28"/>
          <w:shd w:val="clear" w:color="auto" w:fill="FFFFFF"/>
        </w:rPr>
        <w:t>项目技术路线</w:t>
      </w:r>
    </w:p>
    <w:p w14:paraId="35FE57E1">
      <w:pPr>
        <w:rPr>
          <w:rFonts w:ascii="微软雅黑" w:hAnsi="微软雅黑" w:eastAsia="微软雅黑" w:cs="微软雅黑"/>
          <w:sz w:val="28"/>
          <w:szCs w:val="28"/>
          <w:shd w:val="clear" w:color="auto" w:fill="FFFFFF"/>
        </w:rPr>
      </w:pPr>
      <w:r>
        <w:rPr>
          <w:rFonts w:hint="eastAsia"/>
        </w:rPr>
        <w:t xml:space="preserve"> </w:t>
      </w:r>
      <w:r>
        <w:tab/>
      </w:r>
      <w:r>
        <w:tab/>
      </w:r>
      <w:r>
        <w:rPr>
          <w:rFonts w:hint="eastAsia" w:ascii="微软雅黑" w:hAnsi="微软雅黑" w:eastAsia="微软雅黑" w:cs="微软雅黑"/>
          <w:sz w:val="28"/>
          <w:szCs w:val="28"/>
          <w:shd w:val="clear" w:color="auto" w:fill="FFFFFF"/>
        </w:rPr>
        <w:t>需求分析阶段：完成对项目需求的深入分析和梳理，明确系统功能和特点。</w:t>
      </w:r>
    </w:p>
    <w:p w14:paraId="6B78D314">
      <w:pPr>
        <w:pStyle w:val="33"/>
        <w:ind w:left="420" w:firstLineChars="0"/>
        <w:rPr>
          <w:rFonts w:ascii="微软雅黑" w:hAnsi="微软雅黑" w:eastAsia="微软雅黑" w:cs="微软雅黑"/>
          <w:sz w:val="28"/>
          <w:szCs w:val="28"/>
          <w:shd w:val="clear" w:color="auto" w:fill="FFFFFF"/>
        </w:rPr>
      </w:pPr>
      <w:r>
        <w:rPr>
          <w:rFonts w:hint="eastAsia" w:ascii="微软雅黑" w:hAnsi="微软雅黑" w:eastAsia="微软雅黑" w:cs="微软雅黑"/>
          <w:sz w:val="28"/>
          <w:szCs w:val="28"/>
          <w:shd w:val="clear" w:color="auto" w:fill="FFFFFF"/>
        </w:rPr>
        <w:t>系统设计阶段：完成系统的整体架构设计和功能模块划分，制定详细的技术实施方案。</w:t>
      </w:r>
    </w:p>
    <w:p w14:paraId="254264AE">
      <w:pPr>
        <w:pStyle w:val="33"/>
        <w:ind w:left="420" w:firstLineChars="0"/>
        <w:rPr>
          <w:rFonts w:ascii="微软雅黑" w:hAnsi="微软雅黑" w:eastAsia="微软雅黑" w:cs="微软雅黑"/>
          <w:sz w:val="28"/>
          <w:szCs w:val="28"/>
          <w:shd w:val="clear" w:color="auto" w:fill="FFFFFF"/>
        </w:rPr>
      </w:pPr>
      <w:r>
        <w:rPr>
          <w:rFonts w:hint="eastAsia" w:ascii="微软雅黑" w:hAnsi="微软雅黑" w:eastAsia="微软雅黑" w:cs="微软雅黑"/>
          <w:sz w:val="28"/>
          <w:szCs w:val="28"/>
          <w:shd w:val="clear" w:color="auto" w:fill="FFFFFF"/>
        </w:rPr>
        <w:t>系统开发阶段：依据系统设计方案，进行系统的开发和实现，包括数据库设计、界面开发、功能编码等。</w:t>
      </w:r>
    </w:p>
    <w:p w14:paraId="36DA1CDB">
      <w:pPr>
        <w:pStyle w:val="33"/>
        <w:ind w:left="420" w:firstLineChars="0"/>
        <w:rPr>
          <w:rFonts w:ascii="微软雅黑" w:hAnsi="微软雅黑" w:eastAsia="微软雅黑" w:cs="微软雅黑"/>
          <w:sz w:val="28"/>
          <w:szCs w:val="28"/>
          <w:shd w:val="clear" w:color="auto" w:fill="FFFFFF"/>
        </w:rPr>
      </w:pPr>
      <w:r>
        <w:rPr>
          <w:rFonts w:hint="eastAsia" w:ascii="微软雅黑" w:hAnsi="微软雅黑" w:eastAsia="微软雅黑" w:cs="微软雅黑"/>
          <w:sz w:val="28"/>
          <w:szCs w:val="28"/>
          <w:shd w:val="clear" w:color="auto" w:fill="FFFFFF"/>
        </w:rPr>
        <w:t xml:space="preserve"> 系统测试阶段：对系统进行全面的测试和优化，确保系统的稳定性和性能。</w:t>
      </w:r>
    </w:p>
    <w:p w14:paraId="297CDE35">
      <w:pPr>
        <w:pStyle w:val="33"/>
        <w:ind w:left="420" w:firstLine="140" w:firstLineChars="0"/>
        <w:rPr>
          <w:rFonts w:ascii="微软雅黑" w:hAnsi="微软雅黑" w:eastAsia="微软雅黑" w:cs="微软雅黑"/>
          <w:sz w:val="28"/>
          <w:szCs w:val="28"/>
          <w:shd w:val="clear" w:color="auto" w:fill="FFFFFF"/>
        </w:rPr>
      </w:pPr>
      <w:r>
        <w:rPr>
          <w:rFonts w:hint="eastAsia" w:ascii="微软雅黑" w:hAnsi="微软雅黑" w:eastAsia="微软雅黑" w:cs="微软雅黑"/>
          <w:sz w:val="28"/>
          <w:szCs w:val="28"/>
          <w:shd w:val="clear" w:color="auto" w:fill="FFFFFF"/>
        </w:rPr>
        <w:t>上线运行阶段：完成系统的部署和上线运行，为用户提供技术支持和培训服务。</w:t>
      </w:r>
    </w:p>
    <w:p w14:paraId="4BFD83CF">
      <w:pPr>
        <w:ind w:firstLine="560" w:firstLineChars="200"/>
        <w:rPr>
          <w:rFonts w:ascii="微软雅黑" w:hAnsi="微软雅黑" w:eastAsia="微软雅黑" w:cs="微软雅黑"/>
          <w:sz w:val="28"/>
          <w:szCs w:val="28"/>
          <w:shd w:val="clear" w:color="auto" w:fill="FFFFFF"/>
        </w:rPr>
      </w:pPr>
      <w:r>
        <w:rPr>
          <w:rFonts w:hint="eastAsia" w:ascii="微软雅黑" w:hAnsi="微软雅黑" w:eastAsia="微软雅黑" w:cs="微软雅黑"/>
          <w:sz w:val="28"/>
          <w:szCs w:val="28"/>
          <w:shd w:val="clear" w:color="auto" w:fill="FFFFFF"/>
        </w:rPr>
        <w:t>3、项目的验收指标</w:t>
      </w:r>
    </w:p>
    <w:p w14:paraId="4D5DD457">
      <w:pPr>
        <w:ind w:firstLine="560" w:firstLineChars="200"/>
        <w:rPr>
          <w:rFonts w:ascii="微软雅黑" w:hAnsi="微软雅黑" w:eastAsia="微软雅黑" w:cs="微软雅黑"/>
          <w:sz w:val="28"/>
          <w:szCs w:val="28"/>
          <w:shd w:val="clear" w:color="auto" w:fill="FFFFFF"/>
        </w:rPr>
      </w:pPr>
      <w:r>
        <w:rPr>
          <w:rFonts w:hint="eastAsia" w:ascii="微软雅黑" w:hAnsi="微软雅黑" w:eastAsia="微软雅黑" w:cs="微软雅黑"/>
          <w:sz w:val="28"/>
          <w:szCs w:val="28"/>
          <w:shd w:val="clear" w:color="auto" w:fill="FFFFFF"/>
        </w:rPr>
        <w:t>本项目目前国内尚无验收指标，所以按公司内部标准（外观、显示、功能、性能稳定性等标准）实施验收。验收完毕后，公司将认真梳理，就验收标准进行整理，力争上升为行业标准，为行业同类产品验收提供准则。</w:t>
      </w:r>
    </w:p>
    <w:p w14:paraId="5C5F8E59">
      <w:pPr>
        <w:rPr>
          <w:rFonts w:ascii="微软雅黑" w:hAnsi="微软雅黑" w:eastAsia="微软雅黑" w:cs="微软雅黑"/>
          <w:sz w:val="28"/>
          <w:szCs w:val="28"/>
          <w:shd w:val="clear" w:color="auto" w:fill="FFFFFF"/>
        </w:rPr>
      </w:pPr>
      <w:r>
        <w:rPr>
          <w:rFonts w:hint="eastAsia" w:ascii="微软雅黑" w:hAnsi="微软雅黑" w:eastAsia="微软雅黑" w:cs="微软雅黑"/>
          <w:sz w:val="28"/>
          <w:szCs w:val="28"/>
          <w:shd w:val="clear" w:color="auto" w:fill="FFFFFF"/>
        </w:rPr>
        <w:t>（1）检查项目的总体实施规划，确认每一项阶段都经过验收。</w:t>
      </w:r>
    </w:p>
    <w:p w14:paraId="40090DC4">
      <w:pPr>
        <w:rPr>
          <w:rFonts w:ascii="微软雅黑" w:hAnsi="微软雅黑" w:eastAsia="微软雅黑" w:cs="微软雅黑"/>
          <w:sz w:val="28"/>
          <w:szCs w:val="28"/>
          <w:shd w:val="clear" w:color="auto" w:fill="FFFFFF"/>
        </w:rPr>
      </w:pPr>
      <w:r>
        <w:rPr>
          <w:rFonts w:hint="eastAsia" w:ascii="微软雅黑" w:hAnsi="微软雅黑" w:eastAsia="微软雅黑" w:cs="微软雅黑"/>
          <w:sz w:val="28"/>
          <w:szCs w:val="28"/>
          <w:shd w:val="clear" w:color="auto" w:fill="FFFFFF"/>
        </w:rPr>
        <w:t>（2）检查项目的验收标准，确认项目的第一阶段都经过验收。</w:t>
      </w:r>
    </w:p>
    <w:p w14:paraId="7D9523A2">
      <w:pPr>
        <w:rPr>
          <w:rFonts w:ascii="微软雅黑" w:hAnsi="微软雅黑" w:eastAsia="微软雅黑" w:cs="微软雅黑"/>
          <w:sz w:val="28"/>
          <w:szCs w:val="28"/>
          <w:shd w:val="clear" w:color="auto" w:fill="FFFFFF"/>
        </w:rPr>
      </w:pPr>
      <w:r>
        <w:rPr>
          <w:rFonts w:hint="eastAsia" w:ascii="微软雅黑" w:hAnsi="微软雅黑" w:eastAsia="微软雅黑" w:cs="微软雅黑"/>
          <w:sz w:val="28"/>
          <w:szCs w:val="28"/>
          <w:shd w:val="clear" w:color="auto" w:fill="FFFFFF"/>
        </w:rPr>
        <w:t>（3）检查项目的目标，确认项目全部实现。</w:t>
      </w:r>
    </w:p>
    <w:p w14:paraId="48903B2E">
      <w:pPr>
        <w:rPr>
          <w:rFonts w:ascii="微软雅黑" w:hAnsi="微软雅黑" w:eastAsia="微软雅黑" w:cs="微软雅黑"/>
          <w:sz w:val="28"/>
          <w:szCs w:val="28"/>
          <w:shd w:val="clear" w:color="auto" w:fill="FFFFFF"/>
        </w:rPr>
      </w:pPr>
      <w:r>
        <w:rPr>
          <w:rFonts w:hint="eastAsia" w:ascii="微软雅黑" w:hAnsi="微软雅黑" w:eastAsia="微软雅黑" w:cs="微软雅黑"/>
          <w:sz w:val="28"/>
          <w:szCs w:val="28"/>
          <w:shd w:val="clear" w:color="auto" w:fill="FFFFFF"/>
        </w:rPr>
        <w:t>（4）检查项目的问题管理，确认所有问题和待办事项已完成。</w:t>
      </w:r>
    </w:p>
    <w:p w14:paraId="0B6FDC2D">
      <w:pPr>
        <w:rPr>
          <w:rFonts w:ascii="微软雅黑" w:hAnsi="微软雅黑" w:eastAsia="微软雅黑" w:cs="微软雅黑"/>
          <w:sz w:val="28"/>
          <w:szCs w:val="28"/>
          <w:shd w:val="clear" w:color="auto" w:fill="FFFFFF"/>
        </w:rPr>
      </w:pPr>
      <w:r>
        <w:rPr>
          <w:rFonts w:hint="eastAsia" w:ascii="微软雅黑" w:hAnsi="微软雅黑" w:eastAsia="微软雅黑" w:cs="微软雅黑"/>
          <w:sz w:val="28"/>
          <w:szCs w:val="28"/>
          <w:shd w:val="clear" w:color="auto" w:fill="FFFFFF"/>
        </w:rPr>
        <w:t>（5）审查项目上的全部文档，确认所有文档齐全、规范、内容翔实。</w:t>
      </w:r>
    </w:p>
    <w:p w14:paraId="57A7A89A">
      <w:pPr>
        <w:rPr>
          <w:rFonts w:ascii="微软雅黑" w:hAnsi="微软雅黑" w:eastAsia="微软雅黑" w:cs="微软雅黑"/>
          <w:sz w:val="28"/>
          <w:szCs w:val="28"/>
          <w:shd w:val="clear" w:color="auto" w:fill="FFFFFF"/>
        </w:rPr>
      </w:pPr>
      <w:r>
        <w:rPr>
          <w:rFonts w:hint="eastAsia" w:ascii="微软雅黑" w:hAnsi="微软雅黑" w:eastAsia="微软雅黑" w:cs="微软雅黑"/>
          <w:sz w:val="28"/>
          <w:szCs w:val="28"/>
          <w:shd w:val="clear" w:color="auto" w:fill="FFFFFF"/>
        </w:rPr>
        <w:t>（6）审查项目的规章制度，确认所有规章制度完整，紧急处理手段齐备完整的项目总结。</w:t>
      </w:r>
    </w:p>
    <w:p w14:paraId="0F7EC148">
      <w:pPr>
        <w:rPr>
          <w:rFonts w:ascii="微软雅黑" w:hAnsi="微软雅黑" w:eastAsia="微软雅黑" w:cs="微软雅黑"/>
          <w:sz w:val="28"/>
          <w:szCs w:val="28"/>
          <w:shd w:val="clear" w:color="auto" w:fill="FFFFFF"/>
        </w:rPr>
      </w:pPr>
      <w:r>
        <w:rPr>
          <w:rFonts w:hint="eastAsia" w:ascii="微软雅黑" w:hAnsi="微软雅黑" w:eastAsia="微软雅黑" w:cs="微软雅黑"/>
          <w:sz w:val="28"/>
          <w:szCs w:val="28"/>
          <w:shd w:val="clear" w:color="auto" w:fill="FFFFFF"/>
        </w:rPr>
        <w:t>（7）项目启动制度确保项目规范地开始，确定项目管理规则；日报、月报及周例会制度使项目透明地进行，使项目组成员良好沟通，及时暴露出实施中的问题、矛盾；里程碑会议制度及时总结项目每一阶段的工作成果，确定下一阶段的计划；问题和变更管理制度使出现的问题得到规范的解决；文档管理制度确保了项目的质量控制；项目结束制度使项目圆满收尾，检查项目完成情况。</w:t>
      </w:r>
    </w:p>
    <w:p w14:paraId="00BCA45C">
      <w:pPr>
        <w:spacing w:line="360" w:lineRule="auto"/>
        <w:ind w:firstLine="560"/>
        <w:rPr>
          <w:rFonts w:ascii="微软雅黑" w:hAnsi="微软雅黑" w:eastAsia="微软雅黑" w:cs="微软雅黑"/>
          <w:sz w:val="28"/>
          <w:szCs w:val="28"/>
          <w:shd w:val="clear" w:color="auto" w:fill="FFFFFF"/>
        </w:rPr>
      </w:pPr>
      <w:r>
        <w:rPr>
          <w:rFonts w:hint="eastAsia" w:ascii="微软雅黑" w:hAnsi="微软雅黑" w:eastAsia="微软雅黑" w:cs="微软雅黑"/>
          <w:sz w:val="28"/>
          <w:szCs w:val="28"/>
          <w:shd w:val="clear" w:color="auto" w:fill="FFFFFF"/>
        </w:rPr>
        <w:t>4、项目采用独立组织方式进行。由项目负责人全权负责，项目人员实行分工负责制。把项目概况、工期目标、质量目标、标化目标、项目管理模式及制度进行明确交底，严格按照研发方案、技术合同、创优要求和规章制度进行管理。保证项目经费专款专用；及时报告项目执行中出现的重大事项；报告项目执行中知识产权管理情况和提出知识产权保护的建议。</w:t>
      </w:r>
    </w:p>
    <w:p w14:paraId="075B9D25">
      <w:pPr>
        <w:spacing w:line="360" w:lineRule="auto"/>
        <w:ind w:left="560" w:hanging="560" w:hangingChars="200"/>
        <w:jc w:val="left"/>
        <w:rPr>
          <w:rFonts w:ascii="微软雅黑" w:hAnsi="微软雅黑" w:eastAsia="微软雅黑" w:cs="微软雅黑"/>
          <w:color w:val="000000" w:themeColor="text1"/>
          <w:sz w:val="28"/>
          <w:szCs w:val="28"/>
          <w:shd w:val="clear" w:color="auto" w:fill="FFFFFF"/>
          <w14:textFill>
            <w14:solidFill>
              <w14:schemeClr w14:val="tx1"/>
            </w14:solidFill>
          </w14:textFill>
        </w:rPr>
      </w:pPr>
      <w:r>
        <w:rPr>
          <w:rFonts w:hint="eastAsia" w:ascii="微软雅黑" w:hAnsi="微软雅黑" w:eastAsia="微软雅黑" w:cs="微软雅黑"/>
          <w:b/>
          <w:bCs/>
          <w:color w:val="000000" w:themeColor="text1"/>
          <w:sz w:val="28"/>
          <w:szCs w:val="28"/>
          <w:shd w:val="clear" w:color="auto" w:fill="FFFFFF"/>
          <w:lang w:val="en-US" w:eastAsia="zh-CN"/>
          <w14:textFill>
            <w14:solidFill>
              <w14:schemeClr w14:val="tx1"/>
            </w14:solidFill>
          </w14:textFill>
        </w:rPr>
        <w:t>七</w:t>
      </w:r>
      <w:r>
        <w:rPr>
          <w:rFonts w:hint="eastAsia" w:ascii="微软雅黑" w:hAnsi="微软雅黑" w:eastAsia="微软雅黑" w:cs="微软雅黑"/>
          <w:b/>
          <w:bCs/>
          <w:color w:val="000000" w:themeColor="text1"/>
          <w:sz w:val="28"/>
          <w:szCs w:val="28"/>
          <w:shd w:val="clear" w:color="auto" w:fill="FFFFFF"/>
          <w14:textFill>
            <w14:solidFill>
              <w14:schemeClr w14:val="tx1"/>
            </w14:solidFill>
          </w14:textFill>
        </w:rPr>
        <w:t>、投资估算及资金筹措</w:t>
      </w:r>
    </w:p>
    <w:p w14:paraId="1EEF038E">
      <w:pPr>
        <w:ind w:firstLine="560"/>
        <w:rPr>
          <w:rFonts w:ascii="微软雅黑" w:hAnsi="微软雅黑" w:eastAsia="微软雅黑" w:cs="微软雅黑"/>
          <w:sz w:val="28"/>
          <w:szCs w:val="28"/>
          <w:shd w:val="clear" w:color="auto" w:fill="FFFFFF"/>
        </w:rPr>
      </w:pPr>
      <w:r>
        <w:rPr>
          <w:rFonts w:hint="eastAsia" w:ascii="微软雅黑" w:hAnsi="微软雅黑" w:eastAsia="微软雅黑" w:cs="微软雅黑"/>
          <w:sz w:val="28"/>
          <w:szCs w:val="28"/>
          <w:shd w:val="clear" w:color="auto" w:fill="FFFFFF"/>
        </w:rPr>
        <w:t>预计本项目所需资金约为</w:t>
      </w:r>
      <w:r>
        <w:rPr>
          <w:rFonts w:hint="eastAsia" w:ascii="微软雅黑" w:hAnsi="微软雅黑" w:eastAsia="微软雅黑" w:cs="微软雅黑"/>
          <w:sz w:val="28"/>
          <w:szCs w:val="28"/>
          <w:shd w:val="clear" w:color="auto" w:fill="FFFFFF"/>
          <w:lang w:val="en-US" w:eastAsia="zh-CN"/>
        </w:rPr>
        <w:t>30</w:t>
      </w:r>
      <w:r>
        <w:rPr>
          <w:rFonts w:hint="eastAsia" w:ascii="微软雅黑" w:hAnsi="微软雅黑" w:eastAsia="微软雅黑" w:cs="微软雅黑"/>
          <w:sz w:val="28"/>
          <w:szCs w:val="28"/>
          <w:shd w:val="clear" w:color="auto" w:fill="FFFFFF"/>
        </w:rPr>
        <w:t>万元，实际</w:t>
      </w:r>
      <w:r>
        <w:rPr>
          <w:rFonts w:hint="eastAsia" w:ascii="微软雅黑" w:hAnsi="微软雅黑" w:eastAsia="微软雅黑" w:cs="微软雅黑"/>
          <w:sz w:val="28"/>
          <w:szCs w:val="28"/>
          <w:shd w:val="clear" w:color="auto" w:fill="FFFFFF"/>
          <w:lang w:val="en-US" w:eastAsia="zh-CN"/>
        </w:rPr>
        <w:t>27.02</w:t>
      </w:r>
      <w:r>
        <w:rPr>
          <w:rFonts w:hint="eastAsia" w:ascii="微软雅黑" w:hAnsi="微软雅黑" w:eastAsia="微软雅黑" w:cs="微软雅黑"/>
          <w:sz w:val="28"/>
          <w:szCs w:val="28"/>
          <w:shd w:val="clear" w:color="auto" w:fill="FFFFFF"/>
        </w:rPr>
        <w:t>万元，全部为公司自己承担，由财务部按照预算管理要求支付。研发经费由本项目研发小组负责实施，按照量力而行的原则，应控制在预算费用内，否则公司将实施绩效考核。</w:t>
      </w:r>
    </w:p>
    <w:p w14:paraId="306B29DF">
      <w:pPr>
        <w:rPr>
          <w:rFonts w:ascii="微软雅黑" w:hAnsi="微软雅黑" w:eastAsia="微软雅黑" w:cs="微软雅黑"/>
          <w:b/>
          <w:bCs/>
          <w:color w:val="000000" w:themeColor="text1"/>
          <w:sz w:val="28"/>
          <w:szCs w:val="28"/>
          <w:shd w:val="clear" w:color="auto" w:fill="FFFFFF"/>
          <w14:textFill>
            <w14:solidFill>
              <w14:schemeClr w14:val="tx1"/>
            </w14:solidFill>
          </w14:textFill>
        </w:rPr>
      </w:pPr>
      <w:r>
        <w:rPr>
          <w:rFonts w:hint="eastAsia" w:ascii="微软雅黑" w:hAnsi="微软雅黑" w:eastAsia="微软雅黑" w:cs="微软雅黑"/>
          <w:b/>
          <w:bCs/>
          <w:color w:val="000000" w:themeColor="text1"/>
          <w:sz w:val="28"/>
          <w:szCs w:val="28"/>
          <w:shd w:val="clear" w:color="auto" w:fill="FFFFFF"/>
          <w:lang w:val="en-US" w:eastAsia="zh-CN"/>
          <w14:textFill>
            <w14:solidFill>
              <w14:schemeClr w14:val="tx1"/>
            </w14:solidFill>
          </w14:textFill>
        </w:rPr>
        <w:t>八</w:t>
      </w:r>
      <w:r>
        <w:rPr>
          <w:rFonts w:hint="eastAsia" w:ascii="微软雅黑" w:hAnsi="微软雅黑" w:eastAsia="微软雅黑" w:cs="微软雅黑"/>
          <w:b/>
          <w:bCs/>
          <w:color w:val="000000" w:themeColor="text1"/>
          <w:sz w:val="28"/>
          <w:szCs w:val="28"/>
          <w:shd w:val="clear" w:color="auto" w:fill="FFFFFF"/>
          <w14:textFill>
            <w14:solidFill>
              <w14:schemeClr w14:val="tx1"/>
            </w14:solidFill>
          </w14:textFill>
        </w:rPr>
        <w:t>、效益结论</w:t>
      </w:r>
    </w:p>
    <w:p w14:paraId="74E874EC">
      <w:pPr>
        <w:numPr>
          <w:ilvl w:val="0"/>
          <w:numId w:val="0"/>
        </w:numPr>
        <w:ind w:firstLine="560" w:firstLineChars="200"/>
        <w:rPr>
          <w:rFonts w:ascii="微软雅黑" w:hAnsi="微软雅黑" w:eastAsia="微软雅黑" w:cs="微软雅黑"/>
          <w:sz w:val="28"/>
          <w:szCs w:val="28"/>
        </w:rPr>
      </w:pPr>
      <w:r>
        <w:rPr>
          <w:rFonts w:hint="eastAsia" w:ascii="微软雅黑" w:hAnsi="微软雅黑" w:eastAsia="微软雅黑" w:cs="微软雅黑"/>
          <w:b w:val="0"/>
          <w:bCs w:val="0"/>
          <w:color w:val="auto"/>
          <w:sz w:val="28"/>
          <w:szCs w:val="28"/>
          <w:lang w:val="en-US" w:eastAsia="zh-CN"/>
        </w:rPr>
        <w:t>用户的第一接触人和班主任可以给用户打标签、分级。分级不同分类下面又有不同的维度，每个维度下分为几个层级。比如落地情况分为三级：有落地实践、尝试落地、没有落地计划。可以建立这三个分类，也可以建立维度，也可以设置级别</w:t>
      </w:r>
      <w:r>
        <w:rPr>
          <w:rFonts w:hint="eastAsia" w:ascii="微软雅黑" w:hAnsi="微软雅黑" w:eastAsia="微软雅黑" w:cs="微软雅黑"/>
          <w:color w:val="auto"/>
          <w:sz w:val="28"/>
          <w:szCs w:val="28"/>
        </w:rPr>
        <w:t>。</w:t>
      </w:r>
      <w:r>
        <w:rPr>
          <w:rFonts w:hint="eastAsia" w:ascii="微软雅黑" w:hAnsi="微软雅黑" w:eastAsia="微软雅黑" w:cs="微软雅黑"/>
          <w:b w:val="0"/>
          <w:bCs w:val="0"/>
          <w:color w:val="auto"/>
          <w:sz w:val="28"/>
          <w:szCs w:val="28"/>
        </w:rPr>
        <w:t>具有广泛的实用功能，科技的运用增添了产品的使用性，有利科技型产业的发展和建设，</w:t>
      </w:r>
      <w:r>
        <w:rPr>
          <w:rFonts w:hint="eastAsia" w:ascii="微软雅黑" w:hAnsi="微软雅黑" w:eastAsia="微软雅黑" w:cs="微软雅黑"/>
          <w:color w:val="auto"/>
          <w:sz w:val="28"/>
          <w:szCs w:val="28"/>
        </w:rPr>
        <w:t>产品研发成功有利于在国家政策指引下，为相关行业和产品实施技术创新发挥示范效应。同时也增强了公司的知名度，为社会提供了更多的就业岗位，缓解了社会的就业压力。</w:t>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50F2D4">
    <w:pPr>
      <w:pStyle w:val="6"/>
      <w:pBdr>
        <w:bottom w:val="thickThinSmallGap" w:color="auto" w:sz="12" w:space="1"/>
      </w:pBdr>
      <w:jc w:val="center"/>
      <w:rPr>
        <w:rFonts w:ascii="楷体" w:hAnsi="楷体" w:eastAsia="楷体" w:cs="楷体"/>
        <w:b/>
        <w:sz w:val="40"/>
        <w:szCs w:val="40"/>
      </w:rPr>
    </w:pPr>
    <w:r>
      <w:rPr>
        <w:rFonts w:hint="eastAsia" w:ascii="楷体" w:hAnsi="楷体" w:eastAsia="楷体" w:cs="楷体"/>
        <w:b/>
        <w:sz w:val="40"/>
        <w:szCs w:val="40"/>
      </w:rPr>
      <w:t>深圳高盟信息技术有限公司</w:t>
    </w:r>
  </w:p>
  <w:p w14:paraId="58C8910A">
    <w:pPr>
      <w:pStyle w:val="6"/>
      <w:pBdr>
        <w:bottom w:val="thickThinSmallGap" w:color="auto" w:sz="12" w:space="1"/>
      </w:pBdr>
      <w:jc w:val="right"/>
      <w:rPr>
        <w:rFonts w:ascii="楷体" w:hAnsi="楷体" w:eastAsia="楷体" w:cs="楷体"/>
        <w:bCs/>
        <w:sz w:val="44"/>
        <w:szCs w:val="44"/>
      </w:rPr>
    </w:pPr>
    <w:r>
      <w:rPr>
        <w:rFonts w:hint="eastAsia" w:ascii="楷体" w:hAnsi="楷体" w:eastAsia="楷体" w:cs="楷体"/>
        <w:b/>
        <w:sz w:val="32"/>
        <w:szCs w:val="32"/>
      </w:rPr>
      <w:t>————项目可行性报告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93DAF1"/>
    <w:multiLevelType w:val="singleLevel"/>
    <w:tmpl w:val="5A93DAF1"/>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RiOGYzMjcyNzViNWRhNjY0ZmFjNmRmMGZkZDA0YjkifQ=="/>
  </w:docVars>
  <w:rsids>
    <w:rsidRoot w:val="7F624455"/>
    <w:rsid w:val="000300A8"/>
    <w:rsid w:val="00036B5C"/>
    <w:rsid w:val="00053C38"/>
    <w:rsid w:val="000E354B"/>
    <w:rsid w:val="00111C99"/>
    <w:rsid w:val="00212D19"/>
    <w:rsid w:val="00265A05"/>
    <w:rsid w:val="00271FF8"/>
    <w:rsid w:val="002C6F80"/>
    <w:rsid w:val="002D5F77"/>
    <w:rsid w:val="003D2D0E"/>
    <w:rsid w:val="00431B8A"/>
    <w:rsid w:val="00447C1E"/>
    <w:rsid w:val="0045068B"/>
    <w:rsid w:val="00581C24"/>
    <w:rsid w:val="00583075"/>
    <w:rsid w:val="005C7791"/>
    <w:rsid w:val="00663B1F"/>
    <w:rsid w:val="00677670"/>
    <w:rsid w:val="006860C9"/>
    <w:rsid w:val="006A3200"/>
    <w:rsid w:val="006B5A94"/>
    <w:rsid w:val="007B1C9E"/>
    <w:rsid w:val="007B7B11"/>
    <w:rsid w:val="00A07BE0"/>
    <w:rsid w:val="00A1658A"/>
    <w:rsid w:val="00A775EB"/>
    <w:rsid w:val="00A934C9"/>
    <w:rsid w:val="00A97F81"/>
    <w:rsid w:val="00B47B91"/>
    <w:rsid w:val="00BC49F0"/>
    <w:rsid w:val="00C94856"/>
    <w:rsid w:val="00D777BA"/>
    <w:rsid w:val="00D9621A"/>
    <w:rsid w:val="00DD5C51"/>
    <w:rsid w:val="00E521E4"/>
    <w:rsid w:val="00E743EF"/>
    <w:rsid w:val="00E9738C"/>
    <w:rsid w:val="00ED76F1"/>
    <w:rsid w:val="00F30364"/>
    <w:rsid w:val="00F37159"/>
    <w:rsid w:val="00F720BF"/>
    <w:rsid w:val="00F73CD6"/>
    <w:rsid w:val="00F9353E"/>
    <w:rsid w:val="00FE41FC"/>
    <w:rsid w:val="017E02B8"/>
    <w:rsid w:val="018620BC"/>
    <w:rsid w:val="02075475"/>
    <w:rsid w:val="020C5B4C"/>
    <w:rsid w:val="028E58C8"/>
    <w:rsid w:val="02E33C42"/>
    <w:rsid w:val="03070E3A"/>
    <w:rsid w:val="030823F6"/>
    <w:rsid w:val="03306161"/>
    <w:rsid w:val="03524E4B"/>
    <w:rsid w:val="03634E2C"/>
    <w:rsid w:val="03894C52"/>
    <w:rsid w:val="04035924"/>
    <w:rsid w:val="040E28A4"/>
    <w:rsid w:val="04103AA8"/>
    <w:rsid w:val="042A28F4"/>
    <w:rsid w:val="043D38EA"/>
    <w:rsid w:val="047A2C3C"/>
    <w:rsid w:val="04931268"/>
    <w:rsid w:val="04B55371"/>
    <w:rsid w:val="04E233D8"/>
    <w:rsid w:val="05112343"/>
    <w:rsid w:val="0543099D"/>
    <w:rsid w:val="05A66D8E"/>
    <w:rsid w:val="06763A98"/>
    <w:rsid w:val="06A66074"/>
    <w:rsid w:val="06AA0892"/>
    <w:rsid w:val="06D56279"/>
    <w:rsid w:val="06D63F9C"/>
    <w:rsid w:val="06F03609"/>
    <w:rsid w:val="07594AC4"/>
    <w:rsid w:val="07B87874"/>
    <w:rsid w:val="07D7520F"/>
    <w:rsid w:val="084F1769"/>
    <w:rsid w:val="08640BF4"/>
    <w:rsid w:val="086538E7"/>
    <w:rsid w:val="089D7369"/>
    <w:rsid w:val="08C63712"/>
    <w:rsid w:val="08E34CC3"/>
    <w:rsid w:val="08ED1582"/>
    <w:rsid w:val="09033406"/>
    <w:rsid w:val="096F0082"/>
    <w:rsid w:val="09E83A2D"/>
    <w:rsid w:val="0A3614B0"/>
    <w:rsid w:val="0A9E0ADC"/>
    <w:rsid w:val="0AAF0C23"/>
    <w:rsid w:val="0B136731"/>
    <w:rsid w:val="0B5669CD"/>
    <w:rsid w:val="0B700094"/>
    <w:rsid w:val="0BDA4429"/>
    <w:rsid w:val="0BE63081"/>
    <w:rsid w:val="0C285CC8"/>
    <w:rsid w:val="0C357A2B"/>
    <w:rsid w:val="0C41738C"/>
    <w:rsid w:val="0C535F13"/>
    <w:rsid w:val="0C7C0F41"/>
    <w:rsid w:val="0CB63279"/>
    <w:rsid w:val="0D3A2355"/>
    <w:rsid w:val="0D7D2FB0"/>
    <w:rsid w:val="0D8C67E0"/>
    <w:rsid w:val="0D9C5E48"/>
    <w:rsid w:val="0E1A64C7"/>
    <w:rsid w:val="0E346889"/>
    <w:rsid w:val="0E6571A1"/>
    <w:rsid w:val="0E6848CF"/>
    <w:rsid w:val="0E722F5E"/>
    <w:rsid w:val="0EBB232C"/>
    <w:rsid w:val="0EF21C18"/>
    <w:rsid w:val="0EF21DB4"/>
    <w:rsid w:val="0F2433BA"/>
    <w:rsid w:val="1021656E"/>
    <w:rsid w:val="10535391"/>
    <w:rsid w:val="107F6BF7"/>
    <w:rsid w:val="108A78B0"/>
    <w:rsid w:val="10A60E4E"/>
    <w:rsid w:val="11057825"/>
    <w:rsid w:val="11207F3A"/>
    <w:rsid w:val="11930520"/>
    <w:rsid w:val="11C00A62"/>
    <w:rsid w:val="11E93B8E"/>
    <w:rsid w:val="12A675AF"/>
    <w:rsid w:val="12A7386E"/>
    <w:rsid w:val="12EB51D8"/>
    <w:rsid w:val="12F8544D"/>
    <w:rsid w:val="138140A4"/>
    <w:rsid w:val="14077A45"/>
    <w:rsid w:val="1433291F"/>
    <w:rsid w:val="14394803"/>
    <w:rsid w:val="14435FBF"/>
    <w:rsid w:val="144C20C2"/>
    <w:rsid w:val="149A35AC"/>
    <w:rsid w:val="14AF3ABD"/>
    <w:rsid w:val="14BB0EDB"/>
    <w:rsid w:val="14C31594"/>
    <w:rsid w:val="14CC5DB2"/>
    <w:rsid w:val="14DF2F60"/>
    <w:rsid w:val="155E0BF6"/>
    <w:rsid w:val="156562A3"/>
    <w:rsid w:val="15662DEB"/>
    <w:rsid w:val="15A06A60"/>
    <w:rsid w:val="15A446E0"/>
    <w:rsid w:val="16136340"/>
    <w:rsid w:val="1635796C"/>
    <w:rsid w:val="16403C60"/>
    <w:rsid w:val="165E11B0"/>
    <w:rsid w:val="16632C59"/>
    <w:rsid w:val="17081DF7"/>
    <w:rsid w:val="17A0339A"/>
    <w:rsid w:val="17C960F6"/>
    <w:rsid w:val="17CB1A08"/>
    <w:rsid w:val="17D31C5F"/>
    <w:rsid w:val="180931F7"/>
    <w:rsid w:val="185035ED"/>
    <w:rsid w:val="188354EA"/>
    <w:rsid w:val="18850120"/>
    <w:rsid w:val="18CF135B"/>
    <w:rsid w:val="18DE6294"/>
    <w:rsid w:val="18E76124"/>
    <w:rsid w:val="18F016A5"/>
    <w:rsid w:val="18F4724B"/>
    <w:rsid w:val="18FA7809"/>
    <w:rsid w:val="18FD1810"/>
    <w:rsid w:val="190B3021"/>
    <w:rsid w:val="1910182F"/>
    <w:rsid w:val="192A709C"/>
    <w:rsid w:val="19357CA1"/>
    <w:rsid w:val="19414DCB"/>
    <w:rsid w:val="195B5E4E"/>
    <w:rsid w:val="1A21554B"/>
    <w:rsid w:val="1A3D7619"/>
    <w:rsid w:val="1A407A2D"/>
    <w:rsid w:val="1A98174E"/>
    <w:rsid w:val="1ACD2C9D"/>
    <w:rsid w:val="1B326FD2"/>
    <w:rsid w:val="1BC14C2D"/>
    <w:rsid w:val="1BCC2A1E"/>
    <w:rsid w:val="1C121079"/>
    <w:rsid w:val="1C1B672D"/>
    <w:rsid w:val="1C242543"/>
    <w:rsid w:val="1C471814"/>
    <w:rsid w:val="1C680DB4"/>
    <w:rsid w:val="1C7D4203"/>
    <w:rsid w:val="1C817759"/>
    <w:rsid w:val="1C9A7EFC"/>
    <w:rsid w:val="1CAC4062"/>
    <w:rsid w:val="1CE42477"/>
    <w:rsid w:val="1D6D6619"/>
    <w:rsid w:val="1DAB7201"/>
    <w:rsid w:val="1DD95295"/>
    <w:rsid w:val="1DF36624"/>
    <w:rsid w:val="1DF706DA"/>
    <w:rsid w:val="1E0121C8"/>
    <w:rsid w:val="1E2F145C"/>
    <w:rsid w:val="1E8E75F3"/>
    <w:rsid w:val="1E950C79"/>
    <w:rsid w:val="1EDD50F8"/>
    <w:rsid w:val="1EF5690E"/>
    <w:rsid w:val="1F6C2234"/>
    <w:rsid w:val="1FBA0494"/>
    <w:rsid w:val="1FD504B9"/>
    <w:rsid w:val="2013284A"/>
    <w:rsid w:val="204C79FB"/>
    <w:rsid w:val="204F0CDB"/>
    <w:rsid w:val="20C60859"/>
    <w:rsid w:val="218F7AE0"/>
    <w:rsid w:val="21B63896"/>
    <w:rsid w:val="21E407AD"/>
    <w:rsid w:val="22000941"/>
    <w:rsid w:val="225F37E5"/>
    <w:rsid w:val="22733C09"/>
    <w:rsid w:val="228C6816"/>
    <w:rsid w:val="22AB45C3"/>
    <w:rsid w:val="22DF336C"/>
    <w:rsid w:val="22FA287F"/>
    <w:rsid w:val="23042E7A"/>
    <w:rsid w:val="23054E26"/>
    <w:rsid w:val="23363FA4"/>
    <w:rsid w:val="23652242"/>
    <w:rsid w:val="23670331"/>
    <w:rsid w:val="238574D8"/>
    <w:rsid w:val="23DA438F"/>
    <w:rsid w:val="23EA449E"/>
    <w:rsid w:val="24354ECD"/>
    <w:rsid w:val="24776F57"/>
    <w:rsid w:val="248937D5"/>
    <w:rsid w:val="24AB0699"/>
    <w:rsid w:val="25195A3F"/>
    <w:rsid w:val="25337F92"/>
    <w:rsid w:val="253A50F1"/>
    <w:rsid w:val="25772CD6"/>
    <w:rsid w:val="25F343FD"/>
    <w:rsid w:val="267261B0"/>
    <w:rsid w:val="27203940"/>
    <w:rsid w:val="27525806"/>
    <w:rsid w:val="27653255"/>
    <w:rsid w:val="282119A7"/>
    <w:rsid w:val="28707C3B"/>
    <w:rsid w:val="2878341E"/>
    <w:rsid w:val="28BD02DC"/>
    <w:rsid w:val="295E314F"/>
    <w:rsid w:val="298F38F5"/>
    <w:rsid w:val="2A9B60FF"/>
    <w:rsid w:val="2B3E6700"/>
    <w:rsid w:val="2B407441"/>
    <w:rsid w:val="2B4579E4"/>
    <w:rsid w:val="2B8D089A"/>
    <w:rsid w:val="2B9E5EAC"/>
    <w:rsid w:val="2BCD53FC"/>
    <w:rsid w:val="2BF53AB6"/>
    <w:rsid w:val="2BF565CA"/>
    <w:rsid w:val="2BF63B26"/>
    <w:rsid w:val="2C44318C"/>
    <w:rsid w:val="2C4635C3"/>
    <w:rsid w:val="2C5873B8"/>
    <w:rsid w:val="2C7A5609"/>
    <w:rsid w:val="2C7F08A7"/>
    <w:rsid w:val="2C9436E9"/>
    <w:rsid w:val="2C9E2F64"/>
    <w:rsid w:val="2CA81484"/>
    <w:rsid w:val="2CE67268"/>
    <w:rsid w:val="2D024AC2"/>
    <w:rsid w:val="2D4E5669"/>
    <w:rsid w:val="2DE74889"/>
    <w:rsid w:val="2E077AA5"/>
    <w:rsid w:val="2EAB6A41"/>
    <w:rsid w:val="2EC51BAD"/>
    <w:rsid w:val="2F380ED5"/>
    <w:rsid w:val="2F3C4D36"/>
    <w:rsid w:val="2F710475"/>
    <w:rsid w:val="30F564E9"/>
    <w:rsid w:val="310D1979"/>
    <w:rsid w:val="312C7667"/>
    <w:rsid w:val="31442AF1"/>
    <w:rsid w:val="315C3C8D"/>
    <w:rsid w:val="31AB13CC"/>
    <w:rsid w:val="324E6AD2"/>
    <w:rsid w:val="325149DE"/>
    <w:rsid w:val="326E559D"/>
    <w:rsid w:val="32746760"/>
    <w:rsid w:val="328A7C69"/>
    <w:rsid w:val="328C4104"/>
    <w:rsid w:val="32BC6578"/>
    <w:rsid w:val="32E3544E"/>
    <w:rsid w:val="32E6347C"/>
    <w:rsid w:val="32F24A7C"/>
    <w:rsid w:val="3304243E"/>
    <w:rsid w:val="33112D83"/>
    <w:rsid w:val="33310D4A"/>
    <w:rsid w:val="33410515"/>
    <w:rsid w:val="334A54BB"/>
    <w:rsid w:val="33D4116B"/>
    <w:rsid w:val="33DC1EB0"/>
    <w:rsid w:val="341262CE"/>
    <w:rsid w:val="34617978"/>
    <w:rsid w:val="34C0071C"/>
    <w:rsid w:val="3502491E"/>
    <w:rsid w:val="350D3124"/>
    <w:rsid w:val="353361B8"/>
    <w:rsid w:val="358721F8"/>
    <w:rsid w:val="359F7CD7"/>
    <w:rsid w:val="35F7099C"/>
    <w:rsid w:val="367B2E53"/>
    <w:rsid w:val="37A564A5"/>
    <w:rsid w:val="37CE277A"/>
    <w:rsid w:val="37CF3BDF"/>
    <w:rsid w:val="3814793A"/>
    <w:rsid w:val="383D2139"/>
    <w:rsid w:val="38AF1C1A"/>
    <w:rsid w:val="39193C45"/>
    <w:rsid w:val="39774107"/>
    <w:rsid w:val="39780026"/>
    <w:rsid w:val="39855182"/>
    <w:rsid w:val="398E2C56"/>
    <w:rsid w:val="39AD19E3"/>
    <w:rsid w:val="3A13244B"/>
    <w:rsid w:val="3A7D26AF"/>
    <w:rsid w:val="3B56425B"/>
    <w:rsid w:val="3B6E7197"/>
    <w:rsid w:val="3B891D15"/>
    <w:rsid w:val="3B9012FD"/>
    <w:rsid w:val="3BBC270D"/>
    <w:rsid w:val="3BF0295F"/>
    <w:rsid w:val="3C1426D2"/>
    <w:rsid w:val="3C70423D"/>
    <w:rsid w:val="3D3E1036"/>
    <w:rsid w:val="3D5E690D"/>
    <w:rsid w:val="3E3B7AED"/>
    <w:rsid w:val="3E6C479A"/>
    <w:rsid w:val="3E8A1D72"/>
    <w:rsid w:val="3EA57FF3"/>
    <w:rsid w:val="3EAF336D"/>
    <w:rsid w:val="3EC97CA4"/>
    <w:rsid w:val="3EE906B8"/>
    <w:rsid w:val="3F680F72"/>
    <w:rsid w:val="3FD4398E"/>
    <w:rsid w:val="3FDF500F"/>
    <w:rsid w:val="40576278"/>
    <w:rsid w:val="40643076"/>
    <w:rsid w:val="40837862"/>
    <w:rsid w:val="4144676D"/>
    <w:rsid w:val="415F6405"/>
    <w:rsid w:val="41857546"/>
    <w:rsid w:val="41866D9A"/>
    <w:rsid w:val="420A1D52"/>
    <w:rsid w:val="42B25301"/>
    <w:rsid w:val="42DD25AD"/>
    <w:rsid w:val="431D6643"/>
    <w:rsid w:val="43351BBB"/>
    <w:rsid w:val="435D679B"/>
    <w:rsid w:val="436D3D5C"/>
    <w:rsid w:val="439770D5"/>
    <w:rsid w:val="43C842AC"/>
    <w:rsid w:val="44536C43"/>
    <w:rsid w:val="446A7318"/>
    <w:rsid w:val="448D0EC2"/>
    <w:rsid w:val="44C9538F"/>
    <w:rsid w:val="44E30E5C"/>
    <w:rsid w:val="44EA49D7"/>
    <w:rsid w:val="451553C4"/>
    <w:rsid w:val="45396FD3"/>
    <w:rsid w:val="455E2517"/>
    <w:rsid w:val="45A442AA"/>
    <w:rsid w:val="45A86537"/>
    <w:rsid w:val="45B447E4"/>
    <w:rsid w:val="46114EC9"/>
    <w:rsid w:val="465B4DD7"/>
    <w:rsid w:val="46A402F1"/>
    <w:rsid w:val="47D95E0D"/>
    <w:rsid w:val="482B501A"/>
    <w:rsid w:val="48AF1430"/>
    <w:rsid w:val="4917671A"/>
    <w:rsid w:val="49366CAA"/>
    <w:rsid w:val="49F4131F"/>
    <w:rsid w:val="4A833D72"/>
    <w:rsid w:val="4B0B5CD2"/>
    <w:rsid w:val="4B5528FF"/>
    <w:rsid w:val="4B6C3C4F"/>
    <w:rsid w:val="4B6E4FC7"/>
    <w:rsid w:val="4B962BF6"/>
    <w:rsid w:val="4C047269"/>
    <w:rsid w:val="4C214DB8"/>
    <w:rsid w:val="4C56600E"/>
    <w:rsid w:val="4C8C3ED4"/>
    <w:rsid w:val="4C983C4F"/>
    <w:rsid w:val="4C9A2806"/>
    <w:rsid w:val="4CCF750C"/>
    <w:rsid w:val="4D3349EB"/>
    <w:rsid w:val="4D4D6BC1"/>
    <w:rsid w:val="4D603605"/>
    <w:rsid w:val="4D64248D"/>
    <w:rsid w:val="4DFA7128"/>
    <w:rsid w:val="4E1B3703"/>
    <w:rsid w:val="4E1B4D00"/>
    <w:rsid w:val="4E4B35E0"/>
    <w:rsid w:val="4EEE1D15"/>
    <w:rsid w:val="4F355451"/>
    <w:rsid w:val="4F3F6D05"/>
    <w:rsid w:val="4F4A4472"/>
    <w:rsid w:val="4F6B2EF5"/>
    <w:rsid w:val="4F7D3992"/>
    <w:rsid w:val="4FE31E11"/>
    <w:rsid w:val="5004717D"/>
    <w:rsid w:val="50252446"/>
    <w:rsid w:val="50330993"/>
    <w:rsid w:val="504312F8"/>
    <w:rsid w:val="50AB2D6E"/>
    <w:rsid w:val="50AE2127"/>
    <w:rsid w:val="50BB3992"/>
    <w:rsid w:val="51734B36"/>
    <w:rsid w:val="51955B11"/>
    <w:rsid w:val="5198040E"/>
    <w:rsid w:val="519A6179"/>
    <w:rsid w:val="51AE76A2"/>
    <w:rsid w:val="51BA1864"/>
    <w:rsid w:val="51C53F95"/>
    <w:rsid w:val="51D90B6A"/>
    <w:rsid w:val="51DB6F20"/>
    <w:rsid w:val="51EC5D16"/>
    <w:rsid w:val="5212575E"/>
    <w:rsid w:val="5224543E"/>
    <w:rsid w:val="52762E9E"/>
    <w:rsid w:val="52AC4A7D"/>
    <w:rsid w:val="52C0334D"/>
    <w:rsid w:val="52E9501B"/>
    <w:rsid w:val="53086711"/>
    <w:rsid w:val="53095C55"/>
    <w:rsid w:val="5318172A"/>
    <w:rsid w:val="53984E14"/>
    <w:rsid w:val="53BF1258"/>
    <w:rsid w:val="545F1B6C"/>
    <w:rsid w:val="54850C9E"/>
    <w:rsid w:val="54A72C23"/>
    <w:rsid w:val="54D03136"/>
    <w:rsid w:val="55101BA4"/>
    <w:rsid w:val="55234FB9"/>
    <w:rsid w:val="55255B2E"/>
    <w:rsid w:val="553D5CE0"/>
    <w:rsid w:val="55630D10"/>
    <w:rsid w:val="55900EA0"/>
    <w:rsid w:val="55910500"/>
    <w:rsid w:val="55B4248F"/>
    <w:rsid w:val="55E66608"/>
    <w:rsid w:val="55F81864"/>
    <w:rsid w:val="55FA0425"/>
    <w:rsid w:val="56584CC1"/>
    <w:rsid w:val="56916CE0"/>
    <w:rsid w:val="56CC4CED"/>
    <w:rsid w:val="570815C9"/>
    <w:rsid w:val="57316C8A"/>
    <w:rsid w:val="576F036C"/>
    <w:rsid w:val="577106E4"/>
    <w:rsid w:val="57D61676"/>
    <w:rsid w:val="57F30249"/>
    <w:rsid w:val="589936B5"/>
    <w:rsid w:val="589C54C5"/>
    <w:rsid w:val="58F62C20"/>
    <w:rsid w:val="59011CFD"/>
    <w:rsid w:val="592906ED"/>
    <w:rsid w:val="59771F0B"/>
    <w:rsid w:val="59A55E76"/>
    <w:rsid w:val="59CB1DFE"/>
    <w:rsid w:val="59FA7500"/>
    <w:rsid w:val="5A312A80"/>
    <w:rsid w:val="5A3E0C48"/>
    <w:rsid w:val="5A5859AB"/>
    <w:rsid w:val="5A735413"/>
    <w:rsid w:val="5A89195E"/>
    <w:rsid w:val="5A9926AF"/>
    <w:rsid w:val="5AAB66E5"/>
    <w:rsid w:val="5AAF228F"/>
    <w:rsid w:val="5ACC78B1"/>
    <w:rsid w:val="5AE27157"/>
    <w:rsid w:val="5AEB72D6"/>
    <w:rsid w:val="5AF84D88"/>
    <w:rsid w:val="5B2732A6"/>
    <w:rsid w:val="5B285DB7"/>
    <w:rsid w:val="5B702D20"/>
    <w:rsid w:val="5B990BCD"/>
    <w:rsid w:val="5BD22B22"/>
    <w:rsid w:val="5BE20DF5"/>
    <w:rsid w:val="5BEB7016"/>
    <w:rsid w:val="5C0C7576"/>
    <w:rsid w:val="5C194BE0"/>
    <w:rsid w:val="5CE82AA2"/>
    <w:rsid w:val="5CF62358"/>
    <w:rsid w:val="5D7C6D98"/>
    <w:rsid w:val="5DD119C2"/>
    <w:rsid w:val="5DEC000A"/>
    <w:rsid w:val="5DEC366D"/>
    <w:rsid w:val="5E4A6325"/>
    <w:rsid w:val="5E4C0F5C"/>
    <w:rsid w:val="5E763A5D"/>
    <w:rsid w:val="5EB543BA"/>
    <w:rsid w:val="5EF7430A"/>
    <w:rsid w:val="5F056783"/>
    <w:rsid w:val="5F20485F"/>
    <w:rsid w:val="5F513E7C"/>
    <w:rsid w:val="5FA61D8E"/>
    <w:rsid w:val="5FBE703B"/>
    <w:rsid w:val="5FC12787"/>
    <w:rsid w:val="602332BA"/>
    <w:rsid w:val="60DF3549"/>
    <w:rsid w:val="60E2497E"/>
    <w:rsid w:val="60EF7DE8"/>
    <w:rsid w:val="613E2D3A"/>
    <w:rsid w:val="615730C2"/>
    <w:rsid w:val="617425FE"/>
    <w:rsid w:val="61EC27B7"/>
    <w:rsid w:val="62073F10"/>
    <w:rsid w:val="622E79F5"/>
    <w:rsid w:val="624302D4"/>
    <w:rsid w:val="628A1997"/>
    <w:rsid w:val="62F40258"/>
    <w:rsid w:val="634D43D5"/>
    <w:rsid w:val="639C49D7"/>
    <w:rsid w:val="64122540"/>
    <w:rsid w:val="642E24E4"/>
    <w:rsid w:val="64323051"/>
    <w:rsid w:val="64782BC7"/>
    <w:rsid w:val="649967AA"/>
    <w:rsid w:val="64DE1D36"/>
    <w:rsid w:val="652A295D"/>
    <w:rsid w:val="65473C18"/>
    <w:rsid w:val="6554209A"/>
    <w:rsid w:val="65D02BA1"/>
    <w:rsid w:val="661A15BF"/>
    <w:rsid w:val="661B53F7"/>
    <w:rsid w:val="666C1CC8"/>
    <w:rsid w:val="67C0196D"/>
    <w:rsid w:val="67E058E5"/>
    <w:rsid w:val="67EE698B"/>
    <w:rsid w:val="67F55346"/>
    <w:rsid w:val="685C5F31"/>
    <w:rsid w:val="686F72FB"/>
    <w:rsid w:val="689229DF"/>
    <w:rsid w:val="68B16C9B"/>
    <w:rsid w:val="68BB4F88"/>
    <w:rsid w:val="68E63E2B"/>
    <w:rsid w:val="68F14119"/>
    <w:rsid w:val="693716F7"/>
    <w:rsid w:val="69453B04"/>
    <w:rsid w:val="699F4C45"/>
    <w:rsid w:val="69A3240A"/>
    <w:rsid w:val="69D33E28"/>
    <w:rsid w:val="69D41939"/>
    <w:rsid w:val="6A1E640A"/>
    <w:rsid w:val="6A3A7F3F"/>
    <w:rsid w:val="6A4211B0"/>
    <w:rsid w:val="6AB30F7B"/>
    <w:rsid w:val="6ABC1C3A"/>
    <w:rsid w:val="6ABE14E7"/>
    <w:rsid w:val="6ACC5613"/>
    <w:rsid w:val="6ACF4F92"/>
    <w:rsid w:val="6AF04911"/>
    <w:rsid w:val="6B013BAE"/>
    <w:rsid w:val="6B027675"/>
    <w:rsid w:val="6B24593C"/>
    <w:rsid w:val="6B3A6841"/>
    <w:rsid w:val="6B403087"/>
    <w:rsid w:val="6B490E98"/>
    <w:rsid w:val="6B54464C"/>
    <w:rsid w:val="6B704FD6"/>
    <w:rsid w:val="6B75242C"/>
    <w:rsid w:val="6BB8315C"/>
    <w:rsid w:val="6BC86ECD"/>
    <w:rsid w:val="6BDC20D7"/>
    <w:rsid w:val="6C1723AB"/>
    <w:rsid w:val="6C475CB3"/>
    <w:rsid w:val="6C5378D3"/>
    <w:rsid w:val="6C6A2C97"/>
    <w:rsid w:val="6C706C69"/>
    <w:rsid w:val="6C805410"/>
    <w:rsid w:val="6CF22258"/>
    <w:rsid w:val="6D0F3745"/>
    <w:rsid w:val="6D4D1EA2"/>
    <w:rsid w:val="6D557C6F"/>
    <w:rsid w:val="6D702F02"/>
    <w:rsid w:val="6DAF7D11"/>
    <w:rsid w:val="6DBA324D"/>
    <w:rsid w:val="6DF07233"/>
    <w:rsid w:val="6E2B5C95"/>
    <w:rsid w:val="6F1872DC"/>
    <w:rsid w:val="6FE34A07"/>
    <w:rsid w:val="70335D7C"/>
    <w:rsid w:val="708C3E84"/>
    <w:rsid w:val="70BA20F7"/>
    <w:rsid w:val="713F0597"/>
    <w:rsid w:val="715E6133"/>
    <w:rsid w:val="71C46E18"/>
    <w:rsid w:val="71CC2A66"/>
    <w:rsid w:val="71E05187"/>
    <w:rsid w:val="71E8469B"/>
    <w:rsid w:val="720D467B"/>
    <w:rsid w:val="72562038"/>
    <w:rsid w:val="72606EBD"/>
    <w:rsid w:val="7287619B"/>
    <w:rsid w:val="730B7877"/>
    <w:rsid w:val="73376319"/>
    <w:rsid w:val="736753C7"/>
    <w:rsid w:val="739A2974"/>
    <w:rsid w:val="73AA7677"/>
    <w:rsid w:val="73D20B99"/>
    <w:rsid w:val="73FF0884"/>
    <w:rsid w:val="74AD0F03"/>
    <w:rsid w:val="755C68CA"/>
    <w:rsid w:val="75792ADB"/>
    <w:rsid w:val="75882579"/>
    <w:rsid w:val="759E3701"/>
    <w:rsid w:val="759F5545"/>
    <w:rsid w:val="75AE388D"/>
    <w:rsid w:val="75D866FA"/>
    <w:rsid w:val="76185181"/>
    <w:rsid w:val="767D2452"/>
    <w:rsid w:val="76A03342"/>
    <w:rsid w:val="7752298F"/>
    <w:rsid w:val="775E768C"/>
    <w:rsid w:val="77BB1736"/>
    <w:rsid w:val="77C710BC"/>
    <w:rsid w:val="77DB5A04"/>
    <w:rsid w:val="78066F81"/>
    <w:rsid w:val="7809089C"/>
    <w:rsid w:val="782624A2"/>
    <w:rsid w:val="78475631"/>
    <w:rsid w:val="78695CD6"/>
    <w:rsid w:val="78BD29DD"/>
    <w:rsid w:val="78E5775A"/>
    <w:rsid w:val="796B3868"/>
    <w:rsid w:val="79794BA0"/>
    <w:rsid w:val="798F4479"/>
    <w:rsid w:val="79B174F0"/>
    <w:rsid w:val="79BF2D41"/>
    <w:rsid w:val="79BF530C"/>
    <w:rsid w:val="79C1448D"/>
    <w:rsid w:val="79E527DA"/>
    <w:rsid w:val="7A1D3F3F"/>
    <w:rsid w:val="7AA5298E"/>
    <w:rsid w:val="7B2920C1"/>
    <w:rsid w:val="7B410CAF"/>
    <w:rsid w:val="7B6C7194"/>
    <w:rsid w:val="7B8E2914"/>
    <w:rsid w:val="7BDE3AA5"/>
    <w:rsid w:val="7BEA0970"/>
    <w:rsid w:val="7C180215"/>
    <w:rsid w:val="7CA21108"/>
    <w:rsid w:val="7CB375A5"/>
    <w:rsid w:val="7D8D7D62"/>
    <w:rsid w:val="7DC9403F"/>
    <w:rsid w:val="7DCA1816"/>
    <w:rsid w:val="7E2A53E9"/>
    <w:rsid w:val="7E912A22"/>
    <w:rsid w:val="7EC63753"/>
    <w:rsid w:val="7ECA310E"/>
    <w:rsid w:val="7F350D42"/>
    <w:rsid w:val="7F624455"/>
    <w:rsid w:val="7F930CF2"/>
    <w:rsid w:val="7F950747"/>
    <w:rsid w:val="7FF032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qFormat="1" w:unhideWhenUsed="0" w:uiPriority="0" w:semiHidden="0" w:name="HTML Cite"/>
    <w:lsdException w:unhideWhenUsed="0" w:uiPriority="0" w:semiHidden="0" w:name="HTML Code"/>
    <w:lsdException w:qFormat="1"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qFormat="1"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0"/>
    <w:pPr>
      <w:keepNext/>
      <w:keepLines/>
      <w:spacing w:before="260" w:beforeLines="0" w:after="260" w:afterLines="0" w:line="413" w:lineRule="auto"/>
      <w:outlineLvl w:val="1"/>
    </w:pPr>
    <w:rPr>
      <w:rFonts w:ascii="Arial" w:hAnsi="Arial" w:eastAsia="黑体"/>
      <w:b/>
      <w:bCs/>
      <w:sz w:val="32"/>
      <w:szCs w:val="32"/>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1"/>
    <w:pPr>
      <w:autoSpaceDE w:val="0"/>
      <w:autoSpaceDN w:val="0"/>
      <w:jc w:val="left"/>
    </w:pPr>
    <w:rPr>
      <w:rFonts w:ascii="PMingLiU" w:hAnsi="PMingLiU" w:eastAsia="PMingLiU" w:cs="PMingLiU"/>
      <w:kern w:val="0"/>
      <w:sz w:val="22"/>
      <w:szCs w:val="22"/>
    </w:rPr>
  </w:style>
  <w:style w:type="paragraph" w:styleId="4">
    <w:name w:val="Body Text Indent 2"/>
    <w:basedOn w:val="1"/>
    <w:qFormat/>
    <w:uiPriority w:val="0"/>
    <w:pPr>
      <w:adjustRightInd w:val="0"/>
      <w:snapToGrid w:val="0"/>
      <w:spacing w:line="520" w:lineRule="exact"/>
      <w:ind w:left="601" w:leftChars="286" w:firstLine="600" w:firstLineChars="200"/>
    </w:pPr>
    <w:rPr>
      <w:sz w:val="30"/>
    </w:rPr>
  </w:style>
  <w:style w:type="paragraph" w:styleId="5">
    <w:name w:val="footer"/>
    <w:basedOn w:val="1"/>
    <w:autoRedefine/>
    <w:qFormat/>
    <w:uiPriority w:val="0"/>
    <w:pPr>
      <w:tabs>
        <w:tab w:val="center" w:pos="4153"/>
        <w:tab w:val="right" w:pos="8306"/>
      </w:tabs>
      <w:snapToGrid w:val="0"/>
      <w:jc w:val="left"/>
    </w:pPr>
    <w:rPr>
      <w:sz w:val="18"/>
    </w:rPr>
  </w:style>
  <w:style w:type="paragraph" w:styleId="6">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8">
    <w:name w:val="Normal (Web)"/>
    <w:basedOn w:val="1"/>
    <w:autoRedefine/>
    <w:qFormat/>
    <w:uiPriority w:val="99"/>
    <w:pPr>
      <w:jc w:val="left"/>
    </w:pPr>
    <w:rPr>
      <w:kern w:val="0"/>
      <w:sz w:val="24"/>
    </w:rPr>
  </w:style>
  <w:style w:type="character" w:styleId="11">
    <w:name w:val="Strong"/>
    <w:basedOn w:val="10"/>
    <w:autoRedefine/>
    <w:qFormat/>
    <w:uiPriority w:val="0"/>
  </w:style>
  <w:style w:type="character" w:styleId="12">
    <w:name w:val="FollowedHyperlink"/>
    <w:basedOn w:val="10"/>
    <w:autoRedefine/>
    <w:qFormat/>
    <w:uiPriority w:val="0"/>
    <w:rPr>
      <w:color w:val="02669A"/>
      <w:u w:val="none"/>
    </w:rPr>
  </w:style>
  <w:style w:type="character" w:styleId="13">
    <w:name w:val="Emphasis"/>
    <w:basedOn w:val="10"/>
    <w:autoRedefine/>
    <w:qFormat/>
    <w:uiPriority w:val="0"/>
    <w:rPr>
      <w:b/>
    </w:rPr>
  </w:style>
  <w:style w:type="character" w:styleId="14">
    <w:name w:val="HTML Definition"/>
    <w:basedOn w:val="10"/>
    <w:autoRedefine/>
    <w:qFormat/>
    <w:uiPriority w:val="0"/>
  </w:style>
  <w:style w:type="character" w:styleId="15">
    <w:name w:val="HTML Variable"/>
    <w:basedOn w:val="10"/>
    <w:autoRedefine/>
    <w:qFormat/>
    <w:uiPriority w:val="0"/>
  </w:style>
  <w:style w:type="character" w:styleId="16">
    <w:name w:val="Hyperlink"/>
    <w:basedOn w:val="10"/>
    <w:autoRedefine/>
    <w:qFormat/>
    <w:uiPriority w:val="0"/>
    <w:rPr>
      <w:color w:val="02669A"/>
      <w:u w:val="none"/>
    </w:rPr>
  </w:style>
  <w:style w:type="character" w:styleId="17">
    <w:name w:val="HTML Cite"/>
    <w:basedOn w:val="10"/>
    <w:autoRedefine/>
    <w:qFormat/>
    <w:uiPriority w:val="0"/>
  </w:style>
  <w:style w:type="character" w:customStyle="1" w:styleId="18">
    <w:name w:val="topnav_null"/>
    <w:basedOn w:val="10"/>
    <w:autoRedefine/>
    <w:qFormat/>
    <w:uiPriority w:val="0"/>
  </w:style>
  <w:style w:type="paragraph" w:customStyle="1" w:styleId="19">
    <w:name w:val="_Style 13"/>
    <w:basedOn w:val="1"/>
    <w:next w:val="1"/>
    <w:autoRedefine/>
    <w:qFormat/>
    <w:uiPriority w:val="0"/>
    <w:pPr>
      <w:pBdr>
        <w:bottom w:val="single" w:color="auto" w:sz="6" w:space="1"/>
      </w:pBdr>
      <w:jc w:val="center"/>
    </w:pPr>
    <w:rPr>
      <w:rFonts w:ascii="Arial"/>
      <w:vanish/>
      <w:sz w:val="16"/>
    </w:rPr>
  </w:style>
  <w:style w:type="paragraph" w:customStyle="1" w:styleId="20">
    <w:name w:val="_Style 14"/>
    <w:basedOn w:val="1"/>
    <w:next w:val="1"/>
    <w:autoRedefine/>
    <w:qFormat/>
    <w:uiPriority w:val="0"/>
    <w:pPr>
      <w:pBdr>
        <w:top w:val="single" w:color="auto" w:sz="6" w:space="1"/>
      </w:pBdr>
      <w:jc w:val="center"/>
    </w:pPr>
    <w:rPr>
      <w:rFonts w:ascii="Arial"/>
      <w:vanish/>
      <w:sz w:val="16"/>
    </w:rPr>
  </w:style>
  <w:style w:type="character" w:customStyle="1" w:styleId="21">
    <w:name w:val="ydx"/>
    <w:basedOn w:val="10"/>
    <w:autoRedefine/>
    <w:qFormat/>
    <w:uiPriority w:val="0"/>
    <w:rPr>
      <w:shd w:val="clear" w:color="auto" w:fill="CC6600"/>
    </w:rPr>
  </w:style>
  <w:style w:type="character" w:customStyle="1" w:styleId="22">
    <w:name w:val="zcjy"/>
    <w:basedOn w:val="10"/>
    <w:autoRedefine/>
    <w:qFormat/>
    <w:uiPriority w:val="0"/>
    <w:rPr>
      <w:shd w:val="clear" w:color="auto" w:fill="266EB4"/>
    </w:rPr>
  </w:style>
  <w:style w:type="character" w:customStyle="1" w:styleId="23">
    <w:name w:val="down"/>
    <w:basedOn w:val="10"/>
    <w:autoRedefine/>
    <w:qFormat/>
    <w:uiPriority w:val="0"/>
    <w:rPr>
      <w:shd w:val="clear" w:color="auto" w:fill="D7E7FF"/>
    </w:rPr>
  </w:style>
  <w:style w:type="character" w:customStyle="1" w:styleId="24">
    <w:name w:val="current"/>
    <w:basedOn w:val="10"/>
    <w:autoRedefine/>
    <w:qFormat/>
    <w:uiPriority w:val="0"/>
    <w:rPr>
      <w:color w:val="000000"/>
      <w:bdr w:val="single" w:color="F3F3F3" w:sz="6" w:space="0"/>
      <w:shd w:val="clear" w:color="auto" w:fill="D7E7FF"/>
    </w:rPr>
  </w:style>
  <w:style w:type="character" w:customStyle="1" w:styleId="25">
    <w:name w:val="up"/>
    <w:basedOn w:val="10"/>
    <w:autoRedefine/>
    <w:qFormat/>
    <w:uiPriority w:val="0"/>
    <w:rPr>
      <w:shd w:val="clear" w:color="auto" w:fill="D7E7FF"/>
    </w:rPr>
  </w:style>
  <w:style w:type="character" w:customStyle="1" w:styleId="26">
    <w:name w:val="hover48"/>
    <w:basedOn w:val="10"/>
    <w:autoRedefine/>
    <w:qFormat/>
    <w:uiPriority w:val="0"/>
    <w:rPr>
      <w:color w:val="FF3300"/>
    </w:rPr>
  </w:style>
  <w:style w:type="character" w:customStyle="1" w:styleId="27">
    <w:name w:val="hover"/>
    <w:basedOn w:val="10"/>
    <w:autoRedefine/>
    <w:qFormat/>
    <w:uiPriority w:val="0"/>
    <w:rPr>
      <w:color w:val="FF3300"/>
    </w:rPr>
  </w:style>
  <w:style w:type="character" w:customStyle="1" w:styleId="28">
    <w:name w:val="current1"/>
    <w:basedOn w:val="10"/>
    <w:autoRedefine/>
    <w:qFormat/>
    <w:uiPriority w:val="0"/>
    <w:rPr>
      <w:color w:val="000000"/>
      <w:bdr w:val="single" w:color="F3F3F3" w:sz="6" w:space="0"/>
      <w:shd w:val="clear" w:color="auto" w:fill="D7E7FF"/>
    </w:rPr>
  </w:style>
  <w:style w:type="character" w:customStyle="1" w:styleId="29">
    <w:name w:val="hover47"/>
    <w:basedOn w:val="10"/>
    <w:autoRedefine/>
    <w:qFormat/>
    <w:uiPriority w:val="0"/>
    <w:rPr>
      <w:color w:val="FF3300"/>
    </w:rPr>
  </w:style>
  <w:style w:type="character" w:customStyle="1" w:styleId="30">
    <w:name w:val="hover50"/>
    <w:basedOn w:val="10"/>
    <w:autoRedefine/>
    <w:qFormat/>
    <w:uiPriority w:val="0"/>
    <w:rPr>
      <w:color w:val="FF3300"/>
    </w:rPr>
  </w:style>
  <w:style w:type="character" w:customStyle="1" w:styleId="31">
    <w:name w:val="hover49"/>
    <w:basedOn w:val="10"/>
    <w:qFormat/>
    <w:uiPriority w:val="0"/>
    <w:rPr>
      <w:color w:val="FF3300"/>
    </w:rPr>
  </w:style>
  <w:style w:type="character" w:customStyle="1" w:styleId="32">
    <w:name w:val="hover30"/>
    <w:basedOn w:val="10"/>
    <w:autoRedefine/>
    <w:qFormat/>
    <w:uiPriority w:val="0"/>
    <w:rPr>
      <w:color w:val="FF3300"/>
    </w:rPr>
  </w:style>
  <w:style w:type="paragraph" w:styleId="33">
    <w:name w:val="List Paragraph"/>
    <w:basedOn w:val="1"/>
    <w:autoRedefine/>
    <w:qFormat/>
    <w:uiPriority w:val="99"/>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3914</Words>
  <Characters>4185</Characters>
  <Lines>34</Lines>
  <Paragraphs>9</Paragraphs>
  <TotalTime>1</TotalTime>
  <ScaleCrop>false</ScaleCrop>
  <LinksUpToDate>false</LinksUpToDate>
  <CharactersWithSpaces>4305</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2017-05-19T04:11:00Z</dcterms:created>
  <dc:creator>Administrator</dc:creator>
  <cp:lastModifiedBy>张皓翔</cp:lastModifiedBy>
  <cp:lastPrinted>2018-05-16T09:27:00Z</cp:lastPrinted>
  <dcterms:modified xsi:type="dcterms:W3CDTF">2025-02-22T00:31:21Z</dcterms:modified>
  <cp:revision>83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RubyTemplateID" linkTarget="0">
    <vt:lpwstr>6</vt:lpwstr>
  </property>
  <property fmtid="{D5CDD505-2E9C-101B-9397-08002B2CF9AE}" pid="4" name="ICV">
    <vt:lpwstr>B9CE84A1C6B74C34AFE25261134A9601_13</vt:lpwstr>
  </property>
</Properties>
</file>