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i w:val="0"/>
          <w:iCs w:val="0"/>
        </w:rPr>
      </w:pPr>
      <w:bookmarkStart w:id="0" w:name="_GoBack"/>
      <w:r>
        <w:rPr>
          <w:rFonts w:hint="eastAsia"/>
          <w:i w:val="0"/>
          <w:iCs w:val="0"/>
        </w:rPr>
        <w:t>2018年2月20日星期二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rFonts w:hint="eastAsia" w:eastAsiaTheme="minorEastAsia"/>
          <w:i w:val="0"/>
          <w:iCs w:val="0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i w:val="0"/>
          <w:iCs w:val="0"/>
          <w:color w:val="FFFFFF" w:themeColor="background1"/>
          <w:sz w:val="40"/>
          <w:szCs w:val="40"/>
          <w:lang w:eastAsia="zh-CN"/>
          <w14:textFill>
            <w14:solidFill>
              <w14:schemeClr w14:val="bg1"/>
            </w14:solidFill>
          </w14:textFill>
        </w:rPr>
        <w:t>触发</w:t>
      </w:r>
      <w:r>
        <w:rPr>
          <w:rFonts w:hint="eastAsia"/>
          <w:i w:val="0"/>
          <w:iCs w:val="0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BFC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i w:val="0"/>
          <w:iCs w:val="0"/>
          <w:sz w:val="21"/>
          <w:szCs w:val="21"/>
        </w:rPr>
      </w:pPr>
      <w:r>
        <w:rPr>
          <w:rFonts w:ascii="宋体" w:hAnsi="宋体" w:eastAsia="宋体" w:cs="宋体"/>
          <w:b/>
          <w:i w:val="0"/>
          <w:iCs w:val="0"/>
          <w:color w:val="333333"/>
          <w:kern w:val="0"/>
          <w:sz w:val="36"/>
          <w:szCs w:val="36"/>
          <w:lang w:val="en-US" w:eastAsia="zh-CN" w:bidi="ar"/>
        </w:rPr>
        <w:t>bfc有那些特性，如何触发？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i w:val="0"/>
          <w:iCs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kern w:val="0"/>
          <w:sz w:val="24"/>
          <w:szCs w:val="24"/>
          <w:lang w:val="en-US" w:eastAsia="zh-CN" w:bidi="ar"/>
        </w:rPr>
        <w:t>what：bfc格式化上下文，指一个独立的渲染区域。  bfc的特性：       内部的Box会在垂直方向上一个接一个的放置。       垂直方向上的距离由margin决定       bfc的区域不会与float的元素区域重叠。       计算bfc的高度时，浮动元素也参与计算       bfc就是页面上的一个独立容器，容器里面的子元素不会影响外面元素。 触发bfc的元素：        根元素        float的值不为none        overflow的值不为visible        display的值为inline-block、table-cell、table-caption        position的值为abs</w:t>
      </w:r>
      <w:r>
        <w:rPr>
          <w:rFonts w:ascii="宋体" w:hAnsi="宋体" w:eastAsia="宋体" w:cs="宋体"/>
          <w:i w:val="0"/>
          <w:iCs w:val="0"/>
          <w:kern w:val="0"/>
          <w:sz w:val="19"/>
          <w:szCs w:val="19"/>
          <w:lang w:val="en-US" w:eastAsia="zh-CN" w:bidi="ar"/>
        </w:rPr>
        <w:t>olute或fixed。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i w:val="0"/>
          <w:iCs w:val="0"/>
          <w:sz w:val="28"/>
          <w:szCs w:val="2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D714"/>
    <w:multiLevelType w:val="singleLevel"/>
    <w:tmpl w:val="9283D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3593E"/>
    <w:rsid w:val="0096035C"/>
    <w:rsid w:val="00FD482D"/>
    <w:rsid w:val="1A23593E"/>
    <w:rsid w:val="407D255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0</TotalTime>
  <ScaleCrop>false</ScaleCrop>
  <LinksUpToDate>false</LinksUpToDate>
  <CharactersWithSpaces>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2018-07-24T08:26:00Z</dcterms:created>
  <dc:creator>Administrator</dc:creator>
  <cp:lastModifiedBy>Administrator</cp:lastModifiedBy>
  <dcterms:modified xsi:type="dcterms:W3CDTF">2018-07-24T08:27:31Z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