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师宗县纪委监委理论学习中心组2024年</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第二次集中学习会议主持词</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楷体_GBK" w:hAnsi="方正楷体_GBK" w:eastAsia="方正楷体_GBK" w:cs="方正楷体_GBK"/>
          <w:b/>
          <w:bCs/>
          <w:sz w:val="34"/>
          <w:szCs w:val="34"/>
          <w:lang w:val="en-US" w:eastAsia="zh-CN"/>
        </w:rPr>
      </w:pPr>
      <w:r>
        <w:rPr>
          <w:rFonts w:hint="eastAsia" w:ascii="方正楷体_GBK" w:hAnsi="方正楷体_GBK" w:eastAsia="方正楷体_GBK" w:cs="方正楷体_GBK"/>
          <w:sz w:val="34"/>
          <w:szCs w:val="34"/>
          <w:lang w:val="en-US" w:eastAsia="zh-CN"/>
        </w:rPr>
        <w:t xml:space="preserve">县委常委、县纪委书记、县监委主任 </w:t>
      </w:r>
      <w:r>
        <w:rPr>
          <w:rFonts w:hint="eastAsia" w:ascii="方正楷体_GBK" w:hAnsi="方正楷体_GBK" w:eastAsia="方正楷体_GBK" w:cs="方正楷体_GBK"/>
          <w:b/>
          <w:bCs/>
          <w:sz w:val="34"/>
          <w:szCs w:val="34"/>
          <w:lang w:val="en-US" w:eastAsia="zh-CN"/>
        </w:rPr>
        <w:t>王明书</w:t>
      </w:r>
    </w:p>
    <w:p>
      <w:pPr>
        <w:pStyle w:val="4"/>
        <w:keepNext w:val="0"/>
        <w:keepLines w:val="0"/>
        <w:pageBreakBefore w:val="0"/>
        <w:widowControl w:val="0"/>
        <w:kinsoku/>
        <w:wordWrap/>
        <w:overflowPunct/>
        <w:topLinePunct w:val="0"/>
        <w:autoSpaceDE/>
        <w:autoSpaceDN/>
        <w:bidi w:val="0"/>
        <w:adjustRightInd/>
        <w:snapToGrid/>
        <w:spacing w:after="0" w:afterLines="0" w:line="600" w:lineRule="exact"/>
        <w:jc w:val="center"/>
        <w:textAlignment w:val="auto"/>
        <w:rPr>
          <w:rFonts w:hint="default" w:ascii="仿宋_GB2312" w:hAnsi="仿宋_GB2312" w:eastAsia="仿宋_GB2312" w:cs="仿宋_GB2312"/>
          <w:kern w:val="2"/>
          <w:sz w:val="34"/>
          <w:szCs w:val="34"/>
          <w:lang w:val="en-US" w:eastAsia="zh-CN" w:bidi="ar-SA"/>
        </w:rPr>
      </w:pPr>
      <w:r>
        <w:rPr>
          <w:rFonts w:hint="eastAsia" w:ascii="仿宋_GB2312" w:hAnsi="仿宋_GB2312" w:eastAsia="仿宋_GB2312" w:cs="仿宋_GB2312"/>
          <w:kern w:val="2"/>
          <w:sz w:val="34"/>
          <w:szCs w:val="34"/>
          <w:lang w:val="en-US" w:eastAsia="zh-CN" w:bidi="ar-SA"/>
        </w:rPr>
        <w:t xml:space="preserve">（2024年3月11日）                                                                                                                                                                                                                                                                                                                                                                                                                                                                                                                                                                                                                                                                                                                                                                                                                                                                                                                                                                                                                                                                                                                                                                                                                                                                                                                                                                                                                                                                                                                                                                                                                                                                                                                                                                                                  </w: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楷体_GBK" w:hAnsi="方正楷体_GBK" w:eastAsia="方正楷体_GBK" w:cs="方正楷体_GBK"/>
          <w:b/>
          <w:bCs/>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76" w:lineRule="exact"/>
        <w:jc w:val="both"/>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同志们：</w:t>
      </w:r>
    </w:p>
    <w:p>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576" w:lineRule="exact"/>
        <w:ind w:firstLine="640" w:firstLineChars="200"/>
        <w:jc w:val="both"/>
        <w:textAlignment w:val="auto"/>
        <w:rPr>
          <w:rFonts w:hint="eastAsia"/>
          <w:lang w:val="en-US" w:eastAsia="zh-CN"/>
        </w:rPr>
      </w:pPr>
      <w:r>
        <w:rPr>
          <w:rFonts w:hint="eastAsia" w:ascii="仿宋_GB2312" w:hAnsi="仿宋_GB2312" w:eastAsia="仿宋_GB2312" w:cs="仿宋_GB2312"/>
          <w:sz w:val="32"/>
          <w:szCs w:val="32"/>
          <w:lang w:val="en-US" w:eastAsia="zh-CN"/>
        </w:rPr>
        <w:t>今天，我们在这里召开师宗县纪委监委理论学习中心组2024年第二次集中学习会议，主要任务是深入学习中国共产党第二十届中央纪律检查委员会第三次全体会议公报</w:t>
      </w:r>
      <w:r>
        <w:rPr>
          <w:rFonts w:hint="eastAsia" w:ascii="楷体_GB2312" w:hAnsi="宋体" w:eastAsia="楷体_GB2312"/>
          <w:kern w:val="2"/>
          <w:sz w:val="32"/>
          <w:szCs w:val="32"/>
          <w:lang w:eastAsia="zh-CN"/>
        </w:rPr>
        <w:t>，</w:t>
      </w:r>
      <w:r>
        <w:rPr>
          <w:rFonts w:hint="eastAsia" w:ascii="仿宋_GB2312" w:hAnsi="仿宋_GB2312" w:eastAsia="仿宋_GB2312" w:cs="仿宋_GB2312"/>
          <w:sz w:val="32"/>
          <w:szCs w:val="32"/>
          <w:lang w:val="en-US" w:eastAsia="zh-CN"/>
        </w:rPr>
        <w:t>深刻理解</w:t>
      </w:r>
      <w:r>
        <w:rPr>
          <w:rFonts w:hint="default" w:ascii="仿宋_GB2312" w:hAnsi="仿宋_GB2312" w:eastAsia="仿宋_GB2312" w:cs="仿宋_GB2312"/>
          <w:sz w:val="32"/>
          <w:szCs w:val="32"/>
          <w:lang w:val="en-US" w:eastAsia="zh-CN"/>
        </w:rPr>
        <w:t>习近平在二十届中央纪委三次全会上发表重要讲话强调深入推进党的自我革命坚决打赢反腐败斗争攻坚战持久战</w:t>
      </w:r>
      <w:r>
        <w:rPr>
          <w:rFonts w:hint="eastAsia" w:ascii="楷体_GB2312" w:hAnsi="宋体" w:eastAsia="楷体_GB2312" w:cstheme="minorBidi"/>
          <w:b w:val="0"/>
          <w:kern w:val="2"/>
          <w:sz w:val="32"/>
          <w:szCs w:val="32"/>
          <w:lang w:val="en-US" w:eastAsia="zh-CN" w:bidi="ar-SA"/>
        </w:rPr>
        <w:t>，</w:t>
      </w:r>
      <w:r>
        <w:rPr>
          <w:rFonts w:hint="eastAsia" w:ascii="仿宋_GB2312" w:hAnsi="仿宋_GB2312" w:eastAsia="仿宋_GB2312" w:cs="仿宋_GB2312"/>
          <w:sz w:val="32"/>
          <w:szCs w:val="32"/>
          <w:lang w:val="en-US" w:eastAsia="zh-CN"/>
        </w:rPr>
        <w:t>深入学习</w:t>
      </w:r>
      <w:r>
        <w:rPr>
          <w:rFonts w:hint="default" w:ascii="仿宋_GB2312" w:hAnsi="仿宋_GB2312" w:eastAsia="仿宋_GB2312" w:cs="仿宋_GB2312"/>
          <w:sz w:val="32"/>
          <w:szCs w:val="32"/>
          <w:lang w:val="en-US" w:eastAsia="zh-CN"/>
        </w:rPr>
        <w:t>贯彻习近平总书记关于党的自我革命的重要思想纵深推进新征程纪检监察工作高质量发展</w:t>
      </w:r>
      <w:r>
        <w:rPr>
          <w:rFonts w:hint="eastAsia" w:ascii="仿宋_GB2312" w:hAnsi="仿宋_GB2312" w:eastAsia="仿宋_GB2312" w:cs="仿宋_GB2312"/>
          <w:sz w:val="32"/>
          <w:szCs w:val="32"/>
          <w:lang w:val="en-US" w:eastAsia="zh-CN"/>
        </w:rPr>
        <w:t>。切实增强全面从严治党的政治自觉和坚定决心，纵深推进党风廉政建设和反腐败工作，</w:t>
      </w:r>
      <w:r>
        <w:rPr>
          <w:rFonts w:hint="default" w:ascii="仿宋_GB2312" w:hAnsi="仿宋_GB2312" w:eastAsia="仿宋_GB2312" w:cs="仿宋_GB2312"/>
          <w:sz w:val="32"/>
          <w:szCs w:val="32"/>
          <w:lang w:val="en-US" w:eastAsia="zh-CN"/>
        </w:rPr>
        <w:t>用好监督执纪“四种形态”，</w:t>
      </w:r>
      <w:r>
        <w:rPr>
          <w:rFonts w:hint="eastAsia" w:ascii="仿宋_GB2312" w:hAnsi="仿宋_GB2312" w:eastAsia="仿宋_GB2312" w:cs="仿宋_GB2312"/>
          <w:sz w:val="32"/>
          <w:szCs w:val="32"/>
          <w:lang w:val="en-US" w:eastAsia="zh-CN"/>
        </w:rPr>
        <w:t>在全县范围内</w:t>
      </w:r>
      <w:r>
        <w:rPr>
          <w:rFonts w:hint="default" w:ascii="仿宋_GB2312" w:hAnsi="仿宋_GB2312" w:eastAsia="仿宋_GB2312" w:cs="仿宋_GB2312"/>
          <w:sz w:val="32"/>
          <w:szCs w:val="32"/>
          <w:lang w:val="en-US" w:eastAsia="zh-CN"/>
        </w:rPr>
        <w:t>努力营造风清气正的政治生态。</w:t>
      </w:r>
    </w:p>
    <w:p>
      <w:pPr>
        <w:pStyle w:val="4"/>
        <w:keepNext w:val="0"/>
        <w:keepLines w:val="0"/>
        <w:pageBreakBefore w:val="0"/>
        <w:widowControl w:val="0"/>
        <w:kinsoku/>
        <w:wordWrap/>
        <w:overflowPunct/>
        <w:topLinePunct w:val="0"/>
        <w:autoSpaceDE/>
        <w:autoSpaceDN/>
        <w:bidi w:val="0"/>
        <w:adjustRightInd/>
        <w:snapToGrid/>
        <w:spacing w:after="0" w:afterLines="0" w:line="576" w:lineRule="exact"/>
        <w:ind w:firstLine="643" w:firstLineChars="200"/>
        <w:textAlignment w:val="auto"/>
        <w:rPr>
          <w:rFonts w:hint="default"/>
          <w:lang w:val="en-US" w:eastAsia="zh-CN"/>
        </w:rPr>
      </w:pPr>
      <w:r>
        <w:rPr>
          <w:rFonts w:hint="eastAsia" w:ascii="仿宋_GB2312" w:hAnsi="仿宋_GB2312" w:eastAsia="仿宋_GB2312" w:cs="仿宋_GB2312"/>
          <w:b/>
          <w:bCs/>
          <w:sz w:val="32"/>
          <w:szCs w:val="32"/>
          <w:lang w:val="en-US" w:eastAsia="zh-CN"/>
        </w:rPr>
        <w:t>参加今天会议的有：</w:t>
      </w:r>
      <w:r>
        <w:rPr>
          <w:rFonts w:hint="eastAsia" w:ascii="仿宋_GB2312" w:hAnsi="仿宋_GB2312" w:eastAsia="仿宋_GB2312" w:cs="仿宋_GB2312"/>
          <w:kern w:val="2"/>
          <w:sz w:val="32"/>
          <w:szCs w:val="32"/>
          <w:lang w:val="en-US" w:eastAsia="zh-CN" w:bidi="ar-SA"/>
        </w:rPr>
        <w:t>县纪委监委领导班子成员；各乡（镇、街道）纪（工）委书记、副书记、监察员；县纪委监委机关各部门、各派驻（出）机构、县委巡察机构全体干部职工；县产业园区纪检监察工委书记、县国资工委纪工委书记、县发投集团纪委书记。</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ind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今天的学习会议共有三项议程：</w:t>
      </w:r>
      <w:r>
        <w:rPr>
          <w:rFonts w:hint="eastAsia" w:ascii="仿宋_GB2312" w:hAnsi="仿宋_GB2312" w:eastAsia="仿宋_GB2312" w:cs="仿宋_GB2312"/>
          <w:spacing w:val="0"/>
          <w:kern w:val="2"/>
          <w:sz w:val="32"/>
          <w:szCs w:val="32"/>
          <w:lang w:val="en-US" w:eastAsia="zh-CN" w:bidi="ar-SA"/>
        </w:rPr>
        <w:t>一是由县纪委副书记、</w:t>
      </w:r>
      <w:r>
        <w:rPr>
          <w:rFonts w:hint="eastAsia" w:ascii="仿宋_GB2312" w:hAnsi="仿宋_GB2312" w:eastAsia="仿宋_GB2312" w:cs="仿宋_GB2312"/>
          <w:spacing w:val="0"/>
          <w:w w:val="99"/>
          <w:kern w:val="2"/>
          <w:sz w:val="32"/>
          <w:szCs w:val="32"/>
          <w:lang w:val="en-US" w:eastAsia="zh-CN" w:bidi="ar-SA"/>
        </w:rPr>
        <w:t>县监委副主任顾旭辉同志领学上述三篇文章；</w:t>
      </w:r>
      <w:r>
        <w:rPr>
          <w:rFonts w:hint="eastAsia" w:ascii="仿宋_GB2312" w:hAnsi="仿宋_GB2312" w:eastAsia="仿宋_GB2312" w:cs="仿宋_GB2312"/>
          <w:spacing w:val="0"/>
          <w:w w:val="99"/>
          <w:sz w:val="32"/>
          <w:szCs w:val="32"/>
          <w:lang w:val="en-US" w:eastAsia="zh-CN"/>
        </w:rPr>
        <w:t>二是请</w:t>
      </w:r>
      <w:r>
        <w:rPr>
          <w:rFonts w:hint="eastAsia" w:ascii="仿宋_GB2312" w:hAnsi="仿宋_GB2312" w:eastAsia="仿宋_GB2312" w:cs="仿宋_GB2312"/>
          <w:sz w:val="32"/>
          <w:szCs w:val="32"/>
          <w:lang w:val="en-US" w:eastAsia="zh-CN"/>
        </w:rPr>
        <w:t>黎国锦、李露、孟碧田等三名同志分别围绕学习主题作中心发言；三是由我作会议小结。</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首先，进行第一项议程，请县纪委副书记、县监委副主任顾旭辉同志领学</w:t>
      </w:r>
      <w:r>
        <w:rPr>
          <w:rFonts w:hint="eastAsia" w:ascii="仿宋_GB2312" w:hAnsi="仿宋_GB2312" w:eastAsia="仿宋_GB2312" w:cs="仿宋_GB2312"/>
          <w:kern w:val="2"/>
          <w:sz w:val="32"/>
          <w:szCs w:val="32"/>
          <w:lang w:val="en-US" w:eastAsia="zh-CN" w:bidi="ar-SA"/>
        </w:rPr>
        <w:t>《</w:t>
      </w:r>
      <w:r>
        <w:rPr>
          <w:rFonts w:hint="eastAsia" w:ascii="仿宋_GB2312" w:hAnsi="仿宋_GB2312" w:eastAsia="仿宋_GB2312" w:cs="仿宋_GB2312"/>
          <w:sz w:val="32"/>
          <w:szCs w:val="32"/>
          <w:lang w:val="en-US" w:eastAsia="zh-CN"/>
        </w:rPr>
        <w:t>中国共产党第二十届中央纪律检查委员会第三次全体会议公报</w:t>
      </w:r>
      <w:r>
        <w:rPr>
          <w:rFonts w:hint="eastAsia" w:ascii="仿宋_GB2312" w:hAnsi="仿宋_GB2312" w:eastAsia="仿宋_GB2312" w:cs="仿宋_GB2312"/>
          <w:kern w:val="2"/>
          <w:sz w:val="32"/>
          <w:szCs w:val="32"/>
          <w:lang w:val="en-US" w:eastAsia="zh-CN" w:bidi="ar-SA"/>
        </w:rPr>
        <w:t>》《</w:t>
      </w:r>
      <w:r>
        <w:rPr>
          <w:rFonts w:hint="default" w:ascii="仿宋_GB2312" w:hAnsi="仿宋_GB2312" w:eastAsia="仿宋_GB2312" w:cs="仿宋_GB2312"/>
          <w:sz w:val="32"/>
          <w:szCs w:val="32"/>
          <w:lang w:val="en-US" w:eastAsia="zh-CN"/>
        </w:rPr>
        <w:t>习近平在二十届中央纪委三次全会上发表重要讲话强调深入推进党的自我革命坚决打赢反腐败斗争攻坚战持久战</w:t>
      </w:r>
      <w:r>
        <w:rPr>
          <w:rFonts w:hint="eastAsia" w:ascii="仿宋_GB2312" w:hAnsi="仿宋_GB2312" w:eastAsia="仿宋_GB2312" w:cs="仿宋_GB2312"/>
          <w:kern w:val="2"/>
          <w:sz w:val="32"/>
          <w:szCs w:val="32"/>
          <w:lang w:val="en-US" w:eastAsia="zh-CN" w:bidi="ar-SA"/>
        </w:rPr>
        <w:t>》《</w:t>
      </w:r>
      <w:r>
        <w:rPr>
          <w:rFonts w:hint="eastAsia" w:ascii="仿宋_GB2312" w:hAnsi="仿宋_GB2312" w:eastAsia="仿宋_GB2312" w:cs="仿宋_GB2312"/>
          <w:sz w:val="32"/>
          <w:szCs w:val="32"/>
          <w:lang w:val="en-US" w:eastAsia="zh-CN"/>
        </w:rPr>
        <w:t>深入学习</w:t>
      </w:r>
      <w:r>
        <w:rPr>
          <w:rFonts w:hint="default" w:ascii="仿宋_GB2312" w:hAnsi="仿宋_GB2312" w:eastAsia="仿宋_GB2312" w:cs="仿宋_GB2312"/>
          <w:sz w:val="32"/>
          <w:szCs w:val="32"/>
          <w:lang w:val="en-US" w:eastAsia="zh-CN"/>
        </w:rPr>
        <w:t>贯彻习近平总书记关于党的自我革命的重要思想纵深推进新征程纪检监察工作高质量发展</w:t>
      </w:r>
      <w:r>
        <w:rPr>
          <w:rFonts w:hint="eastAsia" w:ascii="仿宋_GB2312" w:hAnsi="仿宋_GB2312" w:eastAsia="仿宋_GB2312" w:cs="仿宋_GB2312"/>
          <w:kern w:val="2"/>
          <w:sz w:val="32"/>
          <w:szCs w:val="32"/>
          <w:lang w:val="en-US" w:eastAsia="zh-CN" w:bidi="ar-SA"/>
        </w:rPr>
        <w:t>》三篇文稿。</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下面，进行第二项议程，请黎国锦同志围绕学习主题作中心发言。</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下面，请李露</w:t>
      </w:r>
      <w:r>
        <w:rPr>
          <w:rFonts w:hint="eastAsia" w:ascii="仿宋_GB2312" w:hAnsi="仿宋_GB2312" w:eastAsia="仿宋_GB2312"/>
          <w:color w:val="auto"/>
          <w:position w:val="0"/>
          <w:sz w:val="32"/>
          <w:szCs w:val="32"/>
          <w:lang w:val="en-US" w:eastAsia="zh-CN"/>
        </w:rPr>
        <w:t>同志</w:t>
      </w:r>
      <w:r>
        <w:rPr>
          <w:rFonts w:hint="eastAsia" w:ascii="仿宋_GB2312" w:hAnsi="仿宋_GB2312" w:eastAsia="仿宋_GB2312" w:cs="仿宋_GB2312"/>
          <w:sz w:val="32"/>
          <w:szCs w:val="32"/>
          <w:lang w:val="en-US" w:eastAsia="zh-CN"/>
        </w:rPr>
        <w:t>围绕学习主题作中心发言。</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ind w:firstLine="640" w:firstLineChars="200"/>
        <w:textAlignment w:val="auto"/>
        <w:rPr>
          <w:rFonts w:hint="default"/>
          <w:lang w:val="en-US" w:eastAsia="zh-CN"/>
        </w:rPr>
      </w:pPr>
      <w:r>
        <w:rPr>
          <w:rFonts w:hint="eastAsia" w:ascii="仿宋_GB2312" w:hAnsi="仿宋_GB2312" w:eastAsia="仿宋_GB2312" w:cs="仿宋_GB2312"/>
          <w:sz w:val="32"/>
          <w:szCs w:val="32"/>
          <w:lang w:val="en-US" w:eastAsia="zh-CN"/>
        </w:rPr>
        <w:t>下面，请孟碧田同志围绕学习主题作中心发言。</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both"/>
        <w:textAlignment w:val="auto"/>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sz w:val="32"/>
          <w:szCs w:val="32"/>
          <w:lang w:val="en-US" w:eastAsia="zh-CN"/>
        </w:rPr>
        <w:t>同志们，刚才，顾旭辉同志领学了</w:t>
      </w:r>
      <w:r>
        <w:rPr>
          <w:rFonts w:hint="eastAsia" w:ascii="仿宋_GB2312" w:hAnsi="仿宋_GB2312" w:eastAsia="仿宋_GB2312" w:cs="仿宋_GB2312"/>
          <w:kern w:val="2"/>
          <w:sz w:val="32"/>
          <w:szCs w:val="32"/>
          <w:lang w:val="en-US" w:eastAsia="zh-CN" w:bidi="ar-SA"/>
        </w:rPr>
        <w:t>《</w:t>
      </w:r>
      <w:r>
        <w:rPr>
          <w:rFonts w:hint="eastAsia" w:ascii="仿宋_GB2312" w:hAnsi="仿宋_GB2312" w:eastAsia="仿宋_GB2312" w:cs="仿宋_GB2312"/>
          <w:sz w:val="32"/>
          <w:szCs w:val="32"/>
          <w:lang w:val="en-US" w:eastAsia="zh-CN"/>
        </w:rPr>
        <w:t>中国共产党第二十届中央纪律检查委员会第三次全体会议公报</w:t>
      </w:r>
      <w:r>
        <w:rPr>
          <w:rFonts w:hint="eastAsia" w:ascii="仿宋_GB2312" w:hAnsi="仿宋_GB2312" w:eastAsia="仿宋_GB2312" w:cs="仿宋_GB2312"/>
          <w:kern w:val="2"/>
          <w:sz w:val="32"/>
          <w:szCs w:val="32"/>
          <w:lang w:val="en-US" w:eastAsia="zh-CN" w:bidi="ar-SA"/>
        </w:rPr>
        <w:t>》《</w:t>
      </w:r>
      <w:r>
        <w:rPr>
          <w:rFonts w:hint="default" w:ascii="仿宋_GB2312" w:hAnsi="仿宋_GB2312" w:eastAsia="仿宋_GB2312" w:cs="仿宋_GB2312"/>
          <w:sz w:val="32"/>
          <w:szCs w:val="32"/>
          <w:lang w:val="en-US" w:eastAsia="zh-CN"/>
        </w:rPr>
        <w:t>习近平在二十届中央纪委三次全会上发表重要讲话强调深入推进党的自我革命坚决打赢反腐败斗争攻坚战持久战</w:t>
      </w:r>
      <w:r>
        <w:rPr>
          <w:rFonts w:hint="eastAsia" w:ascii="仿宋_GB2312" w:hAnsi="仿宋_GB2312" w:eastAsia="仿宋_GB2312" w:cs="仿宋_GB2312"/>
          <w:kern w:val="2"/>
          <w:sz w:val="32"/>
          <w:szCs w:val="32"/>
          <w:lang w:val="en-US" w:eastAsia="zh-CN" w:bidi="ar-SA"/>
        </w:rPr>
        <w:t>》《</w:t>
      </w:r>
      <w:r>
        <w:rPr>
          <w:rFonts w:hint="eastAsia" w:ascii="仿宋_GB2312" w:hAnsi="仿宋_GB2312" w:eastAsia="仿宋_GB2312" w:cs="仿宋_GB2312"/>
          <w:sz w:val="32"/>
          <w:szCs w:val="32"/>
          <w:lang w:val="en-US" w:eastAsia="zh-CN"/>
        </w:rPr>
        <w:t>深入学习</w:t>
      </w:r>
      <w:r>
        <w:rPr>
          <w:rFonts w:hint="default" w:ascii="仿宋_GB2312" w:hAnsi="仿宋_GB2312" w:eastAsia="仿宋_GB2312" w:cs="仿宋_GB2312"/>
          <w:sz w:val="32"/>
          <w:szCs w:val="32"/>
          <w:lang w:val="en-US" w:eastAsia="zh-CN"/>
        </w:rPr>
        <w:t>贯彻习近平总书记关于党的自我革命的重要思想纵深推进新征程纪检监察工作高质量发展</w:t>
      </w:r>
      <w:r>
        <w:rPr>
          <w:rFonts w:hint="eastAsia" w:ascii="仿宋_GB2312" w:hAnsi="仿宋_GB2312" w:eastAsia="仿宋_GB2312" w:cs="仿宋_GB2312"/>
          <w:kern w:val="2"/>
          <w:sz w:val="32"/>
          <w:szCs w:val="32"/>
          <w:lang w:val="en-US" w:eastAsia="zh-CN" w:bidi="ar-SA"/>
        </w:rPr>
        <w:t>》等内容</w:t>
      </w:r>
      <w:r>
        <w:rPr>
          <w:rFonts w:hint="eastAsia" w:ascii="仿宋_GB2312" w:hAnsi="仿宋_GB2312" w:eastAsia="仿宋_GB2312" w:cs="仿宋_GB2312"/>
          <w:sz w:val="32"/>
          <w:szCs w:val="32"/>
          <w:lang w:val="en-US" w:eastAsia="zh-CN"/>
        </w:rPr>
        <w:t>，黎国锦、李露、孟碧田等三位同志分别围绕学习主题</w:t>
      </w:r>
      <w:r>
        <w:rPr>
          <w:rFonts w:hint="default" w:ascii="仿宋_GB2312" w:hAnsi="仿宋_GB2312" w:eastAsia="仿宋_GB2312" w:cs="仿宋_GB2312"/>
          <w:sz w:val="32"/>
          <w:szCs w:val="32"/>
          <w:lang w:val="en-US" w:eastAsia="zh-CN"/>
        </w:rPr>
        <w:t>作了很好的发言，既有认识、有体会、也有很好的思考。</w:t>
      </w:r>
      <w:r>
        <w:rPr>
          <w:rFonts w:hint="eastAsia" w:ascii="仿宋_GB2312" w:hAnsi="仿宋_GB2312" w:eastAsia="仿宋_GB2312" w:cs="仿宋_GB2312"/>
          <w:kern w:val="2"/>
          <w:sz w:val="32"/>
          <w:szCs w:val="32"/>
          <w:lang w:val="en-US" w:eastAsia="zh-CN" w:bidi="ar-SA"/>
        </w:rPr>
        <w:t>下面，围绕学习主题，我讲两个方面的体会：</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76" w:lineRule="exact"/>
        <w:ind w:firstLine="640" w:firstLineChars="200"/>
        <w:textAlignment w:val="auto"/>
        <w:rPr>
          <w:rFonts w:hint="eastAsia" w:ascii="黑体" w:hAnsi="黑体" w:eastAsia="黑体" w:cs="黑体"/>
          <w:sz w:val="34"/>
          <w:szCs w:val="34"/>
          <w:lang w:val="en-US" w:eastAsia="zh-CN"/>
        </w:rPr>
      </w:pPr>
      <w:r>
        <w:rPr>
          <w:rFonts w:hint="eastAsia" w:ascii="黑体" w:hAnsi="黑体" w:eastAsia="黑体" w:cs="黑体"/>
          <w:color w:val="000000" w:themeColor="text1"/>
          <w:sz w:val="32"/>
          <w:szCs w:val="32"/>
          <w:lang w:val="en-US" w:eastAsia="zh-CN"/>
          <w14:textFill>
            <w14:solidFill>
              <w14:schemeClr w14:val="tx1"/>
            </w14:solidFill>
          </w14:textFill>
        </w:rPr>
        <w:t>一、</w:t>
      </w:r>
      <w:r>
        <w:rPr>
          <w:rFonts w:hint="eastAsia" w:ascii="黑体" w:hAnsi="黑体" w:eastAsia="黑体" w:cs="黑体"/>
          <w:sz w:val="34"/>
          <w:szCs w:val="34"/>
          <w:lang w:val="en-US" w:eastAsia="zh-CN"/>
        </w:rPr>
        <w:t xml:space="preserve">深入学习贯彻习近平总书记关于党的自我革命的重要思想，奋力谱写新征程纪检监察工作高质量发展新篇章 </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76" w:lineRule="exact"/>
        <w:ind w:firstLine="680" w:firstLineChars="200"/>
        <w:textAlignment w:val="auto"/>
        <w:rPr>
          <w:rFonts w:hint="eastAsia" w:ascii="仿宋_GB2312" w:hAnsi="仿宋_GB2312" w:eastAsia="仿宋_GB2312" w:cs="仿宋_GB2312"/>
          <w:sz w:val="34"/>
          <w:szCs w:val="34"/>
          <w:lang w:val="en-US" w:eastAsia="zh-CN"/>
        </w:rPr>
      </w:pPr>
      <w:r>
        <w:rPr>
          <w:rFonts w:hint="eastAsia" w:ascii="仿宋_GB2312" w:hAnsi="仿宋_GB2312" w:eastAsia="仿宋_GB2312" w:cs="仿宋_GB2312"/>
          <w:sz w:val="34"/>
          <w:szCs w:val="34"/>
          <w:lang w:val="en-US" w:eastAsia="zh-CN"/>
        </w:rPr>
        <w:t>党的十八大以来，习近平总书记带领全党以前所未有的决心力度推进全面从严治党，创造性提出一系列具有原创性、标志性的新理念新思想新战略，形成习近平总书记关于党的自我革命的重要思想，指引百年大党开辟了自我革命的新境界。习近平总书记在二十届中央纪委三次全会上的重要讲话，深刻阐述党的自我革命的重要思想，科学回答关于党的自我革命的三个重大问题，明确提出推进自我革命“九个以”的实践要求，为新时代新征程深入推进全面从严治党、党风廉政建设和反腐败斗争提供了根本遵循，为做好新征程纪检监察工作提供了强大思想武器和科学行动指南。全县纪检监察机关必须深学细悟习近平总书记关于党的自我革命的重要思想，牢牢把握全面从严治党新形势新任务，不断增强新征程推动纪检监察工作高质量发展的思想自觉、政治自觉、行动自觉，始终牢记初心使命，忠实履职尽责，勇于担当作为，持续推进全面从严治党向纵深发展，奋力谱写新征程纪检监察工作高质量发展新篇章。</w:t>
      </w:r>
    </w:p>
    <w:p>
      <w:pPr>
        <w:keepNext w:val="0"/>
        <w:keepLines w:val="0"/>
        <w:pageBreakBefore w:val="0"/>
        <w:widowControl w:val="0"/>
        <w:kinsoku/>
        <w:wordWrap/>
        <w:overflowPunct/>
        <w:topLinePunct w:val="0"/>
        <w:autoSpaceDE/>
        <w:autoSpaceDN/>
        <w:bidi w:val="0"/>
        <w:adjustRightInd/>
        <w:snapToGrid/>
        <w:spacing w:line="576" w:lineRule="exact"/>
        <w:ind w:firstLine="680" w:firstLineChars="200"/>
        <w:textAlignment w:val="auto"/>
        <w:rPr>
          <w:rFonts w:hint="eastAsia" w:ascii="仿宋_GB2312" w:hAnsi="仿宋_GB2312" w:eastAsia="仿宋_GB2312" w:cs="仿宋_GB2312"/>
          <w:sz w:val="34"/>
          <w:szCs w:val="34"/>
          <w:lang w:val="en-US" w:eastAsia="zh-CN"/>
        </w:rPr>
      </w:pPr>
      <w:r>
        <w:rPr>
          <w:rFonts w:hint="eastAsia" w:ascii="楷体_GB2312" w:hAnsi="楷体_GB2312" w:eastAsia="楷体_GB2312" w:cs="楷体_GB2312"/>
          <w:sz w:val="34"/>
          <w:szCs w:val="34"/>
          <w:lang w:val="en-US" w:eastAsia="zh-CN"/>
        </w:rPr>
        <w:t>（一）必须用习近平总书记关于党的自我革命的重要思想统领纪检监察一切工作，确保正确政治方向</w:t>
      </w:r>
      <w:r>
        <w:rPr>
          <w:rFonts w:hint="eastAsia" w:ascii="楷体_GB2312" w:hAnsi="楷体_GB2312" w:eastAsia="楷体_GB2312" w:cs="楷体_GB2312"/>
          <w:sz w:val="34"/>
          <w:szCs w:val="34"/>
        </w:rPr>
        <w:t>。</w:t>
      </w:r>
      <w:r>
        <w:rPr>
          <w:rFonts w:hint="eastAsia" w:ascii="仿宋_GB2312" w:hAnsi="仿宋_GB2312" w:eastAsia="仿宋_GB2312" w:cs="仿宋_GB2312"/>
          <w:sz w:val="34"/>
          <w:szCs w:val="34"/>
          <w:lang w:val="en-US" w:eastAsia="zh-CN"/>
        </w:rPr>
        <w:t>纪检监察机关是推进党的自我革命的重要力量，要自觉向习近平总书记和党中央看齐，向党的创新理论和路线方针政策看齐，向党中央决策部署看齐，自觉深学细悟习近平总书记关于党的自我革命的重要思想，</w:t>
      </w:r>
      <w:r>
        <w:rPr>
          <w:rFonts w:hint="eastAsia" w:ascii="仿宋_GB2312" w:hAnsi="仿宋_GB2312" w:eastAsia="仿宋_GB2312" w:cs="仿宋_GB2312"/>
          <w:sz w:val="34"/>
          <w:szCs w:val="34"/>
        </w:rPr>
        <w:t>坚持好、运用好贯穿其中的立场观点方法</w:t>
      </w:r>
      <w:r>
        <w:rPr>
          <w:rFonts w:hint="eastAsia" w:ascii="仿宋_GB2312" w:hAnsi="仿宋_GB2312" w:eastAsia="仿宋_GB2312" w:cs="仿宋_GB2312"/>
          <w:sz w:val="34"/>
          <w:szCs w:val="34"/>
          <w:lang w:val="en-US" w:eastAsia="zh-CN"/>
        </w:rPr>
        <w:t>，</w:t>
      </w:r>
      <w:r>
        <w:rPr>
          <w:rFonts w:hint="default" w:ascii="仿宋_GB2312" w:hAnsi="仿宋_GB2312" w:eastAsia="仿宋_GB2312" w:cs="仿宋_GB2312"/>
          <w:sz w:val="34"/>
          <w:szCs w:val="34"/>
          <w:lang w:val="en-US" w:eastAsia="zh-CN"/>
        </w:rPr>
        <w:t>深刻把握纪检监察机关在推进自我革命中的功能、价值、定位，全面强化斗争精神，坚决同各种弱化党的先进性、损害党的纯洁性的病原体作斗争，</w:t>
      </w:r>
      <w:r>
        <w:rPr>
          <w:rFonts w:hint="eastAsia" w:ascii="仿宋_GB2312" w:hAnsi="仿宋_GB2312" w:eastAsia="仿宋_GB2312" w:cs="仿宋_GB2312"/>
          <w:sz w:val="34"/>
          <w:szCs w:val="34"/>
          <w:lang w:val="en-US" w:eastAsia="zh-CN"/>
        </w:rPr>
        <w:t>不断净化</w:t>
      </w:r>
      <w:r>
        <w:rPr>
          <w:rFonts w:hint="default" w:ascii="仿宋_GB2312" w:hAnsi="仿宋_GB2312" w:eastAsia="仿宋_GB2312" w:cs="仿宋_GB2312"/>
          <w:sz w:val="34"/>
          <w:szCs w:val="34"/>
          <w:lang w:val="en-US" w:eastAsia="zh-CN"/>
        </w:rPr>
        <w:t>优化风清气正的政治生态。</w:t>
      </w:r>
      <w:r>
        <w:rPr>
          <w:rFonts w:hint="eastAsia" w:ascii="仿宋_GB2312" w:hAnsi="仿宋_GB2312" w:eastAsia="仿宋_GB2312" w:cs="仿宋_GB2312"/>
          <w:sz w:val="34"/>
          <w:szCs w:val="34"/>
          <w:lang w:val="en-US" w:eastAsia="zh-CN"/>
        </w:rPr>
        <w:t>要始终把“两个维护”作为“纲”和“魂”，带头加强党的政治建设，把严明政治纪律和政治规矩摆在突出位置，带头做“两个维护”的坚定践行者，始终做“两个维护”的坚定捍卫者，坚决维护党中央权威和集中统一领导。</w:t>
      </w:r>
    </w:p>
    <w:p>
      <w:pPr>
        <w:keepNext w:val="0"/>
        <w:keepLines w:val="0"/>
        <w:pageBreakBefore w:val="0"/>
        <w:widowControl w:val="0"/>
        <w:kinsoku/>
        <w:wordWrap/>
        <w:overflowPunct/>
        <w:topLinePunct w:val="0"/>
        <w:autoSpaceDE/>
        <w:autoSpaceDN/>
        <w:bidi w:val="0"/>
        <w:adjustRightInd/>
        <w:snapToGrid/>
        <w:spacing w:line="576" w:lineRule="exact"/>
        <w:ind w:firstLine="680" w:firstLineChars="200"/>
        <w:textAlignment w:val="auto"/>
        <w:rPr>
          <w:rFonts w:hint="eastAsia" w:ascii="仿宋_GB2312" w:hAnsi="仿宋_GB2312" w:eastAsia="仿宋_GB2312" w:cs="仿宋_GB2312"/>
          <w:sz w:val="34"/>
          <w:szCs w:val="34"/>
          <w:lang w:val="en-US" w:eastAsia="zh-CN"/>
        </w:rPr>
      </w:pPr>
      <w:r>
        <w:rPr>
          <w:rFonts w:hint="eastAsia" w:ascii="楷体_GB2312" w:hAnsi="楷体_GB2312" w:eastAsia="楷体_GB2312" w:cs="楷体_GB2312"/>
          <w:sz w:val="34"/>
          <w:szCs w:val="34"/>
          <w:lang w:val="en-US" w:eastAsia="zh-CN"/>
        </w:rPr>
        <w:t>（二）必须始终坚定以人民为中心的根本政治立场，厚植党的执政根基。</w:t>
      </w:r>
      <w:r>
        <w:rPr>
          <w:rFonts w:hint="eastAsia" w:ascii="仿宋_GB2312" w:hAnsi="仿宋_GB2312" w:eastAsia="仿宋_GB2312" w:cs="仿宋_GB2312"/>
          <w:sz w:val="34"/>
          <w:szCs w:val="34"/>
          <w:lang w:val="en-US" w:eastAsia="zh-CN"/>
        </w:rPr>
        <w:t>纪检监察工作是人心工作、群众工作，本质上是做人的工作。要主动顺应群众对美好生活的新期盼、对正风肃纪反腐的新诉求，把解决党员干部自身存在的问题与维护群众利益、回应群众关切统一起来，拿出更多群众有感、治理有效的举措，做到群众反对什么痛恨什么，就坚决防范和纠正什么，以正风肃纪反腐的实际成效取信于民、惠及于民，让人民群众真切感受到正风肃纪反腐就在身边，纪检监察工作就在身边，不断增强人民群众对党的信任、信心和信赖，厚植党长期执政的政治基础。</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76" w:lineRule="exact"/>
        <w:ind w:firstLine="680" w:firstLineChars="200"/>
        <w:textAlignment w:val="auto"/>
        <w:rPr>
          <w:rFonts w:hint="eastAsia" w:ascii="仿宋_GB2312" w:hAnsi="仿宋_GB2312" w:eastAsia="仿宋_GB2312" w:cs="仿宋_GB2312"/>
          <w:sz w:val="34"/>
          <w:szCs w:val="34"/>
          <w:lang w:val="en-US" w:eastAsia="zh-CN"/>
        </w:rPr>
      </w:pPr>
      <w:r>
        <w:rPr>
          <w:rFonts w:hint="eastAsia" w:ascii="楷体_GB2312" w:hAnsi="楷体_GB2312" w:eastAsia="楷体_GB2312" w:cs="楷体_GB2312"/>
          <w:sz w:val="34"/>
          <w:szCs w:val="34"/>
          <w:lang w:val="en-US" w:eastAsia="zh-CN"/>
        </w:rPr>
        <w:t>（三）必须始终保持一体推进“三不腐”的政治定力，铲除腐败滋生土壤条件。</w:t>
      </w:r>
      <w:r>
        <w:rPr>
          <w:rFonts w:hint="eastAsia" w:ascii="仿宋_GB2312" w:hAnsi="仿宋_GB2312" w:eastAsia="仿宋_GB2312" w:cs="仿宋_GB2312"/>
          <w:sz w:val="34"/>
          <w:szCs w:val="34"/>
          <w:lang w:val="en-US" w:eastAsia="zh-CN"/>
        </w:rPr>
        <w:t>只要存在腐败滋生的土壤和条件，反腐败就一刻不能停歇。纪检监察机关要深刻领悟一体推进“三不腐”方针方略的精髓要义，把准内在逻辑，打通内在联系，做到三者同时发力、同向发力、综合发力，把不敢腐的强大震慑功能、不能腐的刚性制度约束、不想腐的思想教育优势融于一体，全面巩固发展反腐败斗争压倒性胜利，不断取得“清廉师宗”建设更多制度性成果和治理成效。</w:t>
      </w:r>
    </w:p>
    <w:p>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576" w:lineRule="exact"/>
        <w:ind w:firstLine="680" w:firstLineChars="200"/>
        <w:textAlignment w:val="auto"/>
        <w:rPr>
          <w:rFonts w:hint="eastAsia" w:ascii="仿宋_GB2312" w:hAnsi="仿宋_GB2312" w:eastAsia="仿宋_GB2312" w:cs="仿宋_GB2312"/>
          <w:sz w:val="34"/>
          <w:szCs w:val="34"/>
          <w:lang w:val="en-US" w:eastAsia="zh-CN"/>
        </w:rPr>
      </w:pPr>
      <w:r>
        <w:rPr>
          <w:rFonts w:hint="eastAsia" w:ascii="楷体_GB2312" w:hAnsi="楷体_GB2312" w:eastAsia="楷体_GB2312" w:cs="楷体_GB2312"/>
          <w:sz w:val="34"/>
          <w:szCs w:val="34"/>
          <w:lang w:val="en-US" w:eastAsia="zh-CN"/>
        </w:rPr>
        <w:t>（四）必须始终保持服务保障中心大局的政治站位，激励干部担当作为。</w:t>
      </w:r>
      <w:r>
        <w:rPr>
          <w:rFonts w:hint="eastAsia" w:ascii="仿宋_GB2312" w:hAnsi="仿宋_GB2312" w:eastAsia="仿宋_GB2312" w:cs="仿宋_GB2312"/>
          <w:sz w:val="34"/>
          <w:szCs w:val="34"/>
          <w:lang w:val="en-US" w:eastAsia="zh-CN"/>
        </w:rPr>
        <w:t>服务保障中国式现代化建设的师宗实践，是全县上下共同的政治责任。纪检监察机关要紧扣大局、紧跟大势，推进政治监督具体化精准化常态化，以有力监督保障有效落实。要自觉在全县发展大局中找准找实纪检监察工作的切入点和着力点，精准治理阻碍高质量发展的腐败和作风问题，全链条发力、全过程监督，持续营造风清气正政治生态和良好发展环境。把激励干部担当作为、提振干部干事创业精气神贯穿到监督执纪执法全过程，认真落实“三个区分开来”要求，精准运用“四种形态”，推动全县上下形成想干事、能干事、干成事、不出事的良好氛围。</w:t>
      </w:r>
    </w:p>
    <w:p>
      <w:pPr>
        <w:keepNext w:val="0"/>
        <w:keepLines w:val="0"/>
        <w:pageBreakBefore w:val="0"/>
        <w:widowControl w:val="0"/>
        <w:kinsoku/>
        <w:wordWrap/>
        <w:overflowPunct/>
        <w:topLinePunct w:val="0"/>
        <w:autoSpaceDE/>
        <w:autoSpaceDN/>
        <w:bidi w:val="0"/>
        <w:adjustRightInd/>
        <w:snapToGrid/>
        <w:spacing w:line="576" w:lineRule="exact"/>
        <w:ind w:firstLine="680" w:firstLineChars="200"/>
        <w:textAlignment w:val="auto"/>
        <w:rPr>
          <w:rFonts w:hint="eastAsia" w:ascii="仿宋_GB2312" w:hAnsi="仿宋_GB2312" w:eastAsia="仿宋_GB2312" w:cs="仿宋_GB2312"/>
          <w:sz w:val="34"/>
          <w:szCs w:val="34"/>
          <w:lang w:val="en-US" w:eastAsia="zh-CN"/>
        </w:rPr>
      </w:pPr>
      <w:r>
        <w:rPr>
          <w:rFonts w:hint="eastAsia" w:ascii="楷体_GB2312" w:hAnsi="楷体_GB2312" w:eastAsia="楷体_GB2312" w:cs="楷体_GB2312"/>
          <w:sz w:val="34"/>
          <w:szCs w:val="34"/>
          <w:lang w:val="en-US" w:eastAsia="zh-CN"/>
        </w:rPr>
        <w:t>（五）必须坚持守正创新深化改革，不断激发工作活力。</w:t>
      </w:r>
      <w:r>
        <w:rPr>
          <w:rFonts w:hint="eastAsia" w:ascii="仿宋_GB2312" w:hAnsi="仿宋_GB2312" w:eastAsia="仿宋_GB2312" w:cs="仿宋_GB2312"/>
          <w:sz w:val="34"/>
          <w:szCs w:val="34"/>
          <w:lang w:val="en-US" w:eastAsia="zh-CN"/>
        </w:rPr>
        <w:t>要坚持系统思维、强化问题导向、坚持守正创新，持续深化纪检监察体制机制改革和制度建设，不断健全完善全面从严治党体系，各类监督有效衔接、贯通融合的监督体系，推动纪检监察工作向系统集成、协同高效转化深化，不断实现纪检监察工作理念创新、机制创新、方法创新，增强纪检监察工作的整体性、系统性、协同性。</w:t>
      </w:r>
    </w:p>
    <w:p>
      <w:pPr>
        <w:keepNext w:val="0"/>
        <w:keepLines w:val="0"/>
        <w:pageBreakBefore w:val="0"/>
        <w:widowControl w:val="0"/>
        <w:kinsoku/>
        <w:wordWrap/>
        <w:overflowPunct/>
        <w:topLinePunct w:val="0"/>
        <w:autoSpaceDE/>
        <w:autoSpaceDN/>
        <w:bidi w:val="0"/>
        <w:adjustRightInd/>
        <w:snapToGrid/>
        <w:spacing w:line="576" w:lineRule="exact"/>
        <w:ind w:firstLine="680" w:firstLineChars="200"/>
        <w:textAlignment w:val="auto"/>
        <w:rPr>
          <w:rFonts w:hint="eastAsia" w:ascii="仿宋_GB2312" w:hAnsi="仿宋_GB2312" w:eastAsia="仿宋_GB2312" w:cs="仿宋_GB2312"/>
          <w:kern w:val="2"/>
          <w:sz w:val="32"/>
          <w:szCs w:val="32"/>
          <w:lang w:val="en-US" w:eastAsia="zh-CN" w:bidi="ar-SA"/>
        </w:rPr>
      </w:pPr>
      <w:r>
        <w:rPr>
          <w:rFonts w:hint="eastAsia" w:ascii="楷体_GB2312" w:hAnsi="楷体_GB2312" w:eastAsia="楷体_GB2312" w:cs="楷体_GB2312"/>
          <w:sz w:val="34"/>
          <w:szCs w:val="34"/>
          <w:lang w:val="en-US" w:eastAsia="zh-CN"/>
        </w:rPr>
        <w:t>（六）必须坚持以刀刃向内的勇气推进自我革命，持续锻造敢于善于斗争的纪检监察干部队伍。</w:t>
      </w:r>
      <w:r>
        <w:rPr>
          <w:rFonts w:hint="eastAsia" w:ascii="仿宋_GB2312" w:hAnsi="仿宋_GB2312" w:eastAsia="仿宋_GB2312" w:cs="仿宋_GB2312"/>
          <w:sz w:val="34"/>
          <w:szCs w:val="34"/>
          <w:lang w:val="en-US" w:eastAsia="zh-CN"/>
        </w:rPr>
        <w:t>要持续巩固深化主题教育、教育整顿成果，持续强化纪检监察干部政治历练、思想淬炼、实践锻炼、专业训练，常态化开展政治教育、党性教育，始终做到绝对忠诚、绝对可靠、绝对纯洁，做自我革命的表率，遵规守纪的标杆。要固化形成的制度成果，强化制度执行，坚持以法治思维、法治方式反对腐败，把监督执纪执法权关进制度笼子，严格按照法定职责、权限、程序行权用权，严把事实关、证据关、程序关和纪法适用关，不断提升纪检监察工作规范化、法治化、正规化水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576" w:lineRule="exact"/>
        <w:ind w:left="0" w:right="0" w:firstLine="0"/>
        <w:jc w:val="left"/>
        <w:textAlignment w:val="auto"/>
        <w:rPr>
          <w:rFonts w:hint="eastAsia" w:ascii="黑体" w:hAnsi="黑体" w:eastAsia="黑体" w:cs="黑体"/>
          <w:b w:val="0"/>
          <w:bCs/>
          <w:color w:val="000000" w:themeColor="text1"/>
          <w:sz w:val="32"/>
          <w:szCs w:val="32"/>
          <w:lang w:val="en-US" w:eastAsia="zh-CN"/>
          <w14:textFill>
            <w14:solidFill>
              <w14:schemeClr w14:val="tx1"/>
            </w14:solidFill>
          </w14:textFill>
        </w:rPr>
      </w:pPr>
      <w:r>
        <w:rPr>
          <w:rFonts w:hint="eastAsia" w:ascii="黑体" w:hAnsi="黑体" w:eastAsia="黑体" w:cs="黑体"/>
          <w:color w:val="000000" w:themeColor="text1"/>
          <w:sz w:val="32"/>
          <w:szCs w:val="32"/>
          <w:lang w:val="en-US" w:eastAsia="zh-CN"/>
          <w14:textFill>
            <w14:solidFill>
              <w14:schemeClr w14:val="tx1"/>
            </w14:solidFill>
          </w14:textFill>
        </w:rPr>
        <w:t xml:space="preserve">    </w:t>
      </w:r>
      <w:r>
        <w:rPr>
          <w:rFonts w:hint="eastAsia" w:ascii="黑体" w:hAnsi="黑体" w:eastAsia="黑体" w:cs="黑体"/>
          <w:b w:val="0"/>
          <w:bCs/>
          <w:color w:val="000000" w:themeColor="text1"/>
          <w:sz w:val="32"/>
          <w:szCs w:val="32"/>
          <w:lang w:val="en-US" w:eastAsia="zh-CN"/>
          <w14:textFill>
            <w14:solidFill>
              <w14:schemeClr w14:val="tx1"/>
            </w14:solidFill>
          </w14:textFill>
        </w:rPr>
        <w:t>二、认真落实全面从严治党主体责任，</w:t>
      </w:r>
      <w:r>
        <w:rPr>
          <w:rFonts w:hint="default" w:ascii="黑体" w:hAnsi="黑体" w:eastAsia="黑体" w:cs="黑体"/>
          <w:b w:val="0"/>
          <w:bCs/>
          <w:color w:val="000000" w:themeColor="text1"/>
          <w:sz w:val="32"/>
          <w:szCs w:val="32"/>
          <w:lang w:val="en-US" w:eastAsia="zh-CN"/>
          <w14:textFill>
            <w14:solidFill>
              <w14:schemeClr w14:val="tx1"/>
            </w14:solidFill>
          </w14:textFill>
        </w:rPr>
        <w:t>纵深推进新征程纪检监察工作高质量发展</w:t>
      </w:r>
      <w:r>
        <w:rPr>
          <w:rFonts w:hint="eastAsia" w:ascii="黑体" w:hAnsi="黑体" w:eastAsia="黑体" w:cs="黑体"/>
          <w:b w:val="0"/>
          <w:bCs/>
          <w:color w:val="000000" w:themeColor="text1"/>
          <w:sz w:val="32"/>
          <w:szCs w:val="32"/>
          <w:lang w:val="en-US" w:eastAsia="zh-CN"/>
          <w14:textFill>
            <w14:solidFill>
              <w14:schemeClr w14:val="tx1"/>
            </w14:solidFill>
          </w14:textFill>
        </w:rPr>
        <w:t>。</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ind w:firstLine="680" w:firstLineChars="200"/>
        <w:jc w:val="both"/>
        <w:textAlignment w:val="auto"/>
        <w:rPr>
          <w:rFonts w:hint="eastAsia" w:ascii="仿宋_GB2312" w:hAnsi="仿宋_GB2312" w:eastAsia="仿宋_GB2312" w:cs="仿宋_GB2312"/>
          <w:sz w:val="34"/>
          <w:szCs w:val="34"/>
          <w:lang w:val="en-US" w:eastAsia="zh-CN"/>
        </w:rPr>
      </w:pPr>
      <w:r>
        <w:rPr>
          <w:rFonts w:hint="eastAsia" w:ascii="仿宋_GB2312" w:hAnsi="仿宋_GB2312" w:eastAsia="仿宋_GB2312" w:cs="仿宋_GB2312"/>
          <w:sz w:val="34"/>
          <w:szCs w:val="34"/>
          <w:lang w:val="en-US" w:eastAsia="zh-CN"/>
        </w:rPr>
        <w:t>坚持以习近平新时代中国特色社会主义思想为指导，全面贯彻落实党的二十大和二十届二中全会精神，深入贯彻落实二十届中央纪委三次全会、省纪委十一届四次全会、市纪委六届四次全会和县委十四届六次全会安排部署，深入学习贯彻习近平总书记关于党的自我革命的重要思想，坚决落实全面从严治党战略方针，深刻领悟“两个确立”的决定性意义，自觉增强“四个意识”、坚定“四个自信”、做到“两个维护”，坚持稳中求进工作总基调，巩固拓展主题教育和教育整顿成果，忠诚履行党章和宪法赋予的职责，推动健全全面从严治党体系，纵深推进“清廉师宗”建设，协同推进正风肃纪反腐，稳健推进新征程纪检监察工作高质量发展。</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ind w:firstLine="640" w:firstLineChars="200"/>
        <w:jc w:val="both"/>
        <w:textAlignment w:val="auto"/>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val="en-US" w:eastAsia="zh-CN"/>
          <w14:textFill>
            <w14:solidFill>
              <w14:schemeClr w14:val="tx1"/>
            </w14:solidFill>
          </w14:textFill>
        </w:rPr>
        <w:t>（一）以政治建设为统领，保持自我革命正确方向。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习近平总书记指出，讲政治，是我们党补钙壮骨、强身健体的根本保证，是我们党培养自我革命勇气、增强自我净化能力、提高排毒杀菌政治免疫力的根本途径。新征程上，我们要坚持把党的政治建设摆在首位，教育引导广大党员干部深刻领悟“两个确立”的决定性意义，不断提高政治判断力、政治领悟力、政治执行力，更加深化对“两个确立”的政治认同、思想认同、理论认同、情感认同，更加自觉增强“四个意识”、坚定“四个自信”、做到“两个维护”。把坚持党中央集中统一领导作为最高政治原则，严明政治纪律和政治规矩，推进政治监督具体化、精准化、常态化，及时发现、着力解决“七个有之”问题，坚决清除政治上蜕变的“两面人”，确保习近平总书记重要指示批示和党中央重大决策部署不折不扣贯彻落实到位。</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ind w:firstLine="640" w:firstLineChars="200"/>
        <w:jc w:val="both"/>
        <w:textAlignment w:val="auto"/>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val="en-US" w:eastAsia="zh-CN"/>
          <w14:textFill>
            <w14:solidFill>
              <w14:schemeClr w14:val="tx1"/>
            </w14:solidFill>
          </w14:textFill>
        </w:rPr>
        <w:t>（二）以新思想凝心铸魂，淬炼自我革命思想武器。</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习近平新时代中国特色社会主义思想是新时代党的理论创新、实践创新、制度创新成果的集大成，具有强大的真理力量和实践伟力，是我们做好一切工作的根本遵循。我们要把学习贯彻习近平新时代中国特色社会主义思想作为一种政治追求、一种工作方式、一种生活习惯，持之以恒深学细悟、真信笃行，自觉用以统领纪检监察一切工作。更加坚定对马克思主义的信仰、对中国特色社会主义的信念、对实现中华民族伟大复兴中国梦的信心，把对“两个确立”的坚定拥护转为坚决做到“两个维护”的实际行动，做习近平新时代中国特色社会主义思想的坚定信仰者。把习近平新时代中国特色社会主义思想作为做好一切工作的根本遵循和源头活水，从中找立场、找观点、找方法，确保各项工作始终沿着习近平总书记指引的正确方向前进，做习近平新时代中国特色社会主义思想的忠实实践者。坚持以身许党许国、报党报国，坚决同危害党中央权威和集中统一领导的言行作斗争，做习近平新时代中国特色社会主义思想的坚决捍卫者。</w:t>
      </w:r>
    </w:p>
    <w:p>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eastAsia" w:ascii="仿宋_GB2312" w:hAnsi="仿宋_GB2312" w:eastAsia="仿宋_GB2312" w:cs="仿宋_GB2312"/>
          <w:sz w:val="34"/>
          <w:szCs w:val="34"/>
          <w:lang w:val="en-US" w:eastAsia="zh-CN"/>
        </w:rPr>
      </w:pPr>
      <w:r>
        <w:rPr>
          <w:rFonts w:hint="eastAsia" w:ascii="楷体_GB2312" w:hAnsi="楷体_GB2312" w:eastAsia="楷体_GB2312" w:cs="楷体_GB2312"/>
          <w:b w:val="0"/>
          <w:bCs w:val="0"/>
          <w:color w:val="000000" w:themeColor="text1"/>
          <w:sz w:val="32"/>
          <w:szCs w:val="32"/>
          <w:lang w:val="en-US" w:eastAsia="zh-CN"/>
          <w14:textFill>
            <w14:solidFill>
              <w14:schemeClr w14:val="tx1"/>
            </w14:solidFill>
          </w14:textFill>
        </w:rPr>
        <w:t>（三）</w:t>
      </w:r>
      <w:r>
        <w:rPr>
          <w:rFonts w:hint="eastAsia" w:ascii="楷体_GB2312" w:hAnsi="楷体_GB2312" w:eastAsia="楷体_GB2312" w:cs="楷体_GB2312"/>
          <w:b w:val="0"/>
          <w:bCs w:val="0"/>
          <w:color w:val="000000" w:themeColor="text1"/>
          <w:w w:val="95"/>
          <w:sz w:val="32"/>
          <w:szCs w:val="32"/>
          <w:lang w:val="en-US" w:eastAsia="zh-CN"/>
          <w14:textFill>
            <w14:solidFill>
              <w14:schemeClr w14:val="tx1"/>
            </w14:solidFill>
          </w14:textFill>
        </w:rPr>
        <w:t>以严基调正风肃纪，</w:t>
      </w:r>
      <w:r>
        <w:rPr>
          <w:rFonts w:hint="eastAsia" w:ascii="楷体_GB2312" w:hAnsi="楷体_GB2312" w:eastAsia="楷体_GB2312" w:cs="楷体_GB2312"/>
          <w:w w:val="95"/>
          <w:sz w:val="34"/>
          <w:szCs w:val="34"/>
          <w:u w:val="none"/>
          <w:lang w:val="en-US" w:eastAsia="zh-CN"/>
        </w:rPr>
        <w:t>不断营造干事创业良好环境</w:t>
      </w:r>
      <w:r>
        <w:rPr>
          <w:rFonts w:hint="eastAsia" w:ascii="楷体_GB2312" w:hAnsi="楷体_GB2312" w:eastAsia="楷体_GB2312" w:cs="楷体_GB2312"/>
          <w:b w:val="0"/>
          <w:bCs w:val="0"/>
          <w:color w:val="000000" w:themeColor="text1"/>
          <w:w w:val="95"/>
          <w:sz w:val="32"/>
          <w:szCs w:val="32"/>
          <w:lang w:val="en-US" w:eastAsia="zh-CN"/>
          <w14:textFill>
            <w14:solidFill>
              <w14:schemeClr w14:val="tx1"/>
            </w14:solidFill>
          </w14:textFill>
        </w:rPr>
        <w:t>。</w:t>
      </w:r>
      <w:r>
        <w:rPr>
          <w:rFonts w:hint="eastAsia" w:ascii="仿宋_GB2312" w:hAnsi="仿宋_GB2312" w:eastAsia="仿宋_GB2312" w:cs="仿宋_GB2312"/>
          <w:sz w:val="34"/>
          <w:szCs w:val="34"/>
          <w:lang w:val="en-US" w:eastAsia="zh-CN"/>
        </w:rPr>
        <w:t>锲而不舍纠治“四风”。对享乐奢靡歪风露头就打，对隐形变异新动向时刻防范，对顶风违纪行为从严查处，坚决防止旧弊未除、新弊又生。深刻把握作风问题和腐败问题互为表里、同根同源机理，健全风腐同查机制，着力查处享乐主义、奢靡之风背后的利益交换、请托办事问题，坚决斩断由风及腐、由风变腐的链条。重拳纠治人民群众反映强烈的形式主义、官僚主义，严肃查处落实上级决策部署喊口号、做选择、搞变通、打折扣等问题，坚决纠治权力观扭曲、政绩观错位，搞劳民伤财政绩工程、形象工程等问题，持续整治文山会海、督查检查过多、过频的乱象，真正给基层减负。紧盯影响高质量发展的作风顽疾，坚决整治“门好进、脸好看、事依然难办”“推拖绕”“软拒绝”等问题，持续净化优化营商环境。</w:t>
      </w:r>
    </w:p>
    <w:p>
      <w:pPr>
        <w:keepNext w:val="0"/>
        <w:keepLines w:val="0"/>
        <w:pageBreakBefore w:val="0"/>
        <w:widowControl w:val="0"/>
        <w:kinsoku/>
        <w:wordWrap/>
        <w:overflowPunct/>
        <w:topLinePunct w:val="0"/>
        <w:autoSpaceDE/>
        <w:autoSpaceDN/>
        <w:bidi w:val="0"/>
        <w:adjustRightInd/>
        <w:snapToGrid/>
        <w:spacing w:line="576" w:lineRule="exact"/>
        <w:ind w:firstLine="680" w:firstLineChars="200"/>
        <w:textAlignment w:val="auto"/>
        <w:rPr>
          <w:rFonts w:hint="eastAsia" w:ascii="仿宋_GB2312" w:hAnsi="仿宋_GB2312" w:eastAsia="仿宋_GB2312" w:cs="仿宋_GB2312"/>
          <w:sz w:val="34"/>
          <w:szCs w:val="34"/>
          <w:lang w:val="en-US" w:eastAsia="zh-CN"/>
        </w:rPr>
      </w:pPr>
      <w:r>
        <w:rPr>
          <w:rFonts w:hint="eastAsia" w:ascii="仿宋_GB2312" w:hAnsi="仿宋_GB2312" w:eastAsia="仿宋_GB2312" w:cs="仿宋_GB2312"/>
          <w:sz w:val="34"/>
          <w:szCs w:val="34"/>
          <w:lang w:val="en-US" w:eastAsia="zh-CN"/>
        </w:rPr>
        <w:t>持续树立新风正气。坚持纠树并举，把查处“四风”问题同深化改革、完善制度、促进治理贯通起来，持续在作风习惯养成上综合发力，推动管出习惯、化风成俗。把树新风摆在更加突出位置，大力弘扬党的光荣传统和优良作风，督促各级党组织进一步严肃党内政治生活，不断加强党性淬炼，牢记“三个务必”。持续监督推动作风革命效能革命走深走实，深入整</w:t>
      </w:r>
      <w:r>
        <w:rPr>
          <w:rFonts w:hint="eastAsia" w:ascii="仿宋_GB2312" w:hAnsi="仿宋_GB2312" w:eastAsia="仿宋_GB2312" w:cs="仿宋_GB2312"/>
          <w:sz w:val="34"/>
          <w:szCs w:val="34"/>
          <w:highlight w:val="none"/>
          <w:lang w:val="en-US" w:eastAsia="zh-CN"/>
        </w:rPr>
        <w:t>治“躺平”“佛系”等不</w:t>
      </w:r>
      <w:r>
        <w:rPr>
          <w:rFonts w:hint="eastAsia" w:ascii="仿宋_GB2312" w:hAnsi="仿宋_GB2312" w:eastAsia="仿宋_GB2312" w:cs="仿宋_GB2312"/>
          <w:sz w:val="34"/>
          <w:szCs w:val="34"/>
          <w:lang w:val="en-US" w:eastAsia="zh-CN"/>
        </w:rPr>
        <w:t>作为、慢作为、假作为问题，推动树牢“十种鲜明导向”。</w:t>
      </w:r>
    </w:p>
    <w:p>
      <w:pPr>
        <w:keepNext w:val="0"/>
        <w:keepLines w:val="0"/>
        <w:pageBreakBefore w:val="0"/>
        <w:widowControl w:val="0"/>
        <w:kinsoku/>
        <w:wordWrap/>
        <w:overflowPunct/>
        <w:topLinePunct w:val="0"/>
        <w:autoSpaceDE/>
        <w:autoSpaceDN/>
        <w:bidi w:val="0"/>
        <w:adjustRightInd/>
        <w:snapToGrid/>
        <w:spacing w:line="576" w:lineRule="exact"/>
        <w:ind w:firstLine="680" w:firstLineChars="200"/>
        <w:textAlignment w:val="auto"/>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sz w:val="34"/>
          <w:szCs w:val="34"/>
          <w:lang w:val="en-US" w:eastAsia="zh-CN"/>
        </w:rPr>
        <w:t>坚持严管与厚爱结合。充分发挥纪检监察工作教育人挽救人激励人作用，准确把握政策策略，规范运</w:t>
      </w:r>
      <w:r>
        <w:rPr>
          <w:rFonts w:hint="eastAsia" w:ascii="仿宋_GB2312" w:hAnsi="仿宋_GB2312" w:eastAsia="仿宋_GB2312" w:cs="仿宋_GB2312"/>
          <w:b w:val="0"/>
          <w:bCs w:val="0"/>
          <w:sz w:val="34"/>
          <w:szCs w:val="34"/>
          <w:lang w:val="en-US" w:eastAsia="zh-CN"/>
        </w:rPr>
        <w:t>用“四种形态”，精准规范开展问责工作，既防止问责乏力，也要防止问责泛化。严格落实</w:t>
      </w:r>
      <w:r>
        <w:rPr>
          <w:rFonts w:hint="eastAsia" w:ascii="仿宋_GB2312" w:hAnsi="仿宋_GB2312" w:eastAsia="仿宋_GB2312" w:cs="仿宋_GB2312"/>
          <w:sz w:val="34"/>
          <w:szCs w:val="34"/>
          <w:lang w:val="en-US" w:eastAsia="zh-CN"/>
        </w:rPr>
        <w:t>“三个区分开来”，大力实施容错纠错，持续深化激励干部担当作为暨查处诬告陷害专项整治，加大澄清正名、打击诬告陷害、暖心回访等工作力度，激励干部敢于担当、勇于作为。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　</w:t>
      </w:r>
    </w:p>
    <w:p>
      <w:pPr>
        <w:keepNext w:val="0"/>
        <w:keepLines w:val="0"/>
        <w:pageBreakBefore w:val="0"/>
        <w:widowControl w:val="0"/>
        <w:numPr>
          <w:ilvl w:val="0"/>
          <w:numId w:val="0"/>
        </w:numPr>
        <w:kinsoku/>
        <w:wordWrap/>
        <w:overflowPunct/>
        <w:topLinePunct w:val="0"/>
        <w:autoSpaceDE/>
        <w:autoSpaceDN/>
        <w:bidi w:val="0"/>
        <w:adjustRightInd/>
        <w:snapToGrid/>
        <w:spacing w:line="576" w:lineRule="exact"/>
        <w:ind w:firstLine="640" w:firstLineChars="200"/>
        <w:jc w:val="both"/>
        <w:textAlignment w:val="auto"/>
        <w:rPr>
          <w:rFonts w:hint="default" w:ascii="仿宋_GB2312" w:hAnsi="仿宋_GB2312" w:eastAsia="仿宋_GB2312" w:cs="仿宋_GB2312"/>
          <w:kern w:val="0"/>
          <w:sz w:val="34"/>
          <w:szCs w:val="34"/>
          <w:lang w:val="en-US" w:eastAsia="zh-CN" w:bidi="ar-SA"/>
        </w:rPr>
      </w:pPr>
      <w:r>
        <w:rPr>
          <w:rFonts w:hint="eastAsia" w:ascii="楷体_GB2312" w:hAnsi="楷体_GB2312" w:eastAsia="楷体_GB2312" w:cs="楷体_GB2312"/>
          <w:b w:val="0"/>
          <w:bCs w:val="0"/>
          <w:sz w:val="32"/>
          <w:szCs w:val="32"/>
          <w:lang w:val="en-US" w:eastAsia="zh-CN"/>
        </w:rPr>
        <w:t>（四）以廉文化固本培元，</w:t>
      </w:r>
      <w:r>
        <w:rPr>
          <w:rFonts w:hint="eastAsia" w:ascii="楷体_GB2312" w:hAnsi="楷体_GB2312" w:eastAsia="楷体_GB2312" w:cs="楷体_GB2312"/>
          <w:sz w:val="34"/>
          <w:szCs w:val="34"/>
          <w:highlight w:val="none"/>
          <w:lang w:val="en-US" w:eastAsia="zh-CN"/>
        </w:rPr>
        <w:t>持续涵养风清气正政治生态。</w:t>
      </w:r>
      <w:r>
        <w:rPr>
          <w:rFonts w:hint="eastAsia" w:ascii="仿宋_GB2312" w:hAnsi="仿宋_GB2312" w:eastAsia="仿宋_GB2312" w:cs="仿宋_GB2312"/>
          <w:kern w:val="0"/>
          <w:sz w:val="34"/>
          <w:szCs w:val="34"/>
          <w:lang w:val="en-US" w:eastAsia="zh-CN" w:bidi="ar-SA"/>
        </w:rPr>
        <w:t>纵深推进“清廉师宗”建设。持续深化清廉建设“十个专项行动”和9个清廉单元建设，把“清廉师宗”建设纳入政治巡察、党风廉政建设责任制检查考核的重要内容，压实各党委（党组）“一把手”第一责任人责任、各牵头部门具体责任，配合县委常委会听取党委（党组）抓清廉建设情况、十大行动牵头部门工作情况汇报，推动清廉建设走深走实。做实政治生态分析研判。聚焦师宗政治生态和作风建设阶段性特征，突出行业、地域特点，坚持把政治生态分析研判作为推动全面从严治党向纵深发展的重要抓手，全面梳理信访举报、问题线索、案件查办、巡察反馈等情况，综合采取蹲点调研与自查自纠 相结合的方式，分系统、分领域精准开展政治生态分析研判。注重把政治生态分析研判做在平常、抓在经常，对“树木”精准监测、“森林”精准评估、“生态”精准定性，针对问题突出、反映集中的行业领域，深挖细查问题线索，督办整改落实，着力推动政治生态分析从“一次性”研判向“动态化”管理、“即时性”评价转变。</w:t>
      </w:r>
    </w:p>
    <w:p>
      <w:pPr>
        <w:keepNext w:val="0"/>
        <w:keepLines w:val="0"/>
        <w:pageBreakBefore w:val="0"/>
        <w:widowControl w:val="0"/>
        <w:numPr>
          <w:ilvl w:val="0"/>
          <w:numId w:val="1"/>
        </w:numPr>
        <w:kinsoku/>
        <w:wordWrap/>
        <w:overflowPunct/>
        <w:topLinePunct w:val="0"/>
        <w:autoSpaceDE/>
        <w:autoSpaceDN/>
        <w:bidi w:val="0"/>
        <w:adjustRightInd/>
        <w:snapToGrid/>
        <w:spacing w:line="576" w:lineRule="exact"/>
        <w:ind w:firstLine="680" w:firstLineChars="200"/>
        <w:textAlignment w:val="auto"/>
        <w:rPr>
          <w:rFonts w:hint="eastAsia" w:ascii="仿宋_GB2312" w:hAnsi="仿宋_GB2312" w:eastAsia="仿宋_GB2312" w:cs="仿宋_GB2312"/>
          <w:kern w:val="0"/>
          <w:sz w:val="34"/>
          <w:szCs w:val="34"/>
          <w:lang w:val="en-US" w:eastAsia="zh-CN" w:bidi="ar-SA"/>
        </w:rPr>
      </w:pPr>
      <w:r>
        <w:rPr>
          <w:rFonts w:hint="eastAsia" w:ascii="楷体_GB2312" w:hAnsi="楷体_GB2312" w:eastAsia="楷体_GB2312" w:cs="楷体_GB2312"/>
          <w:sz w:val="34"/>
          <w:szCs w:val="34"/>
          <w:lang w:val="en-US" w:eastAsia="zh-CN"/>
        </w:rPr>
        <w:t>以彻底自我革命精神加强自身建设，持续锻造高素质专业化纪检监察干部队伍。</w:t>
      </w:r>
      <w:r>
        <w:rPr>
          <w:rFonts w:hint="eastAsia" w:ascii="仿宋_GB2312" w:hAnsi="仿宋_GB2312" w:eastAsia="仿宋_GB2312" w:cs="仿宋_GB2312"/>
          <w:kern w:val="0"/>
          <w:sz w:val="34"/>
          <w:szCs w:val="34"/>
          <w:lang w:val="en-US" w:eastAsia="zh-CN" w:bidi="ar-SA"/>
        </w:rPr>
        <w:t>深化拓展主题教育和教育整顿成果。县纪委常委会带头加强自身建设，在思想上、作风上、廉洁上、严管上勇于自我革命，带动全县纪检监察系统做自我革命的表率、遵规守纪的标杆。严格落实“第一议题”制度和集体学习制度，坚持不懈用习近平新时代中国特色社会主义思想凝心铸魂，推动以学铸魂、以学增智、以学正风、以学促干。持续开展“扬时代清风、养浩然正气、铸丹心忠魂、做钢铁卫士”专题教育活动，常态化接受思想洗礼、政治锻造、灵魂净化，打造忠诚干净担当、敢于善于斗争的纪检监察干部队伍。</w:t>
      </w:r>
    </w:p>
    <w:p>
      <w:pPr>
        <w:pStyle w:val="10"/>
        <w:keepNext w:val="0"/>
        <w:keepLines w:val="0"/>
        <w:pageBreakBefore w:val="0"/>
        <w:kinsoku/>
        <w:wordWrap/>
        <w:overflowPunct/>
        <w:topLinePunct w:val="0"/>
        <w:autoSpaceDE/>
        <w:autoSpaceDN/>
        <w:bidi w:val="0"/>
        <w:adjustRightInd/>
        <w:snapToGrid/>
        <w:spacing w:line="576" w:lineRule="exact"/>
        <w:ind w:left="0" w:leftChars="0" w:firstLine="680" w:firstLineChars="200"/>
        <w:textAlignment w:val="auto"/>
        <w:rPr>
          <w:rFonts w:hint="eastAsia" w:ascii="仿宋_GB2312" w:hAnsi="仿宋_GB2312" w:eastAsia="仿宋_GB2312" w:cs="仿宋_GB2312"/>
          <w:kern w:val="0"/>
          <w:sz w:val="34"/>
          <w:szCs w:val="34"/>
          <w:lang w:val="en-US" w:eastAsia="zh-CN" w:bidi="ar-SA"/>
        </w:rPr>
      </w:pPr>
      <w:r>
        <w:rPr>
          <w:rFonts w:hint="eastAsia" w:ascii="仿宋_GB2312" w:hAnsi="仿宋_GB2312" w:eastAsia="仿宋_GB2312" w:cs="仿宋_GB2312"/>
          <w:kern w:val="0"/>
          <w:sz w:val="34"/>
          <w:szCs w:val="34"/>
          <w:lang w:val="en-US" w:eastAsia="zh-CN" w:bidi="ar-SA"/>
        </w:rPr>
        <w:t>持续提升斗争精神和斗争本领。进一步选优配强纪检监察干部队伍。精心组织开展纪检监察系统深学习、实调研、抓落实专题教育活动，深入推进全员业务大练兵，全面系统学思想、学业务、学纪法。以建设高素质、专业化纪检监察干部队伍为目标，采取“请进来”与“走出去”结合，着力补齐纪检监察干部能力素质和专业素养短板，提高纪法贯通、法法衔接水平，不断提升监督检查、执纪执法、审查调查工作质效。深入践行“四个抓落实”和“四下基层”要求，严格落实纪检监察系统推动调查研究工作具体化精准化常态化要求，推动调查研究和狠抓落实同步推进、互促共进，汇聚同题共答纪检监察工作高质量发展时代命题的强大合力。</w:t>
      </w:r>
    </w:p>
    <w:p>
      <w:pPr>
        <w:pStyle w:val="10"/>
        <w:keepNext w:val="0"/>
        <w:keepLines w:val="0"/>
        <w:pageBreakBefore w:val="0"/>
        <w:widowControl w:val="0"/>
        <w:kinsoku/>
        <w:wordWrap/>
        <w:overflowPunct/>
        <w:topLinePunct w:val="0"/>
        <w:autoSpaceDE/>
        <w:autoSpaceDN/>
        <w:bidi w:val="0"/>
        <w:adjustRightInd/>
        <w:snapToGrid/>
        <w:spacing w:line="576" w:lineRule="exact"/>
        <w:ind w:left="0" w:leftChars="0" w:firstLine="680" w:firstLineChars="200"/>
        <w:textAlignment w:val="auto"/>
        <w:rPr>
          <w:rFonts w:hint="eastAsia" w:ascii="仿宋_GB2312" w:hAnsi="仿宋_GB2312" w:eastAsia="仿宋_GB2312" w:cs="仿宋_GB2312"/>
          <w:kern w:val="0"/>
          <w:sz w:val="34"/>
          <w:szCs w:val="34"/>
          <w:lang w:val="en-US" w:eastAsia="zh-CN" w:bidi="ar-SA"/>
        </w:rPr>
      </w:pPr>
      <w:r>
        <w:rPr>
          <w:rFonts w:hint="eastAsia" w:ascii="仿宋_GB2312" w:hAnsi="仿宋_GB2312" w:eastAsia="仿宋_GB2312" w:cs="仿宋_GB2312"/>
          <w:kern w:val="0"/>
          <w:sz w:val="34"/>
          <w:szCs w:val="34"/>
          <w:lang w:val="en-US" w:eastAsia="zh-CN" w:bidi="ar-SA"/>
        </w:rPr>
        <w:t>落实落细严管与厚爱要求。进一步拧紧责任螺丝、健全责任体系，不断压紧压实全县纪检监察系统各层级管党治党责任。坚持严字当头、一严到底，坚持对执纪违纪、执法违法现象“零容忍”，不断纯洁队伍、纯洁组织。常态化进行自我检视对照，持续纠治“十三小”“五官不正”“五过现象”等机关政治“亚文化”，坚决防范监督执纪执法过程中的“五种突出风险”，高度警惕“十种陷阱”，动态清除思想上、政治上、纪律上、作风上的杂质。积极探索日常监督管理有效途径，抓早抓小抓经常，管严管实管具体。坚持严管厚爱结合，深入落实关心关爱纪检监察干部促进担当作为的若干措施，从政治上关心、生活上帮助、情绪上排解、成长上助力，不断增强纪检监察干部荣誉感、归属感、获得感，进一步激发纪检监察干部干事创业积极性。</w:t>
      </w:r>
    </w:p>
    <w:p>
      <w:pPr>
        <w:pStyle w:val="10"/>
        <w:keepNext w:val="0"/>
        <w:keepLines w:val="0"/>
        <w:pageBreakBefore w:val="0"/>
        <w:widowControl w:val="0"/>
        <w:kinsoku/>
        <w:wordWrap/>
        <w:overflowPunct/>
        <w:topLinePunct w:val="0"/>
        <w:autoSpaceDE/>
        <w:autoSpaceDN/>
        <w:bidi w:val="0"/>
        <w:adjustRightInd/>
        <w:snapToGrid/>
        <w:spacing w:line="576" w:lineRule="exact"/>
        <w:ind w:left="0" w:leftChars="0" w:firstLine="640" w:firstLineChars="200"/>
        <w:textAlignment w:val="auto"/>
        <w:rPr>
          <w:rFonts w:hint="default"/>
          <w:sz w:val="32"/>
          <w:szCs w:val="32"/>
          <w:lang w:val="en-US" w:eastAsia="zh-CN"/>
        </w:rPr>
      </w:pP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今天的集中学习会议到此结束。散会！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i w:val="0"/>
          <w:caps w:val="0"/>
          <w:color w:val="000000" w:themeColor="text1"/>
          <w:spacing w:val="0"/>
          <w:kern w:val="2"/>
          <w:sz w:val="32"/>
          <w:szCs w:val="32"/>
          <w:shd w:val="clear" w:fill="FFFFFF"/>
          <w:lang w:val="en-US" w:eastAsia="zh-CN" w:bidi="ar-SA"/>
          <w14:textFill>
            <w14:solidFill>
              <w14:schemeClr w14:val="tx1"/>
            </w14:solidFill>
          </w14:textFill>
        </w:rPr>
      </w:pPr>
    </w:p>
    <w:p>
      <w:bookmarkStart w:id="0" w:name="_GoBack"/>
      <w:bookmarkEnd w:id="0"/>
    </w:p>
    <w:sectPr>
      <w:footerReference r:id="rId3" w:type="default"/>
      <w:pgSz w:w="11906" w:h="16838"/>
      <w:pgMar w:top="2041" w:right="1474" w:bottom="1474" w:left="1474"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_GBK">
    <w:altName w:val="微软雅黑"/>
    <w:panose1 w:val="02000000000000000000"/>
    <w:charset w:val="86"/>
    <w:family w:val="auto"/>
    <w:pitch w:val="default"/>
    <w:sig w:usb0="00000000" w:usb1="0000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楷体_GBK">
    <w:altName w:val="微软雅黑"/>
    <w:panose1 w:val="02000000000000000000"/>
    <w:charset w:val="86"/>
    <w:family w:val="auto"/>
    <w:pitch w:val="default"/>
    <w:sig w:usb0="00000000" w:usb1="0000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5F613E3"/>
    <w:multiLevelType w:val="singleLevel"/>
    <w:tmpl w:val="D5F613E3"/>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797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val="0"/>
      <w:spacing w:before="0" w:after="0" w:line="576" w:lineRule="atLeast"/>
      <w:ind w:left="711" w:right="0" w:hanging="1320" w:firstLineChars="200"/>
      <w:jc w:val="both"/>
      <w:outlineLvl w:val="0"/>
    </w:pPr>
    <w:rPr>
      <w:rFonts w:ascii="方正小标宋_GBK" w:hAnsi="方正小标宋_GBK" w:eastAsia="方正小标宋_GBK" w:cs="方正小标宋_GBK"/>
      <w:kern w:val="2"/>
      <w:sz w:val="44"/>
      <w:szCs w:val="44"/>
      <w:lang w:val="zh-CN" w:eastAsia="zh-CN" w:bidi="zh-CN"/>
    </w:rPr>
  </w:style>
  <w:style w:type="paragraph" w:styleId="3">
    <w:name w:val="heading 2"/>
    <w:basedOn w:val="1"/>
    <w:next w:val="1"/>
    <w:qFormat/>
    <w:uiPriority w:val="0"/>
    <w:pPr>
      <w:keepNext/>
      <w:keepLines/>
      <w:spacing w:before="260" w:after="260" w:line="413" w:lineRule="auto"/>
      <w:outlineLvl w:val="1"/>
    </w:pPr>
    <w:rPr>
      <w:rFonts w:ascii="Cambria" w:hAnsi="Cambria" w:cs="Cambria"/>
      <w:b/>
      <w:kern w:val="0"/>
      <w:sz w:val="32"/>
      <w:szCs w:val="32"/>
    </w:rPr>
  </w:style>
  <w:style w:type="character" w:default="1" w:styleId="9">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4">
    <w:name w:val="Body Text"/>
    <w:basedOn w:val="1"/>
    <w:next w:val="5"/>
    <w:qFormat/>
    <w:uiPriority w:val="0"/>
    <w:pPr>
      <w:spacing w:after="120" w:afterLines="0" w:afterAutospacing="0"/>
    </w:pPr>
  </w:style>
  <w:style w:type="paragraph" w:styleId="5">
    <w:name w:val="toc 5"/>
    <w:basedOn w:val="1"/>
    <w:next w:val="1"/>
    <w:qFormat/>
    <w:uiPriority w:val="0"/>
    <w:pPr>
      <w:ind w:left="1680"/>
    </w:pPr>
  </w:style>
  <w:style w:type="paragraph" w:styleId="6">
    <w:name w:val="footer"/>
    <w:basedOn w:val="1"/>
    <w:qFormat/>
    <w:uiPriority w:val="0"/>
    <w:pPr>
      <w:tabs>
        <w:tab w:val="center" w:pos="4153"/>
        <w:tab w:val="right" w:pos="8306"/>
      </w:tabs>
      <w:snapToGrid w:val="0"/>
      <w:jc w:val="left"/>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10">
    <w:name w:val="Body Text First Indent 21"/>
    <w:basedOn w:val="11"/>
    <w:qFormat/>
    <w:uiPriority w:val="0"/>
    <w:pPr>
      <w:ind w:firstLine="420" w:firstLineChars="200"/>
    </w:pPr>
  </w:style>
  <w:style w:type="paragraph" w:customStyle="1" w:styleId="11">
    <w:name w:val="Body Text Indent1"/>
    <w:basedOn w:val="1"/>
    <w:qFormat/>
    <w:uiPriority w:val="0"/>
    <w:pPr>
      <w:ind w:left="420" w:left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2026-04-08T14:12:40Z</dcterms:created>
  <dc:creator>lw</dc:creator>
  <cp:lastModifiedBy>lw</cp:lastModifiedBy>
  <dcterms:modified xsi:type="dcterms:W3CDTF">2026-04-08T14:12:45Z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