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附：ASCII码完整表：注第一个字符为空格，不要遗漏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!"#$%&amp;'()*+,-./0123456789:;&lt;=&gt;?@ABCDEFGHIJKLMNOPQRSTUVWXYZ[\]^_`abcdefghijklmnopqrstuvwxyz{|}~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注：点阵要选择的数要大于字符所占字节数，例如8x16的字符所占字节为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8x16/2=16,所以这里点阵选大于16就行。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10100" cy="27432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color w:val="40404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5以8x16ASCII取模为例：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，那么对应的</w:t>
      </w:r>
      <w:r>
        <w:rPr>
          <w:rFonts w:hint="eastAsia"/>
          <w:lang w:val="en-US" w:eastAsia="zh-CN"/>
        </w:rPr>
        <w:t>ASCII码为8x16,字宽会变为原来的一半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然后在输入栏输入</w:t>
      </w:r>
      <w:r>
        <w:rPr>
          <w:rFonts w:hint="eastAsia"/>
          <w:lang w:val="en-US" w:eastAsia="zh-CN"/>
        </w:rPr>
        <w:t>ASCII码表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295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1514475"/>
            <wp:effectExtent l="0" t="0" r="952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8x16字模在例程lcdfont.h中已经取好  如下所示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508250"/>
            <wp:effectExtent l="0" t="0" r="9525" b="635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【telesky旗舰店】</w:t>
    </w:r>
    <w:bookmarkStart w:id="0" w:name="_GoBack"/>
    <w:bookmarkEnd w:id="0"/>
  </w:p>
  <w:p>
    <w:pPr>
      <w:pStyle w:val="2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2"/>
    </w:pPr>
    <w:r>
      <w:rPr>
        <w:rFonts w:hint="eastAsia"/>
      </w:rPr>
      <w:t>电话：18923720150 邮箱：2355526548@qq.com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【telesky旗舰店】</w:t>
    </w:r>
  </w:p>
  <w:p>
    <w:pPr>
      <w:pStyle w:val="3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3"/>
    </w:pPr>
    <w:r>
      <w:rPr>
        <w:rFonts w:hint="eastAsia"/>
      </w:rPr>
      <w:t>电话：18923720150 邮箱：2355526548@qq.com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QCC6rKgC44ar1jE2B2QC0DgD5JU=" w:salt="+ZdQiq8wW/uu7PANQ96g2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6936"/>
    <w:rsid w:val="23241A63"/>
    <w:rsid w:val="394E5D2C"/>
    <w:rsid w:val="558A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0404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</cp:lastModifiedBy>
  <dcterms:modified xsi:type="dcterms:W3CDTF">2020-11-13T06:55:07Z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