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er"/>
        <w:tabs>
          <w:tab w:val="center" w:pos="4680"/>
          <w:tab w:val="right" w:pos="9340"/>
          <w:tab w:val="clear" w:pos="4320"/>
          <w:tab w:val="clear" w:pos="8640"/>
        </w:tabs>
        <w:spacing w:after="0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Business Use Case Name: </w:t>
      </w:r>
      <w:r>
        <w:rPr>
          <w:rtl w:val="0"/>
        </w:rPr>
        <w:t>ManageCustomerInformation</w:t>
      </w:r>
    </w:p>
    <w:p>
      <w:pPr>
        <w:pStyle w:val="Heading"/>
        <w:ind w:left="2160" w:hanging="2160"/>
        <w:rPr>
          <w:b w:val="0"/>
          <w:bCs w:val="0"/>
          <w:i w:val="1"/>
          <w:iCs w:val="1"/>
          <w:color w:val="ff0000"/>
          <w:u w:color="ff0000"/>
        </w:rPr>
      </w:pPr>
      <w:r>
        <w:rPr>
          <w:rtl w:val="0"/>
          <w:lang w:val="en-US"/>
        </w:rPr>
        <w:t>Short Description:</w:t>
        <w:tab/>
      </w:r>
      <w:r>
        <w:rPr>
          <w:b w:val="0"/>
          <w:bCs w:val="0"/>
          <w:u w:color="ff0000"/>
          <w:rtl w:val="0"/>
          <w:lang w:val="en-US"/>
        </w:rPr>
        <w:t>This use case enables manage all the customers</w:t>
      </w:r>
      <w:r>
        <w:rPr>
          <w:b w:val="0"/>
          <w:bCs w:val="0"/>
          <w:u w:color="ff0000"/>
          <w:rtl w:val="0"/>
          <w:lang w:val="en-US"/>
        </w:rPr>
        <w:t xml:space="preserve">’ </w:t>
      </w:r>
      <w:r>
        <w:rPr>
          <w:b w:val="0"/>
          <w:bCs w:val="0"/>
          <w:u w:color="ff0000"/>
          <w:rtl w:val="0"/>
          <w:lang w:val="en-US"/>
        </w:rPr>
        <w:t>history of being involved with the company including their records of expense, service, consulting, rent records, training records and any other customer behaviour related to the company.</w:t>
      </w:r>
    </w:p>
    <w:p>
      <w:pPr>
        <w:pStyle w:val="Heading"/>
        <w:rPr>
          <w:u w:color="ff0000"/>
        </w:rPr>
      </w:pPr>
      <w:r>
        <w:rPr>
          <w:rtl w:val="0"/>
        </w:rPr>
        <w:t xml:space="preserve">Actors:  </w:t>
      </w:r>
      <w:r>
        <w:rPr>
          <w:b w:val="0"/>
          <w:bCs w:val="0"/>
        </w:rPr>
        <w:tab/>
      </w:r>
      <w:r>
        <w:rPr>
          <w:b w:val="0"/>
          <w:bCs w:val="0"/>
          <w:u w:color="ff0000"/>
          <w:rtl w:val="0"/>
          <w:lang w:val="en-US"/>
        </w:rPr>
        <w:t>CustomerServiceStaff, Customers</w:t>
      </w:r>
    </w:p>
    <w:p>
      <w:pPr>
        <w:pStyle w:val="Body A"/>
        <w:ind w:left="1440" w:hanging="1440"/>
        <w:rPr>
          <w:u w:color="ff0000"/>
        </w:rPr>
      </w:pPr>
      <w:r>
        <w:rPr>
          <w:b w:val="1"/>
          <w:bCs w:val="1"/>
          <w:rtl w:val="0"/>
          <w:lang w:val="en-US"/>
        </w:rPr>
        <w:t>Trigger:</w:t>
        <w:tab/>
      </w:r>
      <w:r>
        <w:rPr>
          <w:u w:color="ff0000"/>
          <w:rtl w:val="0"/>
          <w:lang w:val="en-US"/>
        </w:rPr>
        <w:t>A customer triggers an event related to the company</w:t>
      </w:r>
      <w:r>
        <w:rPr>
          <w:u w:color="ff0000"/>
          <w:rtl w:val="0"/>
          <w:lang w:val="en-US"/>
        </w:rPr>
        <w:t>’</w:t>
      </w:r>
      <w:r>
        <w:rPr>
          <w:u w:color="ff0000"/>
          <w:rtl w:val="0"/>
          <w:lang w:val="en-US"/>
        </w:rPr>
        <w:t>s service.</w:t>
      </w:r>
    </w:p>
    <w:p>
      <w:pPr>
        <w:pStyle w:val="Body A"/>
        <w:ind w:left="1440" w:hanging="1440"/>
      </w:pPr>
      <w:r>
        <w:rPr>
          <w:b w:val="1"/>
          <w:bCs w:val="1"/>
          <w:rtl w:val="0"/>
          <w:lang w:val="en-US"/>
        </w:rPr>
        <w:t>Results:</w:t>
      </w:r>
      <w:r>
        <w:rPr>
          <w:rtl w:val="0"/>
        </w:rPr>
        <w:tab/>
        <w:t>The customer service staff records the event in the customer file.</w:t>
      </w:r>
    </w:p>
    <w:p>
      <w:pPr>
        <w:pStyle w:val="Body A"/>
        <w:ind w:left="1440" w:hanging="1440"/>
      </w:pPr>
    </w:p>
    <w:p>
      <w:pPr>
        <w:pStyle w:val="Body A"/>
        <w:ind w:left="1440" w:hanging="1440"/>
      </w:pP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Contact Info</w:t>
      </w: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Group 6</w:t>
      </w: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Dongwon Lee        </w:t>
        <w:tab/>
        <w:t>dlee122@myseneca.ca</w:t>
      </w:r>
    </w:p>
    <w:p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Patrick McGuigan </w:t>
        <w:tab/>
      </w:r>
      <w:r>
        <w:rPr>
          <w:rStyle w:val="Hyperlink.0"/>
          <w:sz w:val="22"/>
          <w:szCs w:val="22"/>
          <w:lang w:val="en-US"/>
        </w:rPr>
        <w:fldChar w:fldCharType="begin" w:fldLock="0"/>
      </w:r>
      <w:r>
        <w:rPr>
          <w:rStyle w:val="Hyperlink.0"/>
          <w:sz w:val="22"/>
          <w:szCs w:val="22"/>
          <w:lang w:val="en-US"/>
        </w:rPr>
        <w:instrText xml:space="preserve"> HYPERLINK "mailto:pmcguigan@myseneca.ca"</w:instrText>
      </w:r>
      <w:r>
        <w:rPr>
          <w:rStyle w:val="Hyperlink.0"/>
          <w:sz w:val="22"/>
          <w:szCs w:val="22"/>
          <w:lang w:val="en-US"/>
        </w:rPr>
        <w:fldChar w:fldCharType="separate" w:fldLock="0"/>
      </w:r>
      <w:r>
        <w:rPr>
          <w:rStyle w:val="Hyperlink.0"/>
          <w:sz w:val="22"/>
          <w:szCs w:val="22"/>
          <w:rtl w:val="0"/>
          <w:lang w:val="en-US"/>
        </w:rPr>
        <w:t>pmcguigan@myseneca.ca</w:t>
      </w:r>
      <w:r>
        <w:rPr>
          <w:sz w:val="22"/>
          <w:szCs w:val="22"/>
          <w:lang w:val="en-US"/>
        </w:rPr>
        <w:fldChar w:fldCharType="end" w:fldLock="0"/>
      </w:r>
    </w:p>
    <w:p>
      <w:pPr>
        <w:pStyle w:val="Body"/>
        <w:rPr>
          <w:sz w:val="22"/>
          <w:szCs w:val="22"/>
          <w:lang w:val="en-US"/>
        </w:rPr>
      </w:pPr>
    </w:p>
    <w:p>
      <w:pPr>
        <w:pStyle w:val="Body"/>
        <w:rPr>
          <w:color w:val="ff0000"/>
          <w:sz w:val="22"/>
          <w:szCs w:val="22"/>
          <w:u w:color="ff0000"/>
          <w:lang w:val="en-US"/>
        </w:rPr>
      </w:pPr>
      <w:r>
        <w:rPr>
          <w:sz w:val="22"/>
          <w:szCs w:val="22"/>
          <w:rtl w:val="0"/>
          <w:lang w:val="en-US"/>
        </w:rPr>
        <w:t xml:space="preserve">Wenxuan Liu </w:t>
        <w:tab/>
        <w:tab/>
        <w:t>wliu122@myseneca.ca</w:t>
      </w:r>
    </w:p>
    <w:p>
      <w:pPr>
        <w:pStyle w:val="Body A"/>
        <w:ind w:left="1440" w:hanging="1440"/>
      </w:pPr>
    </w:p>
    <w:p>
      <w:pPr>
        <w:pStyle w:val="Body A"/>
        <w:ind w:left="1440" w:hanging="1440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Functional Area: Technology Management</w:t>
      <w:tab/>
      <w:tab/>
      <w:t xml:space="preserve">Page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fldChar w:fldCharType="end" w:fldLock="0"/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Student Name: Wenxuan  Liu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Group 6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February 5, 19</w:t>
    </w:r>
    <w:r>
      <w:rPr>
        <w:sz w:val="20"/>
        <w:szCs w:val="20"/>
      </w:rPr>
      <w:fldChar w:fldCharType="end" w:fldLock="0"/>
    </w:r>
    <w:r>
      <w:rPr>
        <w:sz w:val="20"/>
        <w:szCs w:val="20"/>
      </w:rPr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Functional Area: Customer Project Management</w:t>
      <w:tab/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Student Name: Wenxuan  Liu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Group 6</w:t>
    </w:r>
  </w:p>
  <w:p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February 5, 19</w:t>
    </w:r>
    <w:r>
      <w:rPr>
        <w:sz w:val="20"/>
        <w:szCs w:val="2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0563c1"/>
      <w:u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