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A56" w:rsidRPr="00DA2987" w:rsidRDefault="004B593B" w:rsidP="00810A56">
      <w:pPr>
        <w:widowControl/>
        <w:spacing w:line="285" w:lineRule="atLeast"/>
        <w:ind w:right="1500"/>
        <w:jc w:val="left"/>
        <w:textAlignment w:val="baseline"/>
        <w:outlineLvl w:val="2"/>
        <w:rPr>
          <w:rFonts w:ascii="Helvetica" w:eastAsia="宋体" w:hAnsi="Helvetica" w:cs="Helvetica"/>
          <w:b/>
          <w:bCs/>
          <w:i/>
          <w:color w:val="333333"/>
          <w:kern w:val="0"/>
          <w:sz w:val="24"/>
          <w:szCs w:val="24"/>
          <w:u w:val="single"/>
          <w:bdr w:val="none" w:sz="0" w:space="0" w:color="auto" w:frame="1"/>
        </w:rPr>
      </w:pPr>
      <w:r>
        <w:rPr>
          <w:rFonts w:ascii="Helvetica" w:eastAsia="宋体" w:hAnsi="Helvetica" w:cs="Helvetica"/>
          <w:b/>
          <w:bCs/>
          <w:i/>
          <w:color w:val="000000"/>
          <w:kern w:val="0"/>
          <w:sz w:val="24"/>
          <w:szCs w:val="24"/>
          <w:u w:val="single"/>
        </w:rPr>
        <w:t xml:space="preserve">2 </w:t>
      </w:r>
      <w:hyperlink r:id="rId9" w:history="1">
        <w:r w:rsidR="00DA2987" w:rsidRPr="00DA2987">
          <w:rPr>
            <w:rFonts w:ascii="Helvetica" w:eastAsia="宋体" w:hAnsi="Helvetica" w:cs="Helvetica"/>
            <w:b/>
            <w:bCs/>
            <w:i/>
            <w:color w:val="333333"/>
            <w:kern w:val="0"/>
            <w:sz w:val="24"/>
            <w:szCs w:val="24"/>
            <w:u w:val="single"/>
            <w:bdr w:val="none" w:sz="0" w:space="0" w:color="auto" w:frame="1"/>
          </w:rPr>
          <w:t>Overview of Getting Things Done</w:t>
        </w:r>
      </w:hyperlink>
    </w:p>
    <w:p w:rsidR="00772B6B" w:rsidRPr="00DA2987" w:rsidRDefault="00772B6B">
      <w:pP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p w:rsidR="00DA2987" w:rsidRPr="00DA2987" w:rsidRDefault="00DA2987">
      <w:pP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DA2987">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It's really more about how do we manage our focus, how do we manage our attention.</w:t>
      </w:r>
    </w:p>
    <w:p w:rsidR="00DA2987" w:rsidRDefault="00C8249F">
      <w:pPr>
        <w:rPr>
          <w:rFonts w:ascii="Avenir-Heavy" w:hAnsi="Avenir-Heavy" w:cs="Avenir-Heavy"/>
          <w:kern w:val="0"/>
          <w:sz w:val="22"/>
        </w:rPr>
      </w:pPr>
      <w:r w:rsidRPr="00C8249F">
        <w:rPr>
          <w:rFonts w:ascii="Avenir-Heavy" w:hAnsi="Avenir-Heavy" w:cs="Avenir-Heavy"/>
          <w:kern w:val="0"/>
          <w:sz w:val="22"/>
        </w:rPr>
        <w:t>These five steps, I didn't really make them up, I just started to understand what really goes on when we get things under control. Like,</w:t>
      </w:r>
      <w:r w:rsidRPr="004975CC">
        <w:rPr>
          <w:rFonts w:ascii="Avenir-Heavy" w:hAnsi="Avenir-Heavy" w:cs="Avenir-Heavy"/>
          <w:i/>
          <w:kern w:val="0"/>
          <w:sz w:val="22"/>
          <w:u w:val="single"/>
        </w:rPr>
        <w:t xml:space="preserve"> if you've ever had your kitchen out of control, what did you do to get it back in stable ground so you could focus on cooking dinner</w:t>
      </w:r>
      <w:r w:rsidRPr="00C8249F">
        <w:rPr>
          <w:rFonts w:ascii="Avenir-Heavy" w:hAnsi="Avenir-Heavy" w:cs="Avenir-Heavy"/>
          <w:kern w:val="0"/>
          <w:sz w:val="22"/>
        </w:rPr>
        <w:t>? </w:t>
      </w:r>
    </w:p>
    <w:p w:rsidR="00132864" w:rsidRPr="00C8249F" w:rsidRDefault="00132864">
      <w:pPr>
        <w:rPr>
          <w:rFonts w:ascii="Avenir-Heavy" w:hAnsi="Avenir-Heavy" w:cs="Avenir-Heavy"/>
          <w:kern w:val="0"/>
          <w:sz w:val="22"/>
        </w:rPr>
      </w:pPr>
      <w:r>
        <w:rPr>
          <w:rFonts w:ascii="Avenir-Heavy" w:hAnsi="Avenir-Heavy" w:cs="Avenir-Heavy"/>
          <w:kern w:val="0"/>
          <w:sz w:val="22"/>
        </w:rPr>
        <w:t>1.</w:t>
      </w:r>
      <w:r w:rsidRPr="00E429D2">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t>
      </w:r>
      <w:r w:rsidRPr="005B04FB">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Capture</w:t>
      </w:r>
      <w:r w:rsidRPr="00E429D2">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t>
      </w:r>
      <w:r w:rsidRPr="00132864">
        <w:rPr>
          <w:rFonts w:ascii="Avenir-Heavy" w:hAnsi="Avenir-Heavy" w:cs="Avenir-Heavy"/>
          <w:kern w:val="0"/>
          <w:sz w:val="22"/>
        </w:rPr>
        <w:t>or collect anything that may be out of place or not exactly where it needs to be the way, the way it needs to be. (</w:t>
      </w:r>
      <w:proofErr w:type="gramStart"/>
      <w:r w:rsidRPr="00132864">
        <w:rPr>
          <w:rFonts w:ascii="Avenir-Heavy" w:hAnsi="Avenir-Heavy" w:cs="Avenir-Heavy"/>
          <w:kern w:val="0"/>
          <w:sz w:val="22"/>
        </w:rPr>
        <w:t>collect</w:t>
      </w:r>
      <w:proofErr w:type="gramEnd"/>
      <w:r w:rsidRPr="00132864">
        <w:rPr>
          <w:rFonts w:ascii="Avenir-Heavy" w:hAnsi="Avenir-Heavy" w:cs="Avenir-Heavy"/>
          <w:kern w:val="0"/>
          <w:sz w:val="22"/>
        </w:rPr>
        <w:t xml:space="preserve"> what has you attention)</w:t>
      </w:r>
    </w:p>
    <w:p w:rsidR="00596566" w:rsidRDefault="00E811D8" w:rsidP="00E811D8">
      <w:pPr>
        <w:rPr>
          <w:rFonts w:ascii="Avenir-Heavy" w:hAnsi="Avenir-Heavy" w:cs="Avenir-Heavy"/>
          <w:kern w:val="0"/>
          <w:sz w:val="22"/>
        </w:rPr>
      </w:pPr>
      <w:r w:rsidRPr="00E811D8">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.2. </w:t>
      </w:r>
      <w:r w:rsidRPr="005B04FB">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Clarify</w:t>
      </w:r>
      <w:proofErr w:type="gramStart"/>
      <w:r w:rsidRPr="005B04FB">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 </w:t>
      </w:r>
      <w: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t>
      </w:r>
      <w:r w:rsidRPr="005B04FB">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Process</w:t>
      </w:r>
      <w:proofErr w:type="gramEnd"/>
      <w:r w:rsidRPr="005B04FB">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what it means</w:t>
      </w:r>
    </w:p>
    <w:p w:rsidR="00E811D8" w:rsidRDefault="00596566" w:rsidP="00E811D8">
      <w:pPr>
        <w:rPr>
          <w:rFonts w:ascii="Avenir-Heavy" w:hAnsi="Avenir-Heavy" w:cs="Avenir-Heavy"/>
          <w:kern w:val="0"/>
          <w:sz w:val="22"/>
        </w:rPr>
      </w:pPr>
      <w:r w:rsidRPr="00596566">
        <w:rPr>
          <w:rFonts w:ascii="Avenir-Heavy" w:hAnsi="Avenir-Heavy" w:cs="Avenir-Heavy"/>
          <w:kern w:val="0"/>
          <w:sz w:val="22"/>
        </w:rPr>
        <w:t>(In other words, is it something to move on or not</w:t>
      </w:r>
      <w:proofErr w:type="gramStart"/>
      <w:r w:rsidRPr="00596566">
        <w:rPr>
          <w:rFonts w:ascii="Avenir-Heavy" w:hAnsi="Avenir-Heavy" w:cs="Avenir-Heavy"/>
          <w:kern w:val="0"/>
          <w:sz w:val="22"/>
        </w:rPr>
        <w:t>? )</w:t>
      </w:r>
      <w:proofErr w:type="gramEnd"/>
    </w:p>
    <w:p w:rsidR="00596566" w:rsidRDefault="00596566" w:rsidP="00E811D8">
      <w:pPr>
        <w:rPr>
          <w:rFonts w:ascii="Avenir-Heavy" w:hAnsi="Avenir-Heavy" w:cs="Avenir-Heavy"/>
          <w:kern w:val="0"/>
          <w:sz w:val="22"/>
        </w:rPr>
      </w:pPr>
      <w:proofErr w:type="gramStart"/>
      <w:r>
        <w:rPr>
          <w:rFonts w:ascii="Avenir-Heavy" w:hAnsi="Avenir-Heavy" w:cs="Avenir-Heavy"/>
          <w:kern w:val="0"/>
          <w:sz w:val="22"/>
        </w:rPr>
        <w:t>(</w:t>
      </w:r>
      <w:r w:rsidRPr="00596566">
        <w:rPr>
          <w:rFonts w:ascii="Avenir-Heavy" w:hAnsi="Avenir-Heavy" w:cs="Avenir-Heavy"/>
          <w:kern w:val="0"/>
          <w:sz w:val="22"/>
        </w:rPr>
        <w:t> it</w:t>
      </w:r>
      <w:proofErr w:type="gramEnd"/>
      <w:r w:rsidRPr="00596566">
        <w:rPr>
          <w:rFonts w:ascii="Avenir-Heavy" w:hAnsi="Avenir-Heavy" w:cs="Avenir-Heavy"/>
          <w:kern w:val="0"/>
          <w:sz w:val="22"/>
        </w:rPr>
        <w:t xml:space="preserve"> something that belongs where it is? D</w:t>
      </w:r>
      <w:r>
        <w:rPr>
          <w:rFonts w:ascii="Avenir-Heavy" w:hAnsi="Avenir-Heavy" w:cs="Avenir-Heavy"/>
          <w:kern w:val="0"/>
          <w:sz w:val="22"/>
        </w:rPr>
        <w:t>)</w:t>
      </w:r>
    </w:p>
    <w:p w:rsidR="00E811D8" w:rsidRDefault="005B04FB">
      <w:pPr>
        <w:rPr>
          <w:rFonts w:ascii="Avenir-Heavy" w:hAnsi="Avenir-Heavy" w:cs="Avenir-Heavy"/>
          <w:kern w:val="0"/>
          <w:sz w:val="22"/>
        </w:rPr>
      </w:pPr>
      <w:r>
        <w:rPr>
          <w:rFonts w:ascii="Avenir-Heavy" w:hAnsi="Avenir-Heavy" w:cs="Avenir-Heavy"/>
          <w:kern w:val="0"/>
          <w:sz w:val="22"/>
        </w:rPr>
        <w:t>3</w:t>
      </w:r>
      <w:r w:rsidRPr="005B04FB">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t>
      </w:r>
      <w:r w:rsidRPr="005B04FB">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Organization</w:t>
      </w:r>
      <w:r w:rsidRPr="005B04FB">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just means, I need to park these things where they go so</w:t>
      </w:r>
    </w:p>
    <w:p w:rsidR="00E811D8" w:rsidRPr="00BE1BB1" w:rsidRDefault="005B04FB">
      <w:pPr>
        <w:rPr>
          <w:rFonts w:ascii="Avenir-Heavy" w:hAnsi="Avenir-Heavy" w:cs="Avenir-Heavy"/>
          <w:kern w:val="0"/>
          <w:sz w:val="22"/>
        </w:rPr>
      </w:pPr>
      <w:r w:rsidRPr="00BE1BB1">
        <w:rPr>
          <w:rFonts w:ascii="Avenir-Heavy" w:hAnsi="Avenir-Heavy" w:cs="Avenir-Heavy"/>
          <w:kern w:val="0"/>
          <w:sz w:val="22"/>
        </w:rPr>
        <w:t xml:space="preserve">I don't have to keep rethinking them, or have them still bother me or </w:t>
      </w:r>
      <w:proofErr w:type="spellStart"/>
      <w:r w:rsidRPr="00BE1BB1">
        <w:rPr>
          <w:rFonts w:ascii="Avenir-Heavy" w:hAnsi="Avenir-Heavy" w:cs="Avenir-Heavy"/>
          <w:kern w:val="0"/>
          <w:sz w:val="22"/>
        </w:rPr>
        <w:t>some how</w:t>
      </w:r>
      <w:proofErr w:type="spellEnd"/>
      <w:r w:rsidRPr="00BE1BB1">
        <w:rPr>
          <w:rFonts w:ascii="Avenir-Heavy" w:hAnsi="Avenir-Heavy" w:cs="Avenir-Heavy"/>
          <w:kern w:val="0"/>
          <w:sz w:val="22"/>
        </w:rPr>
        <w:t xml:space="preserve"> distract me from what I'm doing</w:t>
      </w:r>
    </w:p>
    <w:p w:rsidR="00E811D8" w:rsidRDefault="00C404FA">
      <w:pPr>
        <w:rPr>
          <w:rFonts w:ascii="Avenir-Heavy" w:hAnsi="Avenir-Heavy" w:cs="Avenir-Heavy"/>
          <w:kern w:val="0"/>
          <w:sz w:val="22"/>
        </w:rPr>
      </w:pPr>
      <w:proofErr w:type="gramStart"/>
      <w:r w:rsidRPr="00C404FA">
        <w:rPr>
          <w:rFonts w:ascii="Avenir-Heavy" w:hAnsi="Avenir-Heavy" w:cs="Avenir-Heavy"/>
          <w:kern w:val="0"/>
          <w:sz w:val="22"/>
        </w:rPr>
        <w:t>4.</w:t>
      </w:r>
      <w:r w:rsidRPr="00D00761">
        <w:rPr>
          <w:rFonts w:ascii="Avenir-Heavy" w:hAnsi="Avenir-Heavy" w:cs="Avenir-Heavy"/>
          <w:b/>
          <w:i/>
          <w:kern w:val="0"/>
          <w:sz w:val="22"/>
        </w:rPr>
        <w:t>Review</w:t>
      </w:r>
      <w:proofErr w:type="gramEnd"/>
      <w:r w:rsidRPr="00C404FA">
        <w:rPr>
          <w:rFonts w:ascii="Avenir-Heavy" w:hAnsi="Avenir-Heavy" w:cs="Avenir-Heavy"/>
          <w:kern w:val="0"/>
          <w:sz w:val="22"/>
        </w:rPr>
        <w:t xml:space="preserve"> and reflect on what all of this mean. </w:t>
      </w:r>
      <w:proofErr w:type="gramStart"/>
      <w:r w:rsidRPr="00C404FA">
        <w:rPr>
          <w:rFonts w:ascii="Avenir-Heavy" w:hAnsi="Avenir-Heavy" w:cs="Avenir-Heavy"/>
          <w:kern w:val="0"/>
          <w:sz w:val="22"/>
        </w:rPr>
        <w:t>Sort of the larger Gestalt, the larger picture, the larger inventory of what all of these things are.</w:t>
      </w:r>
      <w:proofErr w:type="gramEnd"/>
    </w:p>
    <w:p w:rsidR="00E811D8" w:rsidRDefault="00BE1BB1">
      <w:pPr>
        <w:rPr>
          <w:rFonts w:ascii="Avenir-Heavy" w:hAnsi="Avenir-Heavy" w:cs="Avenir-Heavy"/>
          <w:kern w:val="0"/>
          <w:sz w:val="22"/>
        </w:rPr>
      </w:pPr>
      <w:proofErr w:type="gramStart"/>
      <w:r>
        <w:rPr>
          <w:rStyle w:val="apple-converted-space"/>
          <w:rFonts w:ascii="Helvetica" w:hAnsi="Helvetica" w:cs="Helvetica"/>
          <w:color w:val="000000"/>
          <w:sz w:val="20"/>
          <w:szCs w:val="20"/>
          <w:shd w:val="clear" w:color="auto" w:fill="FFFFFF"/>
        </w:rPr>
        <w:t>5</w:t>
      </w:r>
      <w:r w:rsidRPr="00BE1BB1">
        <w:rPr>
          <w:rFonts w:ascii="Avenir-Heavy" w:hAnsi="Avenir-Heavy" w:cs="Avenir-Heavy"/>
          <w:b/>
          <w:kern w:val="0"/>
          <w:sz w:val="22"/>
        </w:rPr>
        <w:t>.</w:t>
      </w:r>
      <w:r w:rsidRPr="00D00761">
        <w:rPr>
          <w:rFonts w:ascii="Avenir-Heavy" w:hAnsi="Avenir-Heavy" w:cs="Avenir-Heavy"/>
          <w:b/>
          <w:i/>
          <w:kern w:val="0"/>
          <w:sz w:val="22"/>
        </w:rPr>
        <w:t>Enage</w:t>
      </w:r>
      <w:proofErr w:type="gramEnd"/>
      <w:r>
        <w:rPr>
          <w:rStyle w:val="apple-converted-space"/>
          <w:rFonts w:ascii="Helvetica" w:hAnsi="Helvetica" w:cs="Helvetica"/>
          <w:color w:val="000000"/>
          <w:sz w:val="20"/>
          <w:szCs w:val="20"/>
          <w:shd w:val="clear" w:color="auto" w:fill="FFFFFF"/>
        </w:rPr>
        <w:t> </w:t>
      </w:r>
      <w:r w:rsidRPr="00BE1BB1">
        <w:rPr>
          <w:rFonts w:ascii="Avenir-Heavy" w:hAnsi="Avenir-Heavy" w:cs="Avenir-Heavy"/>
          <w:kern w:val="0"/>
          <w:sz w:val="22"/>
        </w:rPr>
        <w:t xml:space="preserve">That's when I can start to make good, trusted, intuitive choices about what exactly I do, and how do I allocate my resources about all of </w:t>
      </w:r>
      <w:proofErr w:type="spellStart"/>
      <w:r w:rsidRPr="00BE1BB1">
        <w:rPr>
          <w:rFonts w:ascii="Avenir-Heavy" w:hAnsi="Avenir-Heavy" w:cs="Avenir-Heavy"/>
          <w:kern w:val="0"/>
          <w:sz w:val="22"/>
        </w:rPr>
        <w:t>tha</w:t>
      </w:r>
      <w:proofErr w:type="spellEnd"/>
    </w:p>
    <w:p w:rsidR="00E811D8" w:rsidRDefault="00E811D8">
      <w:pPr>
        <w:rPr>
          <w:rFonts w:ascii="Avenir-Heavy" w:hAnsi="Avenir-Heavy" w:cs="Avenir-Heavy"/>
          <w:kern w:val="0"/>
          <w:sz w:val="22"/>
        </w:rPr>
      </w:pPr>
    </w:p>
    <w:p w:rsidR="00E811D8" w:rsidRPr="00BE1BB1" w:rsidRDefault="00BE1BB1">
      <w:pP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S</w:t>
      </w:r>
      <w:r w:rsidRPr="00BE1BB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o to take an example of your kitchen, you walk in, gee, it's out of control. I need to decide what </w:t>
      </w:r>
      <w:proofErr w:type="gramStart"/>
      <w:r w:rsidRPr="00BE1BB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are the things</w:t>
      </w:r>
      <w:proofErr w:type="gramEnd"/>
      <w:r w:rsidRPr="00BE1BB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and capture the things that aren't where they need to be. So, you, you know, start cleaning it up. You start gathering things together. And then you say, well what exac</w:t>
      </w:r>
      <w:bookmarkStart w:id="0" w:name="_GoBack"/>
      <w:bookmarkEnd w:id="0"/>
      <w:r w:rsidRPr="00BE1BB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tly </w:t>
      </w:r>
      <w:proofErr w:type="gramStart"/>
      <w:r w:rsidRPr="00BE1BB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are these</w:t>
      </w:r>
      <w:proofErr w:type="gramEnd"/>
      <w:r w:rsidRPr="00BE1BB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Does that belong in the refrigerator?</w:t>
      </w:r>
      <w:r w:rsidR="00120809">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t>
      </w:r>
      <w:r w:rsidRPr="00BE1BB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Does that go in the trash? And then you step back, and you maybe pull out your recipe.</w:t>
      </w:r>
    </w:p>
    <w:p w:rsidR="00315B4B" w:rsidRDefault="00E20C88">
      <w:pP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3440C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Take a look, make sure you have all the ingredients, and then you start actually making dinner.</w:t>
      </w:r>
      <w:r w:rsidR="00EA16A8">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t>
      </w:r>
      <w:r w:rsidRPr="003440C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So it's a common, common sense kind of thing. </w:t>
      </w:r>
    </w:p>
    <w:p w:rsidR="00AE0B95" w:rsidRPr="00CC39DA" w:rsidRDefault="00AE0B95" w:rsidP="00AE0B95">
      <w:pP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CC39DA">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And you'd be fully present with what you're doing.</w:t>
      </w:r>
    </w:p>
    <w:p w:rsidR="00AE0B95" w:rsidRPr="00AE0B95" w:rsidRDefault="00AE0B95">
      <w:pP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p w:rsidR="000F5A6D" w:rsidRDefault="000F5A6D">
      <w:pPr>
        <w:rPr>
          <w:rFonts w:ascii="Avenir-Heavy" w:hAnsi="Avenir-Heavy" w:cs="Avenir-Heavy"/>
          <w:kern w:val="0"/>
          <w:sz w:val="22"/>
        </w:rPr>
      </w:pPr>
    </w:p>
    <w:p w:rsidR="000F5A6D" w:rsidRPr="009533F1" w:rsidRDefault="009533F1">
      <w:pPr>
        <w:rPr>
          <w:rFonts w:ascii="Helvetica" w:hAnsi="Helvetica" w:cs="Helvetica"/>
          <w:b/>
          <w:i/>
          <w:color w:val="333333"/>
          <w:sz w:val="20"/>
          <w:szCs w:val="20"/>
          <w:u w:val="single"/>
          <w:bdr w:val="none" w:sz="0" w:space="0" w:color="auto" w:frame="1"/>
          <w:shd w:val="clear" w:color="auto" w:fill="EFEFEF"/>
        </w:rPr>
      </w:pPr>
      <w:r>
        <w:rPr>
          <w:rFonts w:ascii="Helvetica" w:hAnsi="Helvetica" w:cs="Helvetica"/>
          <w:b/>
          <w:i/>
          <w:color w:val="333333"/>
          <w:sz w:val="20"/>
          <w:szCs w:val="20"/>
          <w:u w:val="single"/>
          <w:bdr w:val="none" w:sz="0" w:space="0" w:color="auto" w:frame="1"/>
          <w:shd w:val="clear" w:color="auto" w:fill="EFEFEF"/>
        </w:rPr>
        <w:t>1.1</w:t>
      </w:r>
      <w:hyperlink r:id="rId10" w:history="1">
        <w:r w:rsidRPr="009533F1">
          <w:rPr>
            <w:b/>
            <w:i/>
            <w:color w:val="333333"/>
            <w:shd w:val="clear" w:color="auto" w:fill="EFEFEF"/>
          </w:rPr>
          <w:t>Capturing things that catch your attention</w:t>
        </w:r>
      </w:hyperlink>
    </w:p>
    <w:p w:rsidR="000F5A6D" w:rsidRDefault="00CA018D">
      <w:pPr>
        <w:rPr>
          <w:rFonts w:ascii="Avenir-Heavy" w:hAnsi="Avenir-Heavy" w:cs="Avenir-Heavy"/>
          <w:kern w:val="0"/>
          <w:sz w:val="22"/>
        </w:rPr>
      </w:pPr>
      <w:proofErr w:type="gramStart"/>
      <w:r w:rsidRPr="00470651">
        <w:rPr>
          <w:rFonts w:ascii="Avenir-Heavy" w:hAnsi="Avenir-Heavy" w:cs="Avenir-Heavy"/>
          <w:kern w:val="0"/>
          <w:sz w:val="22"/>
        </w:rPr>
        <w:t>the</w:t>
      </w:r>
      <w:proofErr w:type="gramEnd"/>
      <w:r w:rsidRPr="00470651">
        <w:rPr>
          <w:rFonts w:ascii="Avenir-Heavy" w:hAnsi="Avenir-Heavy" w:cs="Avenir-Heavy"/>
          <w:kern w:val="0"/>
          <w:sz w:val="22"/>
        </w:rPr>
        <w:t xml:space="preserve"> a priori, first main thing, that you really have to do to get things under control and to get focused. A</w:t>
      </w:r>
    </w:p>
    <w:p w:rsidR="000F5A6D" w:rsidRDefault="000F5A6D">
      <w:pPr>
        <w:rPr>
          <w:rStyle w:val="transcript"/>
          <w:rFonts w:ascii="Helvetica" w:hAnsi="Helvetica"/>
          <w:color w:val="777777"/>
          <w:sz w:val="22"/>
          <w:u w:val="single"/>
          <w:bdr w:val="none" w:sz="0" w:space="0" w:color="auto" w:frame="1"/>
          <w:shd w:val="clear" w:color="auto" w:fill="FFFFFF"/>
        </w:rPr>
      </w:pPr>
    </w:p>
    <w:p w:rsidR="00470651" w:rsidRPr="00470651" w:rsidRDefault="00470651">
      <w:pPr>
        <w:rPr>
          <w:rFonts w:ascii="Avenir-Heavy" w:hAnsi="Avenir-Heavy" w:cs="Avenir-Heavy"/>
          <w:i/>
          <w:kern w:val="0"/>
          <w:shd w:val="pct15" w:color="auto" w:fill="FFFFFF"/>
          <w14:shadow w14:blurRad="63500" w14:dist="50800" w14:dir="13500000" w14:sx="0" w14:sy="0" w14:kx="0" w14:ky="0" w14:algn="none">
            <w14:srgbClr w14:val="000000">
              <w14:alpha w14:val="50000"/>
            </w14:srgbClr>
          </w14:shadow>
        </w:rPr>
      </w:pPr>
      <w:r w:rsidRPr="0047065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So again, capture, collect, anything that has your attention. That's job one, and best practice is, get it all, get it out of your head, and, don't leave </w:t>
      </w:r>
      <w:r w:rsidR="00BA6FE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w:t>
      </w:r>
      <w:r w:rsidR="00BA6FE1" w:rsidRPr="00BA6FE1">
        <w:rPr>
          <w:rStyle w:val="transcript"/>
          <w:rFonts w:ascii="Helvetica" w:hAnsi="Helvetica" w:cs="Helvetica"/>
          <w:color w:val="777777"/>
          <w:sz w:val="20"/>
          <w:szCs w:val="20"/>
          <w:bdr w:val="none" w:sz="0" w:space="0" w:color="auto" w:frame="1"/>
          <w:shd w:val="clear" w:color="auto" w:fill="FFFFFF"/>
        </w:rPr>
        <w:t xml:space="preserve"> </w:t>
      </w:r>
      <w:r w:rsidR="00BA6FE1" w:rsidRPr="00BA6FE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anything still lying around in the dusty corners of your mind. And then you just need to make sure you're using good capture tools, so that you can make sure you're not missing anything.</w:t>
      </w:r>
    </w:p>
    <w:p w:rsidR="00470651" w:rsidRDefault="00470651">
      <w:pPr>
        <w:rPr>
          <w:rStyle w:val="transcript"/>
          <w:rFonts w:ascii="Helvetica" w:hAnsi="Helvetica"/>
          <w:color w:val="777777"/>
          <w:sz w:val="22"/>
          <w:u w:val="single"/>
          <w:bdr w:val="none" w:sz="0" w:space="0" w:color="auto" w:frame="1"/>
          <w:shd w:val="clear" w:color="auto" w:fill="FFFFFF"/>
        </w:rPr>
      </w:pPr>
    </w:p>
    <w:p w:rsidR="00470651" w:rsidRDefault="00470651">
      <w:pPr>
        <w:rPr>
          <w:rStyle w:val="transcript"/>
          <w:rFonts w:ascii="Helvetica" w:hAnsi="Helvetica"/>
          <w:color w:val="777777"/>
          <w:sz w:val="22"/>
          <w:u w:val="single"/>
          <w:bdr w:val="none" w:sz="0" w:space="0" w:color="auto" w:frame="1"/>
          <w:shd w:val="clear" w:color="auto" w:fill="FFFFFF"/>
        </w:rPr>
      </w:pPr>
    </w:p>
    <w:p w:rsidR="00470651" w:rsidRDefault="00470651">
      <w:pPr>
        <w:rPr>
          <w:rStyle w:val="transcript"/>
          <w:rFonts w:ascii="Helvetica" w:hAnsi="Helvetica"/>
          <w:color w:val="777777"/>
          <w:sz w:val="22"/>
          <w:u w:val="single"/>
          <w:bdr w:val="none" w:sz="0" w:space="0" w:color="auto" w:frame="1"/>
          <w:shd w:val="clear" w:color="auto" w:fill="FFFFFF"/>
        </w:rPr>
      </w:pPr>
    </w:p>
    <w:p w:rsidR="00470651" w:rsidRPr="007F5779" w:rsidRDefault="007F5779">
      <w:pPr>
        <w:rPr>
          <w:rFonts w:ascii="Avenir-Heavy" w:hAnsi="Avenir-Heavy" w:cs="Avenir-Heavy"/>
          <w:i/>
          <w:kern w:val="0"/>
          <w:shd w:val="pct15" w:color="auto" w:fill="FFFFFF"/>
          <w14:shadow w14:blurRad="63500" w14:dist="50800" w14:dir="13500000" w14:sx="0" w14:sy="0" w14:kx="0" w14:ky="0" w14:algn="none">
            <w14:srgbClr w14:val="000000">
              <w14:alpha w14:val="50000"/>
            </w14:srgbClr>
          </w14:shadow>
        </w:rPr>
      </w:pPr>
      <w:r w:rsidRPr="007F5779">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I'm talking about very granular, very specific, visible physical action. You need to know where that action would actually take place</w:t>
      </w:r>
    </w:p>
    <w:p w:rsidR="006928B5" w:rsidRPr="00357E11" w:rsidRDefault="006928B5" w:rsidP="00CC0583">
      <w:pPr>
        <w:pStyle w:val="a3"/>
        <w:ind w:left="840" w:firstLineChars="0" w:firstLine="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sectPr w:rsidR="006928B5" w:rsidRPr="00357E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666" w:rsidRDefault="00952666" w:rsidP="00D00761">
      <w:r>
        <w:separator/>
      </w:r>
    </w:p>
  </w:endnote>
  <w:endnote w:type="continuationSeparator" w:id="0">
    <w:p w:rsidR="00952666" w:rsidRDefault="00952666" w:rsidP="00D0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venir-Heavy">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666" w:rsidRDefault="00952666" w:rsidP="00D00761">
      <w:r>
        <w:separator/>
      </w:r>
    </w:p>
  </w:footnote>
  <w:footnote w:type="continuationSeparator" w:id="0">
    <w:p w:rsidR="00952666" w:rsidRDefault="00952666" w:rsidP="00D00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11E53"/>
    <w:multiLevelType w:val="hybridMultilevel"/>
    <w:tmpl w:val="2216321A"/>
    <w:lvl w:ilvl="0" w:tplc="0409000B">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
    <w:nsid w:val="686A0A2F"/>
    <w:multiLevelType w:val="hybridMultilevel"/>
    <w:tmpl w:val="A10278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B6B"/>
    <w:rsid w:val="00071BFC"/>
    <w:rsid w:val="000C03F7"/>
    <w:rsid w:val="000F5A6D"/>
    <w:rsid w:val="00120809"/>
    <w:rsid w:val="0012346E"/>
    <w:rsid w:val="00132864"/>
    <w:rsid w:val="001A1515"/>
    <w:rsid w:val="0026665D"/>
    <w:rsid w:val="0027258D"/>
    <w:rsid w:val="002744DE"/>
    <w:rsid w:val="00303742"/>
    <w:rsid w:val="00315B4B"/>
    <w:rsid w:val="003440C0"/>
    <w:rsid w:val="00357E11"/>
    <w:rsid w:val="0044778B"/>
    <w:rsid w:val="00470651"/>
    <w:rsid w:val="004975CC"/>
    <w:rsid w:val="004B593B"/>
    <w:rsid w:val="005156C0"/>
    <w:rsid w:val="00544A10"/>
    <w:rsid w:val="00552C44"/>
    <w:rsid w:val="00596566"/>
    <w:rsid w:val="005B04FB"/>
    <w:rsid w:val="005B159C"/>
    <w:rsid w:val="005D63A6"/>
    <w:rsid w:val="006928B5"/>
    <w:rsid w:val="006A1116"/>
    <w:rsid w:val="006A6E79"/>
    <w:rsid w:val="006B43A8"/>
    <w:rsid w:val="0072460D"/>
    <w:rsid w:val="00733D79"/>
    <w:rsid w:val="00772B6B"/>
    <w:rsid w:val="007F5779"/>
    <w:rsid w:val="00810A56"/>
    <w:rsid w:val="00855463"/>
    <w:rsid w:val="00951796"/>
    <w:rsid w:val="00952666"/>
    <w:rsid w:val="009533F1"/>
    <w:rsid w:val="00970891"/>
    <w:rsid w:val="00A76B05"/>
    <w:rsid w:val="00AE0B95"/>
    <w:rsid w:val="00BA53C2"/>
    <w:rsid w:val="00BA6FE1"/>
    <w:rsid w:val="00BB5E0D"/>
    <w:rsid w:val="00BD00C6"/>
    <w:rsid w:val="00BE1BB1"/>
    <w:rsid w:val="00C2060B"/>
    <w:rsid w:val="00C404FA"/>
    <w:rsid w:val="00C4644D"/>
    <w:rsid w:val="00C678DD"/>
    <w:rsid w:val="00C8249F"/>
    <w:rsid w:val="00CA018D"/>
    <w:rsid w:val="00CC0583"/>
    <w:rsid w:val="00CC0EE4"/>
    <w:rsid w:val="00CC39DA"/>
    <w:rsid w:val="00CF30BF"/>
    <w:rsid w:val="00D00761"/>
    <w:rsid w:val="00D555AE"/>
    <w:rsid w:val="00D814AE"/>
    <w:rsid w:val="00D85DF1"/>
    <w:rsid w:val="00DA2987"/>
    <w:rsid w:val="00E20C88"/>
    <w:rsid w:val="00E429D2"/>
    <w:rsid w:val="00E811D8"/>
    <w:rsid w:val="00EA16A8"/>
    <w:rsid w:val="00EC534A"/>
    <w:rsid w:val="00EF6E75"/>
    <w:rsid w:val="00FA4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10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cript">
    <w:name w:val="transcript"/>
    <w:basedOn w:val="a0"/>
    <w:rsid w:val="00772B6B"/>
  </w:style>
  <w:style w:type="character" w:customStyle="1" w:styleId="apple-converted-space">
    <w:name w:val="apple-converted-space"/>
    <w:basedOn w:val="a0"/>
    <w:rsid w:val="00772B6B"/>
  </w:style>
  <w:style w:type="paragraph" w:styleId="a3">
    <w:name w:val="List Paragraph"/>
    <w:basedOn w:val="a"/>
    <w:uiPriority w:val="34"/>
    <w:qFormat/>
    <w:rsid w:val="00BB5E0D"/>
    <w:pPr>
      <w:ind w:firstLineChars="200" w:firstLine="420"/>
    </w:pPr>
  </w:style>
  <w:style w:type="character" w:styleId="a4">
    <w:name w:val="Hyperlink"/>
    <w:basedOn w:val="a0"/>
    <w:uiPriority w:val="99"/>
    <w:semiHidden/>
    <w:unhideWhenUsed/>
    <w:rsid w:val="00810A56"/>
    <w:rPr>
      <w:color w:val="0000FF"/>
      <w:u w:val="single"/>
    </w:rPr>
  </w:style>
  <w:style w:type="character" w:customStyle="1" w:styleId="3Char">
    <w:name w:val="标题 3 Char"/>
    <w:basedOn w:val="a0"/>
    <w:link w:val="3"/>
    <w:uiPriority w:val="9"/>
    <w:rsid w:val="00810A56"/>
    <w:rPr>
      <w:rFonts w:ascii="宋体" w:eastAsia="宋体" w:hAnsi="宋体" w:cs="宋体"/>
      <w:b/>
      <w:bCs/>
      <w:kern w:val="0"/>
      <w:sz w:val="27"/>
      <w:szCs w:val="27"/>
    </w:rPr>
  </w:style>
  <w:style w:type="paragraph" w:styleId="a5">
    <w:name w:val="header"/>
    <w:basedOn w:val="a"/>
    <w:link w:val="Char"/>
    <w:uiPriority w:val="99"/>
    <w:unhideWhenUsed/>
    <w:rsid w:val="00D007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0761"/>
    <w:rPr>
      <w:sz w:val="18"/>
      <w:szCs w:val="18"/>
    </w:rPr>
  </w:style>
  <w:style w:type="paragraph" w:styleId="a6">
    <w:name w:val="footer"/>
    <w:basedOn w:val="a"/>
    <w:link w:val="Char0"/>
    <w:uiPriority w:val="99"/>
    <w:unhideWhenUsed/>
    <w:rsid w:val="00D00761"/>
    <w:pPr>
      <w:tabs>
        <w:tab w:val="center" w:pos="4153"/>
        <w:tab w:val="right" w:pos="8306"/>
      </w:tabs>
      <w:snapToGrid w:val="0"/>
      <w:jc w:val="left"/>
    </w:pPr>
    <w:rPr>
      <w:sz w:val="18"/>
      <w:szCs w:val="18"/>
    </w:rPr>
  </w:style>
  <w:style w:type="character" w:customStyle="1" w:styleId="Char0">
    <w:name w:val="页脚 Char"/>
    <w:basedOn w:val="a0"/>
    <w:link w:val="a6"/>
    <w:uiPriority w:val="99"/>
    <w:rsid w:val="00D007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10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cript">
    <w:name w:val="transcript"/>
    <w:basedOn w:val="a0"/>
    <w:rsid w:val="00772B6B"/>
  </w:style>
  <w:style w:type="character" w:customStyle="1" w:styleId="apple-converted-space">
    <w:name w:val="apple-converted-space"/>
    <w:basedOn w:val="a0"/>
    <w:rsid w:val="00772B6B"/>
  </w:style>
  <w:style w:type="paragraph" w:styleId="a3">
    <w:name w:val="List Paragraph"/>
    <w:basedOn w:val="a"/>
    <w:uiPriority w:val="34"/>
    <w:qFormat/>
    <w:rsid w:val="00BB5E0D"/>
    <w:pPr>
      <w:ind w:firstLineChars="200" w:firstLine="420"/>
    </w:pPr>
  </w:style>
  <w:style w:type="character" w:styleId="a4">
    <w:name w:val="Hyperlink"/>
    <w:basedOn w:val="a0"/>
    <w:uiPriority w:val="99"/>
    <w:semiHidden/>
    <w:unhideWhenUsed/>
    <w:rsid w:val="00810A56"/>
    <w:rPr>
      <w:color w:val="0000FF"/>
      <w:u w:val="single"/>
    </w:rPr>
  </w:style>
  <w:style w:type="character" w:customStyle="1" w:styleId="3Char">
    <w:name w:val="标题 3 Char"/>
    <w:basedOn w:val="a0"/>
    <w:link w:val="3"/>
    <w:uiPriority w:val="9"/>
    <w:rsid w:val="00810A56"/>
    <w:rPr>
      <w:rFonts w:ascii="宋体" w:eastAsia="宋体" w:hAnsi="宋体" w:cs="宋体"/>
      <w:b/>
      <w:bCs/>
      <w:kern w:val="0"/>
      <w:sz w:val="27"/>
      <w:szCs w:val="27"/>
    </w:rPr>
  </w:style>
  <w:style w:type="paragraph" w:styleId="a5">
    <w:name w:val="header"/>
    <w:basedOn w:val="a"/>
    <w:link w:val="Char"/>
    <w:uiPriority w:val="99"/>
    <w:unhideWhenUsed/>
    <w:rsid w:val="00D007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0761"/>
    <w:rPr>
      <w:sz w:val="18"/>
      <w:szCs w:val="18"/>
    </w:rPr>
  </w:style>
  <w:style w:type="paragraph" w:styleId="a6">
    <w:name w:val="footer"/>
    <w:basedOn w:val="a"/>
    <w:link w:val="Char0"/>
    <w:uiPriority w:val="99"/>
    <w:unhideWhenUsed/>
    <w:rsid w:val="00D00761"/>
    <w:pPr>
      <w:tabs>
        <w:tab w:val="center" w:pos="4153"/>
        <w:tab w:val="right" w:pos="8306"/>
      </w:tabs>
      <w:snapToGrid w:val="0"/>
      <w:jc w:val="left"/>
    </w:pPr>
    <w:rPr>
      <w:sz w:val="18"/>
      <w:szCs w:val="18"/>
    </w:rPr>
  </w:style>
  <w:style w:type="character" w:customStyle="1" w:styleId="Char0">
    <w:name w:val="页脚 Char"/>
    <w:basedOn w:val="a0"/>
    <w:link w:val="a6"/>
    <w:uiPriority w:val="99"/>
    <w:rsid w:val="00D007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08435">
      <w:bodyDiv w:val="1"/>
      <w:marLeft w:val="0"/>
      <w:marRight w:val="0"/>
      <w:marTop w:val="0"/>
      <w:marBottom w:val="0"/>
      <w:divBdr>
        <w:top w:val="none" w:sz="0" w:space="0" w:color="auto"/>
        <w:left w:val="none" w:sz="0" w:space="0" w:color="auto"/>
        <w:bottom w:val="none" w:sz="0" w:space="0" w:color="auto"/>
        <w:right w:val="none" w:sz="0" w:space="0" w:color="auto"/>
      </w:divBdr>
    </w:div>
    <w:div w:id="11728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ynda.com/Business-Business-Skills-tutorials/Capturing-things-catch-your-attention/170776/174438-4.html" TargetMode="External"/><Relationship Id="rId4" Type="http://schemas.microsoft.com/office/2007/relationships/stylesWithEffects" Target="stylesWithEffects.xml"/><Relationship Id="rId9" Type="http://schemas.openxmlformats.org/officeDocument/2006/relationships/hyperlink" Target="http://www.lynda.com/Business-Business-Skills-tutorials/Overview-Getting-Things-Done/170776/174436-4.html" TargetMode="Externa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C6EE3-6A23-4954-AEFB-5692033A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liuxiangwin</dc:creator>
  <cp:lastModifiedBy>liuxiangwin</cp:lastModifiedBy>
  <cp:revision>135</cp:revision>
  <dcterms:created xsi:type="dcterms:W3CDTF">2014-11-13T14:47:00Z</dcterms:created>
  <dcterms:modified xsi:type="dcterms:W3CDTF">2014-11-17T04:08:00Z</dcterms:modified>
</cp:coreProperties>
</file>