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C0" w:rsidRDefault="001164C0" w:rsidP="001164C0">
      <w:pPr>
        <w:adjustRightInd w:val="0"/>
        <w:snapToGrid w:val="0"/>
        <w:spacing w:after="0" w:line="360" w:lineRule="auto"/>
        <w:ind w:firstLineChars="200" w:firstLine="643"/>
        <w:jc w:val="center"/>
        <w:rPr>
          <w:rFonts w:eastAsia="黑体" w:cs="Calibri"/>
          <w:b/>
          <w:color w:val="000000"/>
          <w:sz w:val="32"/>
          <w:szCs w:val="32"/>
        </w:rPr>
      </w:pPr>
      <w:r>
        <w:rPr>
          <w:rFonts w:eastAsia="黑体" w:cs="Calibri" w:hint="eastAsia"/>
          <w:b/>
          <w:color w:val="000000"/>
          <w:sz w:val="32"/>
          <w:szCs w:val="32"/>
        </w:rPr>
        <w:t>《</w:t>
      </w:r>
      <w:r w:rsidR="000904B2">
        <w:rPr>
          <w:rFonts w:eastAsia="黑体" w:cs="Calibri" w:hint="eastAsia"/>
          <w:b/>
          <w:color w:val="000000"/>
          <w:sz w:val="32"/>
          <w:szCs w:val="32"/>
        </w:rPr>
        <w:t>Oracle</w:t>
      </w:r>
      <w:r w:rsidR="000904B2">
        <w:rPr>
          <w:rFonts w:eastAsia="黑体" w:cs="Calibri" w:hint="eastAsia"/>
          <w:b/>
          <w:color w:val="000000"/>
          <w:sz w:val="32"/>
          <w:szCs w:val="32"/>
        </w:rPr>
        <w:t>数据库管理</w:t>
      </w:r>
      <w:r>
        <w:rPr>
          <w:rFonts w:eastAsia="黑体" w:cs="Calibri" w:hint="eastAsia"/>
          <w:b/>
          <w:color w:val="000000"/>
          <w:sz w:val="32"/>
          <w:szCs w:val="32"/>
        </w:rPr>
        <w:t>》课程考试大纲</w:t>
      </w:r>
    </w:p>
    <w:p w:rsidR="001164C0" w:rsidRDefault="001164C0" w:rsidP="001164C0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课程编码：</w:t>
      </w:r>
      <w:r>
        <w:rPr>
          <w:rFonts w:ascii="黑体" w:eastAsia="黑体" w:hAnsi="黑体"/>
          <w:color w:val="000000"/>
          <w:sz w:val="24"/>
          <w:szCs w:val="24"/>
        </w:rPr>
        <w:t xml:space="preserve"> </w:t>
      </w:r>
      <w:r>
        <w:rPr>
          <w:rFonts w:ascii="黑体" w:eastAsia="黑体" w:hAnsi="黑体"/>
          <w:b/>
          <w:sz w:val="24"/>
          <w:szCs w:val="24"/>
        </w:rPr>
        <w:t xml:space="preserve">   </w:t>
      </w:r>
      <w:r w:rsidR="00881691">
        <w:rPr>
          <w:rFonts w:ascii="黑体" w:eastAsia="黑体" w:hAnsi="黑体" w:cs="黑体"/>
          <w:color w:val="000000"/>
          <w:sz w:val="24"/>
          <w:szCs w:val="24"/>
        </w:rPr>
        <w:t>N</w:t>
      </w:r>
      <w:r w:rsidR="00881691">
        <w:rPr>
          <w:rFonts w:ascii="黑体" w:eastAsia="黑体" w:hAnsi="黑体"/>
          <w:b/>
          <w:sz w:val="24"/>
          <w:szCs w:val="24"/>
        </w:rPr>
        <w:t>522145</w:t>
      </w:r>
      <w:r>
        <w:rPr>
          <w:rFonts w:ascii="黑体" w:eastAsia="黑体" w:hAnsi="黑体"/>
          <w:b/>
          <w:sz w:val="24"/>
          <w:szCs w:val="24"/>
        </w:rPr>
        <w:t xml:space="preserve">   </w:t>
      </w:r>
      <w:r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="00881691">
        <w:rPr>
          <w:rFonts w:ascii="黑体" w:eastAsia="黑体" w:hAnsi="黑体"/>
          <w:b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黑体" w:eastAsia="黑体" w:hAnsi="黑体" w:cs="黑体" w:hint="eastAsia"/>
          <w:color w:val="000000"/>
          <w:sz w:val="24"/>
          <w:szCs w:val="24"/>
        </w:rPr>
        <w:t>课程性质：</w:t>
      </w:r>
      <w:r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 w:hint="eastAsia"/>
          <w:sz w:val="24"/>
          <w:szCs w:val="24"/>
        </w:rPr>
        <w:t>考查</w:t>
      </w:r>
    </w:p>
    <w:p w:rsidR="001164C0" w:rsidRDefault="001164C0" w:rsidP="001164C0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课</w:t>
      </w:r>
      <w:r>
        <w:rPr>
          <w:rFonts w:ascii="黑体" w:eastAsia="黑体" w:hAnsi="黑体" w:cs="黑体"/>
          <w:color w:val="000000"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时：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40</w:t>
      </w:r>
      <w:r>
        <w:rPr>
          <w:rFonts w:ascii="黑体" w:eastAsia="黑体" w:hAnsi="黑体"/>
          <w:sz w:val="24"/>
          <w:szCs w:val="24"/>
        </w:rPr>
        <w:t xml:space="preserve">              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学</w:t>
      </w:r>
      <w:r>
        <w:rPr>
          <w:rFonts w:ascii="黑体" w:eastAsia="黑体" w:hAnsi="黑体" w:cs="黑体"/>
          <w:color w:val="000000"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分：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 xml:space="preserve">  2.5</w:t>
      </w:r>
      <w:r>
        <w:rPr>
          <w:rFonts w:ascii="黑体" w:eastAsia="黑体" w:hAnsi="黑体"/>
          <w:sz w:val="24"/>
          <w:szCs w:val="24"/>
        </w:rPr>
        <w:t xml:space="preserve">                              </w:t>
      </w:r>
    </w:p>
    <w:p w:rsidR="001164C0" w:rsidRDefault="001164C0" w:rsidP="001164C0">
      <w:pPr>
        <w:snapToGrid w:val="0"/>
        <w:spacing w:after="0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适用专业</w:t>
      </w:r>
      <w:r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软件工程</w:t>
      </w:r>
    </w:p>
    <w:p w:rsidR="001164C0" w:rsidRDefault="001164C0" w:rsidP="001164C0">
      <w:pPr>
        <w:snapToGrid w:val="0"/>
        <w:spacing w:after="0" w:line="360" w:lineRule="auto"/>
        <w:rPr>
          <w:b/>
          <w:u w:val="single"/>
        </w:rPr>
      </w:pP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黑体" w:eastAsia="黑体" w:hAnsi="Times New Roman"/>
          <w:sz w:val="24"/>
        </w:rPr>
      </w:pPr>
      <w:r>
        <w:rPr>
          <w:rFonts w:ascii="黑体" w:eastAsia="黑体" w:hint="eastAsia"/>
          <w:b/>
          <w:bCs/>
          <w:sz w:val="24"/>
        </w:rPr>
        <w:t>一、考试目的</w:t>
      </w:r>
      <w:r>
        <w:rPr>
          <w:rFonts w:ascii="黑体" w:eastAsia="黑体" w:hAnsi="Times New Roman"/>
          <w:sz w:val="24"/>
        </w:rPr>
        <w:t xml:space="preserve"> </w:t>
      </w:r>
    </w:p>
    <w:p w:rsidR="001164C0" w:rsidRPr="00183C2B" w:rsidRDefault="00CD7F00" w:rsidP="00183C2B">
      <w:pPr>
        <w:pStyle w:val="a3"/>
        <w:spacing w:before="0" w:beforeAutospacing="0" w:after="0" w:afterAutospacing="0" w:line="440" w:lineRule="exac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1164C0" w:rsidRPr="00183C2B">
        <w:rPr>
          <w:rFonts w:hint="eastAsia"/>
          <w:color w:val="000000"/>
          <w:sz w:val="21"/>
          <w:szCs w:val="21"/>
        </w:rPr>
        <w:t>基本技术技能的培养，培养学生了解、掌握大型数据库技术，掌握数据库的体系结构的基础上，能进行大型数据库性能优化，备份，恢复。掌握常规的大型数据库设计与开发技术，会熟练使用SQL、PL/SQL、存储过程、存储函数；掌握Proc、SQLJ程序设计，会使用数据库设计与开发工具Powerdesigner或者ERWin工具为毕业设计打下坚实的基础；</w:t>
      </w:r>
    </w:p>
    <w:p w:rsidR="001164C0" w:rsidRPr="00183C2B" w:rsidRDefault="00CD7F00" w:rsidP="00183C2B">
      <w:pPr>
        <w:pStyle w:val="a3"/>
        <w:spacing w:before="0" w:beforeAutospacing="0" w:after="0" w:afterAutospacing="0" w:line="440" w:lineRule="exac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1164C0" w:rsidRPr="00183C2B">
        <w:rPr>
          <w:rFonts w:hint="eastAsia"/>
          <w:color w:val="000000"/>
          <w:sz w:val="21"/>
          <w:szCs w:val="21"/>
        </w:rPr>
        <w:t>培养学生独立思考和独立工作的能力，学会联系理论知识，独立设计和进行实验，并且撰写科学报告和论文；</w:t>
      </w:r>
    </w:p>
    <w:p w:rsidR="001164C0" w:rsidRPr="00183C2B" w:rsidRDefault="00CD7F00" w:rsidP="00183C2B">
      <w:pPr>
        <w:pStyle w:val="a3"/>
        <w:spacing w:before="0" w:beforeAutospacing="0" w:after="0" w:afterAutospacing="0" w:line="440" w:lineRule="exac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="001164C0" w:rsidRPr="00183C2B">
        <w:rPr>
          <w:rFonts w:hint="eastAsia"/>
          <w:color w:val="000000"/>
          <w:sz w:val="21"/>
          <w:szCs w:val="21"/>
        </w:rPr>
        <w:t>培养严谨科学的工作态度和作风。培养学生的创新能力，为学习其他课程和今后从事软件开发打下坚实的基础。诱导学生发散性思维，培养学生的系统分析的素质；</w:t>
      </w: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二、考试方法、考试时间及试题类型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/>
          <w:bCs/>
          <w:szCs w:val="21"/>
        </w:rPr>
        <w:t>1</w:t>
      </w:r>
      <w:r w:rsidRPr="00183C2B">
        <w:rPr>
          <w:rFonts w:ascii="宋体" w:hAnsi="宋体" w:hint="eastAsia"/>
          <w:bCs/>
          <w:szCs w:val="21"/>
        </w:rPr>
        <w:t>．考试方法：</w:t>
      </w:r>
      <w:r w:rsidRPr="00183C2B">
        <w:rPr>
          <w:rFonts w:ascii="宋体" w:hAnsi="宋体"/>
          <w:bCs/>
          <w:szCs w:val="21"/>
        </w:rPr>
        <w:t xml:space="preserve"> 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 w:hint="eastAsia"/>
          <w:bCs/>
          <w:szCs w:val="21"/>
        </w:rPr>
        <w:t xml:space="preserve">       笔试+平时成绩</w:t>
      </w:r>
      <w:r w:rsidR="005A6D28" w:rsidRPr="00183C2B">
        <w:rPr>
          <w:rFonts w:ascii="宋体" w:hAnsi="宋体" w:hint="eastAsia"/>
          <w:bCs/>
          <w:szCs w:val="21"/>
        </w:rPr>
        <w:t>（含</w:t>
      </w:r>
      <w:r w:rsidRPr="00183C2B">
        <w:rPr>
          <w:rFonts w:ascii="宋体" w:hAnsi="宋体" w:hint="eastAsia"/>
          <w:bCs/>
          <w:szCs w:val="21"/>
        </w:rPr>
        <w:t>上机</w:t>
      </w:r>
      <w:r w:rsidR="005A6D28" w:rsidRPr="00183C2B">
        <w:rPr>
          <w:rFonts w:ascii="宋体" w:hAnsi="宋体" w:hint="eastAsia"/>
          <w:bCs/>
          <w:szCs w:val="21"/>
        </w:rPr>
        <w:t>实验</w:t>
      </w:r>
      <w:r w:rsidR="005A6D28" w:rsidRPr="00183C2B">
        <w:rPr>
          <w:rFonts w:ascii="宋体" w:hAnsi="宋体" w:hint="eastAsia"/>
          <w:bCs/>
          <w:szCs w:val="21"/>
        </w:rPr>
        <w:t>）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/>
          <w:bCs/>
          <w:szCs w:val="21"/>
        </w:rPr>
        <w:t xml:space="preserve">2. </w:t>
      </w:r>
      <w:r w:rsidRPr="00183C2B">
        <w:rPr>
          <w:rFonts w:ascii="宋体" w:hAnsi="宋体" w:hint="eastAsia"/>
          <w:bCs/>
          <w:szCs w:val="21"/>
        </w:rPr>
        <w:t>考试时间：</w:t>
      </w:r>
      <w:r w:rsidRPr="00183C2B">
        <w:rPr>
          <w:rFonts w:ascii="宋体" w:hAnsi="宋体"/>
          <w:bCs/>
          <w:szCs w:val="21"/>
        </w:rPr>
        <w:t xml:space="preserve"> 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 w:hint="eastAsia"/>
          <w:bCs/>
          <w:szCs w:val="21"/>
        </w:rPr>
        <w:t xml:space="preserve">       笔试：90分钟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/>
          <w:bCs/>
          <w:szCs w:val="21"/>
        </w:rPr>
        <w:t xml:space="preserve">3. </w:t>
      </w:r>
      <w:r w:rsidRPr="00183C2B">
        <w:rPr>
          <w:rFonts w:ascii="宋体" w:hAnsi="宋体" w:hint="eastAsia"/>
          <w:bCs/>
          <w:szCs w:val="21"/>
        </w:rPr>
        <w:t>试题类型：</w:t>
      </w:r>
      <w:r w:rsidRPr="00183C2B">
        <w:rPr>
          <w:rFonts w:ascii="宋体" w:hAnsi="宋体"/>
          <w:bCs/>
          <w:szCs w:val="21"/>
        </w:rPr>
        <w:t xml:space="preserve"> </w:t>
      </w:r>
    </w:p>
    <w:p w:rsidR="001164C0" w:rsidRPr="00183C2B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  <w:r w:rsidRPr="00183C2B">
        <w:rPr>
          <w:rFonts w:ascii="宋体" w:hAnsi="宋体" w:hint="eastAsia"/>
          <w:bCs/>
          <w:szCs w:val="21"/>
        </w:rPr>
        <w:t xml:space="preserve">       选择，判断，简答</w:t>
      </w:r>
      <w:r w:rsidR="005A6D28" w:rsidRPr="00183C2B">
        <w:rPr>
          <w:rFonts w:ascii="宋体" w:hAnsi="宋体" w:hint="eastAsia"/>
          <w:bCs/>
          <w:szCs w:val="21"/>
        </w:rPr>
        <w:t>（含程序题）</w:t>
      </w: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三、考试的内容及要求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第1章 安装Oracle11g数据库软件及创建数据库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第2章 Oracle数据库管理工具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第4章 Oracle数据库体系结构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第5章 Oracle数据库物理存储结构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第6章 管理表空间和数据文件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第7章 安全管理</w:t>
      </w:r>
    </w:p>
    <w:p w:rsidR="001164C0" w:rsidRPr="00183C2B" w:rsidRDefault="001164C0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/>
          <w:kern w:val="0"/>
          <w:szCs w:val="21"/>
        </w:rPr>
        <w:t>第8章</w:t>
      </w:r>
      <w:r w:rsidRPr="00183C2B">
        <w:rPr>
          <w:rFonts w:ascii="宋体" w:hAnsi="宋体" w:cs="宋体" w:hint="eastAsia"/>
          <w:kern w:val="0"/>
          <w:szCs w:val="21"/>
        </w:rPr>
        <w:t xml:space="preserve"> 备份和恢复</w:t>
      </w:r>
    </w:p>
    <w:p w:rsidR="001164C0" w:rsidRPr="00183C2B" w:rsidRDefault="001164C0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/>
          <w:kern w:val="0"/>
          <w:szCs w:val="21"/>
        </w:rPr>
        <w:t>第9章</w:t>
      </w:r>
      <w:r w:rsidRPr="00183C2B">
        <w:rPr>
          <w:rFonts w:ascii="宋体" w:hAnsi="宋体" w:cs="宋体" w:hint="eastAsia"/>
          <w:kern w:val="0"/>
          <w:szCs w:val="21"/>
        </w:rPr>
        <w:t xml:space="preserve"> </w:t>
      </w:r>
      <w:r w:rsidR="00643BF7" w:rsidRPr="00183C2B">
        <w:rPr>
          <w:rFonts w:ascii="宋体" w:hAnsi="宋体" w:cs="宋体" w:hint="eastAsia"/>
          <w:kern w:val="0"/>
          <w:szCs w:val="21"/>
        </w:rPr>
        <w:t>SQL/表</w:t>
      </w:r>
    </w:p>
    <w:p w:rsidR="001164C0" w:rsidRPr="00183C2B" w:rsidRDefault="00643BF7" w:rsidP="00183C2B">
      <w:pPr>
        <w:snapToGrid w:val="0"/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t>第11章 PL/SQL语言介绍</w:t>
      </w:r>
    </w:p>
    <w:p w:rsidR="001164C0" w:rsidRPr="00183C2B" w:rsidRDefault="00643BF7" w:rsidP="00183C2B">
      <w:pPr>
        <w:spacing w:after="0" w:line="440" w:lineRule="exact"/>
        <w:rPr>
          <w:rFonts w:ascii="宋体" w:hAnsi="宋体" w:cs="宋体"/>
          <w:kern w:val="0"/>
          <w:szCs w:val="21"/>
        </w:rPr>
      </w:pPr>
      <w:r w:rsidRPr="00183C2B">
        <w:rPr>
          <w:rFonts w:ascii="宋体" w:hAnsi="宋体" w:cs="宋体" w:hint="eastAsia"/>
          <w:kern w:val="0"/>
          <w:szCs w:val="21"/>
        </w:rPr>
        <w:lastRenderedPageBreak/>
        <w:t>第12章 存储过程、函数和触发器</w:t>
      </w: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四、教材与主要参考资料</w:t>
      </w:r>
    </w:p>
    <w:p w:rsidR="001164C0" w:rsidRPr="00A0529A" w:rsidRDefault="001164C0" w:rsidP="001164C0">
      <w:pPr>
        <w:spacing w:after="0" w:line="400" w:lineRule="exact"/>
        <w:rPr>
          <w:szCs w:val="21"/>
        </w:rPr>
      </w:pPr>
      <w:r w:rsidRPr="00A0529A">
        <w:rPr>
          <w:rFonts w:ascii="宋体" w:hAnsi="宋体" w:cs="宋体" w:hint="eastAsia"/>
          <w:color w:val="000000"/>
          <w:szCs w:val="21"/>
        </w:rPr>
        <w:t>1.教材：</w:t>
      </w:r>
    </w:p>
    <w:p w:rsidR="001164C0" w:rsidRPr="00A0529A" w:rsidRDefault="003E4ABC" w:rsidP="00183C2B">
      <w:pPr>
        <w:tabs>
          <w:tab w:val="left" w:pos="3300"/>
        </w:tabs>
        <w:spacing w:after="0" w:line="440" w:lineRule="exact"/>
        <w:jc w:val="both"/>
        <w:rPr>
          <w:rFonts w:ascii="宋体" w:hAnsi="宋体" w:cs="宋体"/>
          <w:color w:val="000000"/>
          <w:szCs w:val="21"/>
        </w:rPr>
      </w:pPr>
      <w:r w:rsidRPr="003E4ABC">
        <w:rPr>
          <w:rFonts w:ascii="宋体" w:hAnsi="宋体" w:cs="宋体" w:hint="eastAsia"/>
          <w:color w:val="000000"/>
          <w:szCs w:val="21"/>
        </w:rPr>
        <w:t>李真 Oracle数据库管理与开发 重庆大学出版社 2020</w:t>
      </w:r>
    </w:p>
    <w:p w:rsidR="001164C0" w:rsidRPr="00A0529A" w:rsidRDefault="001164C0" w:rsidP="00183C2B">
      <w:pPr>
        <w:spacing w:after="0" w:line="440" w:lineRule="exact"/>
        <w:rPr>
          <w:szCs w:val="21"/>
        </w:rPr>
      </w:pPr>
      <w:r w:rsidRPr="00A0529A">
        <w:rPr>
          <w:rFonts w:ascii="宋体" w:hAnsi="宋体" w:cs="宋体" w:hint="eastAsia"/>
          <w:color w:val="000000"/>
          <w:szCs w:val="21"/>
        </w:rPr>
        <w:t>2.主要参考资料：</w:t>
      </w:r>
    </w:p>
    <w:p w:rsidR="001164C0" w:rsidRPr="00A0529A" w:rsidRDefault="003E4ABC" w:rsidP="00183C2B">
      <w:pPr>
        <w:pStyle w:val="2"/>
        <w:shd w:val="clear" w:color="auto" w:fill="FFFFFF"/>
        <w:spacing w:before="0" w:beforeAutospacing="0" w:after="0" w:afterAutospacing="0" w:line="440" w:lineRule="exact"/>
        <w:rPr>
          <w:b w:val="0"/>
          <w:bCs w:val="0"/>
          <w:color w:val="000000"/>
          <w:kern w:val="2"/>
          <w:sz w:val="21"/>
          <w:szCs w:val="21"/>
        </w:rPr>
      </w:pPr>
      <w:r w:rsidRPr="003E4ABC">
        <w:rPr>
          <w:rFonts w:hint="eastAsia"/>
          <w:b w:val="0"/>
          <w:bCs w:val="0"/>
          <w:color w:val="000000"/>
          <w:kern w:val="2"/>
          <w:sz w:val="21"/>
          <w:szCs w:val="21"/>
        </w:rPr>
        <w:t>孙凤栋  ORACLE12C数据库基础教程   电子工业出版社 2019年</w:t>
      </w:r>
    </w:p>
    <w:p w:rsidR="001164C0" w:rsidRDefault="001164C0" w:rsidP="00183C2B">
      <w:pPr>
        <w:adjustRightInd w:val="0"/>
        <w:snapToGrid w:val="0"/>
        <w:spacing w:after="0" w:line="440" w:lineRule="exact"/>
        <w:rPr>
          <w:rFonts w:ascii="宋体" w:hAnsi="宋体"/>
          <w:bCs/>
          <w:szCs w:val="21"/>
        </w:rPr>
      </w:pP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五、</w:t>
      </w:r>
      <w:r>
        <w:rPr>
          <w:rFonts w:ascii="宋体" w:hAnsi="宋体" w:hint="eastAsia"/>
          <w:b/>
          <w:szCs w:val="21"/>
        </w:rPr>
        <w:t>考试参考题型及分值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1164C0" w:rsidTr="0025671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1164C0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考试题型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1164C0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1164C0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题量</w:t>
            </w:r>
          </w:p>
        </w:tc>
      </w:tr>
      <w:tr w:rsidR="001164C0" w:rsidTr="0025671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1164C0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643BF7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1164C0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4C0" w:rsidRDefault="00643BF7" w:rsidP="00256716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1164C0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3BF7" w:rsidTr="0025671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643BF7" w:rsidTr="0025671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简答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643BF7" w:rsidTr="0025671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F7" w:rsidRDefault="00643BF7" w:rsidP="00643BF7">
            <w:pPr>
              <w:adjustRightInd w:val="0"/>
              <w:snapToGrid w:val="0"/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</w:tr>
    </w:tbl>
    <w:p w:rsidR="001164C0" w:rsidRDefault="001164C0" w:rsidP="001164C0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编写人（课程负责人）：</w:t>
      </w:r>
      <w:r w:rsidR="00F06BC4">
        <w:rPr>
          <w:rFonts w:ascii="宋体" w:hAnsi="宋体" w:cs="宋体" w:hint="eastAsia"/>
          <w:bCs/>
          <w:color w:val="000000"/>
          <w:kern w:val="0"/>
          <w:sz w:val="24"/>
        </w:rPr>
        <w:t>罗井知</w:t>
      </w:r>
    </w:p>
    <w:p w:rsidR="001164C0" w:rsidRDefault="001164C0" w:rsidP="001164C0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50"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审核人（专业负责人）：</w:t>
      </w:r>
      <w:r w:rsidR="00F06BC4">
        <w:rPr>
          <w:rFonts w:ascii="宋体" w:hAnsi="宋体" w:cs="宋体" w:hint="eastAsia"/>
          <w:bCs/>
          <w:color w:val="000000"/>
          <w:kern w:val="0"/>
          <w:sz w:val="24"/>
        </w:rPr>
        <w:t>钟频</w:t>
      </w:r>
    </w:p>
    <w:p w:rsidR="001164C0" w:rsidRDefault="001164C0" w:rsidP="001164C0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00" w:firstLine="432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审定人（二级学院院长）：</w:t>
      </w:r>
      <w:r w:rsidR="00F06BC4">
        <w:rPr>
          <w:rFonts w:ascii="宋体" w:hAnsi="宋体" w:cs="宋体" w:hint="eastAsia"/>
          <w:bCs/>
          <w:color w:val="000000"/>
          <w:kern w:val="0"/>
          <w:sz w:val="24"/>
        </w:rPr>
        <w:t>廖宁</w:t>
      </w:r>
    </w:p>
    <w:p w:rsidR="001164C0" w:rsidRDefault="001164C0" w:rsidP="001164C0">
      <w:pPr>
        <w:adjustRightInd w:val="0"/>
        <w:snapToGrid w:val="0"/>
        <w:spacing w:line="300" w:lineRule="exact"/>
        <w:ind w:firstLineChars="2000" w:firstLine="4800"/>
        <w:rPr>
          <w:sz w:val="24"/>
        </w:rPr>
      </w:pPr>
      <w:r>
        <w:rPr>
          <w:rFonts w:hint="eastAsia"/>
          <w:sz w:val="24"/>
        </w:rPr>
        <w:t>时间：</w:t>
      </w:r>
      <w:r w:rsidR="00F06BC4">
        <w:rPr>
          <w:sz w:val="24"/>
        </w:rPr>
        <w:t>2022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 w:rsidR="00F06BC4">
        <w:rPr>
          <w:sz w:val="24"/>
        </w:rPr>
        <w:t>10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 w:rsidR="00F06BC4">
        <w:rPr>
          <w:sz w:val="24"/>
        </w:rPr>
        <w:t>20</w:t>
      </w:r>
      <w:r>
        <w:rPr>
          <w:sz w:val="24"/>
        </w:rPr>
        <w:t xml:space="preserve"> </w:t>
      </w:r>
      <w:r>
        <w:rPr>
          <w:rFonts w:hint="eastAsia"/>
          <w:sz w:val="24"/>
        </w:rPr>
        <w:t>日</w:t>
      </w:r>
    </w:p>
    <w:p w:rsidR="001164C0" w:rsidRDefault="001164C0" w:rsidP="001164C0">
      <w:pPr>
        <w:adjustRightInd w:val="0"/>
        <w:snapToGrid w:val="0"/>
        <w:spacing w:after="0" w:line="360" w:lineRule="auto"/>
        <w:rPr>
          <w:rFonts w:ascii="仿宋" w:eastAsia="仿宋" w:hAnsi="仿宋" w:cs="宋体"/>
          <w:color w:val="000000"/>
          <w:sz w:val="28"/>
          <w:szCs w:val="28"/>
        </w:rPr>
      </w:pPr>
    </w:p>
    <w:p w:rsidR="00F3526E" w:rsidRDefault="00F3526E"/>
    <w:sectPr w:rsidR="00F3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3D" w:rsidRDefault="00C0723D" w:rsidP="00A97FB5">
      <w:pPr>
        <w:spacing w:after="0" w:line="240" w:lineRule="auto"/>
      </w:pPr>
      <w:r>
        <w:separator/>
      </w:r>
    </w:p>
  </w:endnote>
  <w:endnote w:type="continuationSeparator" w:id="0">
    <w:p w:rsidR="00C0723D" w:rsidRDefault="00C0723D" w:rsidP="00A9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3D" w:rsidRDefault="00C0723D" w:rsidP="00A97FB5">
      <w:pPr>
        <w:spacing w:after="0" w:line="240" w:lineRule="auto"/>
      </w:pPr>
      <w:r>
        <w:separator/>
      </w:r>
    </w:p>
  </w:footnote>
  <w:footnote w:type="continuationSeparator" w:id="0">
    <w:p w:rsidR="00C0723D" w:rsidRDefault="00C0723D" w:rsidP="00A9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C0"/>
    <w:rsid w:val="000904B2"/>
    <w:rsid w:val="001164C0"/>
    <w:rsid w:val="00183C2B"/>
    <w:rsid w:val="003E4ABC"/>
    <w:rsid w:val="005A6D28"/>
    <w:rsid w:val="00643BF7"/>
    <w:rsid w:val="00881691"/>
    <w:rsid w:val="00A97FB5"/>
    <w:rsid w:val="00C0723D"/>
    <w:rsid w:val="00C54146"/>
    <w:rsid w:val="00CD7F00"/>
    <w:rsid w:val="00EA36C7"/>
    <w:rsid w:val="00F06BC4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1A717"/>
  <w15:docId w15:val="{8E5DA5C6-5276-4279-86DD-2FD4E6C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4C0"/>
    <w:pPr>
      <w:widowControl w:val="0"/>
      <w:spacing w:after="200" w:line="276" w:lineRule="auto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qFormat/>
    <w:rsid w:val="001164C0"/>
    <w:pPr>
      <w:widowControl/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164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rsid w:val="001164C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9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7FB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F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7FB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10</cp:revision>
  <dcterms:created xsi:type="dcterms:W3CDTF">2022-08-23T15:01:00Z</dcterms:created>
  <dcterms:modified xsi:type="dcterms:W3CDTF">2023-08-23T11:13:00Z</dcterms:modified>
</cp:coreProperties>
</file>