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7C2D74" w:rsidRDefault="002E070D">
      <w:pPr>
        <w:spacing w:before="156"/>
      </w:pPr>
      <w:r>
        <w:pict>
          <v:line id="直线连接符 2" o:spid="_x0000_s1026" style="position:absolute;left:0;text-align:left;z-index:251660288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:rsidR="007C2D74" w:rsidRDefault="002E070D">
      <w:pPr>
        <w:spacing w:before="15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in;margin-top:8pt;width:175.5pt;height:40pt;z-index:251661312;mso-wrap-distance-left:9pt;mso-wrap-distance-top:0;mso-wrap-distance-right:9pt;mso-wrap-distance-bottom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:rsidR="00226815" w:rsidRDefault="00226815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226815">
      <w:pPr>
        <w:spacing w:before="156"/>
        <w:jc w:val="center"/>
      </w:pPr>
      <w:r>
        <w:rPr>
          <w:rFonts w:hint="eastAsia"/>
        </w:rPr>
        <w:t>沃邮箱版权所有</w:t>
      </w:r>
    </w:p>
    <w:p w:rsidR="007C2D74" w:rsidRDefault="007C2D74">
      <w:pPr>
        <w:spacing w:before="156"/>
        <w:jc w:val="center"/>
      </w:pPr>
    </w:p>
    <w:p w:rsidR="007C2D74" w:rsidRDefault="007C2D74">
      <w:pPr>
        <w:spacing w:before="156"/>
        <w:jc w:val="center"/>
        <w:sectPr w:rsidR="007C2D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2D74" w:rsidRDefault="007C2D74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7C2D74" w:rsidRDefault="00226815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7C2D74">
        <w:tc>
          <w:tcPr>
            <w:tcW w:w="2405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7C2D7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7C2D74" w:rsidRDefault="00226815">
      <w:pPr>
        <w:pStyle w:val="TOC1"/>
        <w:jc w:val="center"/>
      </w:pPr>
      <w:r>
        <w:rPr>
          <w:lang w:val="zh-CN"/>
        </w:rPr>
        <w:t>目录</w:t>
      </w:r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424555" w:history="1">
        <w:r>
          <w:rPr>
            <w:rStyle w:val="af7"/>
          </w:rPr>
          <w:t>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平台概述</w:t>
        </w:r>
        <w:r>
          <w:tab/>
        </w:r>
        <w:r>
          <w:fldChar w:fldCharType="begin"/>
        </w:r>
        <w:r>
          <w:instrText xml:space="preserve"> PAGEREF _Toc486424555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226815">
          <w:rPr>
            <w:rStyle w:val="af7"/>
          </w:rPr>
          <w:t>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接口定位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_Toc486424556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2E07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226815">
          <w:rPr>
            <w:rStyle w:val="af7"/>
          </w:rPr>
          <w:t>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接入说明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_Toc486424557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2E07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226815">
          <w:rPr>
            <w:rStyle w:val="af7"/>
          </w:rPr>
          <w:t>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签名规则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_Toc486424558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2E07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226815">
          <w:rPr>
            <w:rStyle w:val="af7"/>
          </w:rPr>
          <w:t>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服务接口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_Toc486424559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226815">
          <w:rPr>
            <w:rStyle w:val="af7"/>
          </w:rPr>
          <w:t>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鉴权服务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_Toc486424560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226815">
          <w:rPr>
            <w:rStyle w:val="af7"/>
          </w:rPr>
          <w:t>4.1.1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_Toc486424561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226815">
          <w:rPr>
            <w:rStyle w:val="af7"/>
          </w:rPr>
          <w:t>4.1.2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_Toc486424562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226815">
          <w:rPr>
            <w:rStyle w:val="af7"/>
          </w:rPr>
          <w:t>4.1.3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_Toc486424563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226815">
          <w:rPr>
            <w:rStyle w:val="af7"/>
          </w:rPr>
          <w:t>4.1.4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_Toc486424564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226815">
          <w:rPr>
            <w:rStyle w:val="af7"/>
          </w:rPr>
          <w:t>4.1.5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_Toc486424565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226815">
          <w:rPr>
            <w:rStyle w:val="af7"/>
          </w:rPr>
          <w:t>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订购接口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_Toc486424566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226815">
          <w:rPr>
            <w:rStyle w:val="af7"/>
          </w:rPr>
          <w:t>4.2.1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_Toc486424567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226815">
          <w:rPr>
            <w:rStyle w:val="af7"/>
          </w:rPr>
          <w:t>4.2.2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_Toc486424568 \h </w:instrText>
        </w:r>
        <w:r w:rsidR="00226815">
          <w:fldChar w:fldCharType="separate"/>
        </w:r>
        <w:r w:rsidR="00226815">
          <w:t>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226815">
          <w:rPr>
            <w:rStyle w:val="af7"/>
          </w:rPr>
          <w:t>4.2.3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_Toc486424569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226815">
          <w:rPr>
            <w:rStyle w:val="af7"/>
          </w:rPr>
          <w:t>4.2.4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_Toc486424570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226815">
          <w:rPr>
            <w:rStyle w:val="af7"/>
          </w:rPr>
          <w:t>4.2.5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_Toc486424571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226815">
          <w:rPr>
            <w:rStyle w:val="af7"/>
          </w:rPr>
          <w:t>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退订接口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_Toc486424572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226815">
          <w:rPr>
            <w:rStyle w:val="af7"/>
          </w:rPr>
          <w:t>4.3.1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_Toc486424573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226815">
          <w:rPr>
            <w:rStyle w:val="af7"/>
          </w:rPr>
          <w:t>4.3.2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_Toc486424574 \h </w:instrText>
        </w:r>
        <w:r w:rsidR="00226815">
          <w:fldChar w:fldCharType="separate"/>
        </w:r>
        <w:r w:rsidR="00226815">
          <w:t>10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226815">
          <w:rPr>
            <w:rStyle w:val="af7"/>
          </w:rPr>
          <w:t>4.3.3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_Toc486424575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226815">
          <w:rPr>
            <w:rStyle w:val="af7"/>
          </w:rPr>
          <w:t>4.3.4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_Toc486424576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226815">
          <w:rPr>
            <w:rStyle w:val="af7"/>
          </w:rPr>
          <w:t>4.3.5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_Toc486424577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226815">
          <w:rPr>
            <w:rStyle w:val="af7"/>
          </w:rPr>
          <w:t>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查询订购状态服务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_Toc486424578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226815">
          <w:rPr>
            <w:rStyle w:val="af7"/>
          </w:rPr>
          <w:t>4.4.1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_Toc486424579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226815">
          <w:rPr>
            <w:rStyle w:val="af7"/>
          </w:rPr>
          <w:t>4.4.2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_Toc486424580 \h </w:instrText>
        </w:r>
        <w:r w:rsidR="00226815">
          <w:fldChar w:fldCharType="separate"/>
        </w:r>
        <w:r w:rsidR="00226815">
          <w:t>13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226815">
          <w:rPr>
            <w:rStyle w:val="af7"/>
          </w:rPr>
          <w:t>4.4.3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_Toc486424581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226815">
          <w:rPr>
            <w:rStyle w:val="af7"/>
          </w:rPr>
          <w:t>4.4.4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_Toc486424582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226815">
          <w:rPr>
            <w:rStyle w:val="af7"/>
          </w:rPr>
          <w:t>4.4.5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_Toc486424583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226815">
          <w:rPr>
            <w:rStyle w:val="af7"/>
          </w:rPr>
          <w:t>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获取验证码服务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_Toc486424584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226815">
          <w:rPr>
            <w:rStyle w:val="af7"/>
          </w:rPr>
          <w:t>4.5.1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_Toc486424585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226815">
          <w:rPr>
            <w:rStyle w:val="af7"/>
          </w:rPr>
          <w:t>4.5.2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_Toc486424586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226815">
          <w:rPr>
            <w:rStyle w:val="af7"/>
          </w:rPr>
          <w:t>4.5.3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_Toc486424587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226815">
          <w:rPr>
            <w:rStyle w:val="af7"/>
          </w:rPr>
          <w:t>4.5.4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226815">
          <w:rPr>
            <w:rStyle w:val="af7"/>
          </w:rPr>
          <w:t>4.5.5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_Toc486424589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226815">
          <w:rPr>
            <w:rStyle w:val="af7"/>
          </w:rPr>
          <w:t>4.6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支付服务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_Toc486424590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226815">
          <w:rPr>
            <w:rStyle w:val="af7"/>
          </w:rPr>
          <w:t>4.6.1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_Toc486424591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226815">
          <w:rPr>
            <w:rStyle w:val="af7"/>
          </w:rPr>
          <w:t>4.6.2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_Toc486424592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226815">
          <w:rPr>
            <w:rStyle w:val="af7"/>
          </w:rPr>
          <w:t>4.6.3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_Toc486424593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226815">
          <w:rPr>
            <w:rStyle w:val="af7"/>
          </w:rPr>
          <w:t>4.6.4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_Toc486424594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226815">
          <w:rPr>
            <w:rStyle w:val="af7"/>
          </w:rPr>
          <w:t>4.6.5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_Toc486424595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226815">
          <w:rPr>
            <w:rStyle w:val="af7"/>
          </w:rPr>
          <w:t>4.7 XX</w:t>
        </w:r>
        <w:r w:rsidR="00226815">
          <w:rPr>
            <w:rStyle w:val="af7"/>
            <w:rFonts w:hint="eastAsia"/>
          </w:rPr>
          <w:t>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_Toc486424596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226815">
          <w:rPr>
            <w:rStyle w:val="af7"/>
          </w:rPr>
          <w:t>4.7.1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_Toc486424597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226815">
          <w:rPr>
            <w:rStyle w:val="af7"/>
          </w:rPr>
          <w:t>4.7.2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226815">
          <w:rPr>
            <w:rStyle w:val="af7"/>
          </w:rPr>
          <w:t>4.7.3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_Toc486424599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226815">
          <w:rPr>
            <w:rStyle w:val="af7"/>
          </w:rPr>
          <w:t>4.7.4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_Toc486424600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2E07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226815">
          <w:rPr>
            <w:rStyle w:val="af7"/>
          </w:rPr>
          <w:t>4.7.5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_Toc486424601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226815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7C2D74" w:rsidRDefault="007C2D74">
      <w:pPr>
        <w:pStyle w:val="23"/>
        <w:spacing w:before="120"/>
        <w:ind w:leftChars="0" w:left="0"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:rsidR="007C2D74" w:rsidRDefault="00226815">
      <w:pPr>
        <w:spacing w:before="120"/>
      </w:pPr>
      <w:r>
        <w:rPr>
          <w:rFonts w:hint="eastAsia"/>
        </w:rPr>
        <w:t>待补充</w:t>
      </w:r>
    </w:p>
    <w:p w:rsidR="007C2D74" w:rsidRDefault="00226815">
      <w:pPr>
        <w:pStyle w:val="105"/>
      </w:pPr>
      <w:r>
        <w:rPr>
          <w:rFonts w:hint="eastAsia"/>
        </w:rPr>
        <w:t>平台接入</w:t>
      </w:r>
    </w:p>
    <w:p w:rsidR="007C2D74" w:rsidRDefault="00226815">
      <w:pPr>
        <w:pStyle w:val="2"/>
      </w:pPr>
      <w:r>
        <w:rPr>
          <w:rFonts w:hint="eastAsia"/>
        </w:rPr>
        <w:t>接入说明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:rsidR="007C2D74" w:rsidRDefault="00226815">
      <w:pPr>
        <w:pStyle w:val="2"/>
      </w:pPr>
      <w:r>
        <w:rPr>
          <w:rFonts w:hint="eastAsia"/>
        </w:rPr>
        <w:t>核心流程</w:t>
      </w:r>
    </w:p>
    <w:p w:rsidR="007C2D74" w:rsidRDefault="00226815">
      <w:pPr>
        <w:pStyle w:val="3"/>
      </w:pPr>
      <w:r>
        <w:rPr>
          <w:rFonts w:hint="eastAsia"/>
        </w:rPr>
        <w:t>订购</w:t>
      </w:r>
    </w:p>
    <w:p w:rsidR="007C2D74" w:rsidRDefault="00226815">
      <w:pPr>
        <w:spacing w:before="120"/>
      </w:pPr>
      <w:r>
        <w:object w:dxaOrig="8490" w:dyaOrig="10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pt" o:ole="">
            <v:imagedata r:id="rId21" o:title=""/>
          </v:shape>
          <o:OLEObject Type="Embed" ProgID="Visio.Drawing.11" ShapeID="_x0000_i1025" DrawAspect="Content" ObjectID="_1560773079" r:id="rId22"/>
        </w:object>
      </w:r>
    </w:p>
    <w:p w:rsidR="007C2D74" w:rsidRDefault="00226815">
      <w:pPr>
        <w:pStyle w:val="3"/>
      </w:pPr>
      <w:r>
        <w:rPr>
          <w:rFonts w:hint="eastAsia"/>
        </w:rPr>
        <w:t>退订</w:t>
      </w:r>
    </w:p>
    <w:p w:rsidR="007C2D74" w:rsidRDefault="00226815">
      <w:pPr>
        <w:spacing w:before="120"/>
      </w:pPr>
      <w:r>
        <w:object w:dxaOrig="7421" w:dyaOrig="5803">
          <v:shape id="_x0000_i1026" type="#_x0000_t75" style="width:371.25pt;height:289.9pt" o:ole="">
            <v:imagedata r:id="rId23" o:title=""/>
          </v:shape>
          <o:OLEObject Type="Embed" ProgID="Visio.Drawing.11" ShapeID="_x0000_i1026" DrawAspect="Content" ObjectID="_1560773080" r:id="rId24"/>
        </w:object>
      </w:r>
    </w:p>
    <w:p w:rsidR="007C2D74" w:rsidRDefault="007C2D74">
      <w:pPr>
        <w:spacing w:before="120" w:line="360" w:lineRule="auto"/>
      </w:pPr>
    </w:p>
    <w:p w:rsidR="007C2D74" w:rsidRDefault="00226815">
      <w:pPr>
        <w:pStyle w:val="105"/>
      </w:pPr>
      <w:r>
        <w:rPr>
          <w:rFonts w:hint="eastAsia"/>
        </w:rPr>
        <w:t>鉴权和签名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:rsidR="007C2D74" w:rsidRDefault="00226815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签名规则</w:t>
      </w:r>
    </w:p>
    <w:p w:rsidR="007C2D74" w:rsidRDefault="00226815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7C2D74" w:rsidRDefault="00226815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</w:t>
      </w:r>
      <w:r>
        <w:rPr>
          <w:rFonts w:asciiTheme="minorEastAsia" w:hAnsiTheme="minorEastAsia" w:hint="eastAsia"/>
        </w:rPr>
        <w:lastRenderedPageBreak/>
        <w:t>上秘钥APPSECRET来生成MD5；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举例：</w:t>
      </w:r>
    </w:p>
    <w:p w:rsidR="007C2D74" w:rsidRDefault="00226815">
      <w:pPr>
        <w:spacing w:before="120" w:line="360" w:lineRule="auto"/>
      </w:pPr>
      <w:r>
        <w:t>为企业分配的信息：</w:t>
      </w:r>
    </w:p>
    <w:p w:rsidR="007C2D74" w:rsidRDefault="004D0C1D">
      <w:pPr>
        <w:spacing w:before="120" w:line="360" w:lineRule="auto"/>
      </w:pPr>
      <w:r>
        <w:rPr>
          <w:rFonts w:hint="eastAsia"/>
        </w:rPr>
        <w:tab/>
        <w:t>pa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调用时的通用参数：</w:t>
      </w:r>
    </w:p>
    <w:p w:rsidR="007C2D74" w:rsidRDefault="004D0C1D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调用某服务参数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  <w:t>key1=v1;key2=v2;key1=v3;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appsecret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 w:rsidR="004D0C1D"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:rsidR="007C2D74" w:rsidRDefault="007C2D7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:rsidR="007C2D74" w:rsidRDefault="007C2D74">
      <w:pPr>
        <w:spacing w:before="120" w:line="360" w:lineRule="auto"/>
      </w:pPr>
    </w:p>
    <w:p w:rsidR="007C2D74" w:rsidRDefault="007C2D74">
      <w:pPr>
        <w:spacing w:before="120" w:line="360" w:lineRule="auto"/>
        <w:rPr>
          <w:rFonts w:ascii="宋体" w:hAnsi="宋体"/>
          <w:i/>
        </w:rPr>
      </w:pPr>
    </w:p>
    <w:p w:rsidR="007C2D74" w:rsidRDefault="007C2D74">
      <w:pPr>
        <w:spacing w:before="120" w:line="360" w:lineRule="auto"/>
        <w:rPr>
          <w:rFonts w:asciiTheme="minorEastAsia" w:hAnsiTheme="minorEastAsia"/>
        </w:rPr>
      </w:pPr>
    </w:p>
    <w:p w:rsidR="007C2D74" w:rsidRDefault="007C2D74">
      <w:pPr>
        <w:spacing w:before="120"/>
      </w:pPr>
    </w:p>
    <w:p w:rsidR="007C2D74" w:rsidRDefault="00226815">
      <w:pPr>
        <w:pStyle w:val="105"/>
      </w:pPr>
      <w:bookmarkStart w:id="1" w:name="_Toc486424559"/>
      <w:r>
        <w:rPr>
          <w:rFonts w:hint="eastAsia"/>
        </w:rPr>
        <w:lastRenderedPageBreak/>
        <w:t>服务如何调用</w:t>
      </w:r>
    </w:p>
    <w:p w:rsidR="007C2D74" w:rsidRDefault="00226815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7C2D74" w:rsidRDefault="00226815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7C2D74" w:rsidRDefault="00226815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7C2D74" w:rsidRDefault="00B62AB1">
      <w:pPr>
        <w:spacing w:before="120"/>
      </w:pPr>
      <w:r>
        <w:rPr>
          <w:noProof/>
          <w:lang w:val="en-US"/>
        </w:rPr>
        <w:drawing>
          <wp:inline distT="0" distB="0" distL="0" distR="0" wp14:anchorId="1EBCBF2B" wp14:editId="0B61258E">
            <wp:extent cx="4628571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74" w:rsidRDefault="00226815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>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 xml:space="preserve"> 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 w:rsidR="00140531">
        <w:rPr>
          <w:rFonts w:hint="eastAsia"/>
        </w:rPr>
        <w:t>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 w:rsidR="00140531">
        <w:rPr>
          <w:rFonts w:hint="eastAsia"/>
        </w:rPr>
        <w:t>times</w:t>
      </w:r>
      <w:r>
        <w:rPr>
          <w:rFonts w:hint="eastAsia"/>
        </w:rPr>
        <w:t>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 w:rsidR="00C222C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C222CA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</w:t>
            </w:r>
            <w:r w:rsidR="0022681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7C2D74" w:rsidRDefault="00226815">
      <w:pPr>
        <w:pStyle w:val="105"/>
      </w:pPr>
      <w:r>
        <w:rPr>
          <w:rFonts w:hint="eastAsia"/>
        </w:rPr>
        <w:t>服务接口</w:t>
      </w:r>
      <w:bookmarkEnd w:id="1"/>
    </w:p>
    <w:p w:rsidR="007C2D74" w:rsidRDefault="00226815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:rsidR="007C2D74" w:rsidRDefault="00226815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7C2D74" w:rsidRDefault="00226815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:rsidR="007C2D74" w:rsidRDefault="00226815">
      <w:pPr>
        <w:spacing w:before="120"/>
        <w:ind w:firstLineChars="548" w:firstLine="1315"/>
      </w:pPr>
      <w:r>
        <w:rPr>
          <w:rFonts w:hint="eastAsia"/>
        </w:rPr>
        <w:t>无</w:t>
      </w: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226815">
      <w:pPr>
        <w:pStyle w:val="3"/>
      </w:pPr>
      <w:bookmarkStart w:id="6" w:name="_Toc486424563"/>
      <w:bookmarkStart w:id="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:rsidR="007C2D74" w:rsidRDefault="00226815">
      <w:pPr>
        <w:spacing w:before="120"/>
      </w:pPr>
      <w:r>
        <w:rPr>
          <w:rFonts w:hint="eastAsia"/>
        </w:rPr>
        <w:lastRenderedPageBreak/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C2D74" w:rsidRDefault="00226815">
      <w:pPr>
        <w:spacing w:before="120"/>
      </w:pPr>
      <w:r>
        <w:rPr>
          <w:rFonts w:hint="eastAsia"/>
        </w:rPr>
        <w:t xml:space="preserve">    "code": "00000",</w:t>
      </w:r>
    </w:p>
    <w:p w:rsidR="007C2D74" w:rsidRDefault="00226815">
      <w:pPr>
        <w:spacing w:before="120"/>
      </w:pPr>
      <w:r>
        <w:rPr>
          <w:rFonts w:hint="eastAsia"/>
        </w:rPr>
        <w:t xml:space="preserve">    "data": [</w:t>
      </w:r>
    </w:p>
    <w:p w:rsidR="007C2D74" w:rsidRDefault="00226815">
      <w:pPr>
        <w:spacing w:before="120"/>
      </w:pPr>
      <w:r>
        <w:rPr>
          <w:rFonts w:hint="eastAsia"/>
        </w:rPr>
        <w:t xml:space="preserve">        {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"cycleType": 0,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"productCode": "000001",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7C2D74" w:rsidRDefault="00226815">
      <w:pPr>
        <w:spacing w:before="120"/>
      </w:pPr>
      <w:r>
        <w:rPr>
          <w:rFonts w:hint="eastAsia"/>
        </w:rPr>
        <w:t xml:space="preserve">    ]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3"/>
      </w:pPr>
      <w:bookmarkStart w:id="8" w:name="_Toc486424564"/>
      <w:bookmarkStart w:id="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7C2D74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171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10" w:name="_Toc486424565"/>
      <w:bookmarkStart w:id="11" w:name="_Toc443481656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226815">
      <w:pPr>
        <w:tabs>
          <w:tab w:val="left" w:pos="5250"/>
        </w:tabs>
        <w:spacing w:before="120"/>
        <w:ind w:firstLineChars="0" w:firstLine="0"/>
      </w:pPr>
      <w:r>
        <w:tab/>
      </w:r>
    </w:p>
    <w:p w:rsidR="007C2D74" w:rsidRDefault="00226815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7C2D74" w:rsidRDefault="00226815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“redirectUrl”:””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Url,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:rsidR="007C2D74" w:rsidRDefault="007C2D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7C2D74" w:rsidRDefault="0022681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“amount”:10,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“createTime”:”20170630109023”,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 w:rsidR="007C2D74" w:rsidRDefault="00226815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:rsidR="007C2D74" w:rsidRDefault="00226815">
      <w:pPr>
        <w:spacing w:before="120"/>
        <w:ind w:left="360"/>
      </w:pPr>
      <w:r>
        <w:t>}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403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订购结果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待支付，未订购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:rsidR="007C2D74" w:rsidRDefault="007C2D7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支付订单服务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:rsidR="007C2D74" w:rsidRDefault="00226815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目前支持</w:t>
            </w:r>
            <w:r>
              <w:rPr>
                <w:rFonts w:hint="eastAsia"/>
              </w:rPr>
              <w:t>ALI_PAY</w:t>
            </w:r>
            <w:r>
              <w:rPr>
                <w:rFonts w:hint="eastAsia"/>
              </w:rPr>
              <w:t>（支付宝）</w:t>
            </w:r>
            <w:r>
              <w:rPr>
                <w:rFonts w:hint="eastAsia"/>
              </w:rPr>
              <w:t>,WX_PAY</w:t>
            </w:r>
            <w:r>
              <w:rPr>
                <w:rFonts w:hint="eastAsia"/>
              </w:rPr>
              <w:t>（微信）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PE_PAY</w:t>
            </w:r>
            <w:r>
              <w:rPr>
                <w:rFonts w:hint="eastAsia"/>
              </w:rPr>
              <w:t>（话费购）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当支付类型只有一种时是否自动跳转支付，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           |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用户手机号,当指定话费购支付时可根据该号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</w:p>
        </w:tc>
      </w:tr>
    </w:tbl>
    <w:p w:rsidR="007C2D74" w:rsidRDefault="00226815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 w:rsidR="007C2D74" w:rsidRDefault="00226815">
      <w:pPr>
        <w:spacing w:before="120"/>
      </w:pPr>
      <w:r>
        <w:rPr>
          <w:rFonts w:hint="eastAsia"/>
        </w:rPr>
        <w:t>指定支付类型：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返回信息</w:t>
      </w:r>
    </w:p>
    <w:p w:rsidR="007C2D74" w:rsidRDefault="00226815">
      <w:pPr>
        <w:spacing w:before="120"/>
      </w:pPr>
      <w:r>
        <w:rPr>
          <w:rFonts w:hint="eastAsia"/>
        </w:rPr>
        <w:t>跳转到支付页面</w:t>
      </w:r>
    </w:p>
    <w:p w:rsidR="007C2D74" w:rsidRDefault="00226815">
      <w:pPr>
        <w:pStyle w:val="3"/>
      </w:pPr>
      <w:r>
        <w:rPr>
          <w:rFonts w:hint="eastAsia"/>
        </w:rPr>
        <w:t>支付完成后</w:t>
      </w:r>
      <w:r>
        <w:rPr>
          <w:rFonts w:hint="eastAsia"/>
        </w:rPr>
        <w:t>,</w:t>
      </w:r>
      <w:r>
        <w:rPr>
          <w:rFonts w:hint="eastAsia"/>
        </w:rPr>
        <w:t>将跳转到</w:t>
      </w:r>
      <w:r>
        <w:rPr>
          <w:rFonts w:hint="eastAsia"/>
        </w:rPr>
        <w:t>redirectUrl,</w:t>
      </w:r>
      <w:r>
        <w:rPr>
          <w:rFonts w:hint="eastAsia"/>
        </w:rPr>
        <w:t>同时带上以下参数</w:t>
      </w:r>
      <w:r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:rsidR="007C2D74" w:rsidRDefault="00226815">
      <w:pPr>
        <w:spacing w:before="120"/>
        <w:ind w:firstLineChars="0" w:firstLine="0"/>
      </w:pPr>
      <w:r>
        <w:rPr>
          <w:rFonts w:hint="eastAsia"/>
        </w:rPr>
        <w:t>样例：</w:t>
      </w:r>
    </w:p>
    <w:p w:rsidR="007C2D74" w:rsidRDefault="002E070D">
      <w:pPr>
        <w:spacing w:before="120"/>
        <w:ind w:firstLineChars="0" w:firstLine="0"/>
      </w:pPr>
      <w:hyperlink r:id="rId26" w:history="1">
        <w:r w:rsidR="00226815">
          <w:rPr>
            <w:rStyle w:val="af7"/>
            <w:rFonts w:ascii="Times" w:hAnsi="Times"/>
            <w:szCs w:val="20"/>
          </w:rPr>
          <w:t>http://www.example.com/redirect?orderId=xxxxx</w:t>
        </w:r>
      </w:hyperlink>
    </w:p>
    <w:p w:rsidR="007C2D74" w:rsidRDefault="00226815">
      <w:pPr>
        <w:spacing w:before="120"/>
        <w:ind w:firstLineChars="0" w:firstLine="0"/>
        <w:rPr>
          <w:color w:val="FF0000"/>
        </w:rPr>
      </w:pPr>
      <w:r>
        <w:rPr>
          <w:rFonts w:hint="eastAsia"/>
          <w:color w:val="FF0000"/>
        </w:rPr>
        <w:t>**</w:t>
      </w:r>
      <w:r>
        <w:rPr>
          <w:rFonts w:hint="eastAsia"/>
          <w:color w:val="FF0000"/>
        </w:rPr>
        <w:t>合作方需要自行保存</w:t>
      </w:r>
      <w:r>
        <w:rPr>
          <w:rFonts w:hint="eastAsia"/>
          <w:color w:val="FF0000"/>
        </w:rPr>
        <w:t>orderId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orderId</w:t>
      </w:r>
      <w:r>
        <w:rPr>
          <w:rFonts w:hint="eastAsia"/>
          <w:color w:val="FF0000"/>
        </w:rPr>
        <w:t>可用于查询订单详情，</w:t>
      </w:r>
    </w:p>
    <w:p w:rsidR="007C2D74" w:rsidRDefault="0022681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查询订购信息服务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E070D">
      <w:pPr>
        <w:spacing w:before="120"/>
        <w:rPr>
          <w:lang w:val="en-US"/>
        </w:rPr>
      </w:pPr>
      <w:hyperlink w:history="1">
        <w:r w:rsidR="00226815">
          <w:rPr>
            <w:rStyle w:val="af7"/>
          </w:rPr>
          <w:t>http://&lt;url&gt;/</w:t>
        </w:r>
        <w:r w:rsidR="00226815">
          <w:rPr>
            <w:rStyle w:val="af7"/>
            <w:rFonts w:hint="eastAsia"/>
          </w:rPr>
          <w:t>queryOrder</w:t>
        </w:r>
        <w:r w:rsidR="00226815">
          <w:rPr>
            <w:rStyle w:val="af7"/>
            <w:rFonts w:hint="eastAsia"/>
            <w:lang w:val="en-US"/>
          </w:rPr>
          <w:t>/queryOrderRecord</w:t>
        </w:r>
      </w:hyperlink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rPr>
          <w:rFonts w:hint="eastAsia"/>
        </w:rPr>
        <w:lastRenderedPageBreak/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lastRenderedPageBreak/>
        <w:t>返回</w:t>
      </w:r>
      <w:r>
        <w:rPr>
          <w:rFonts w:hint="eastAsia"/>
        </w:rPr>
        <w:t>结果</w:t>
      </w:r>
      <w:r>
        <w:t>说明</w:t>
      </w:r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订购渠道（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：文件接口、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：其他）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错误代码</w:t>
      </w:r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18" w:name="_Toc486424572"/>
      <w:r>
        <w:rPr>
          <w:rFonts w:hint="eastAsia"/>
        </w:rPr>
        <w:lastRenderedPageBreak/>
        <w:t>退订</w:t>
      </w:r>
      <w:bookmarkEnd w:id="18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19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9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closeOrder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</w:t>
      </w:r>
      <w:r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>
        <w:rPr>
          <w:rFonts w:asciiTheme="minorEastAsia" w:eastAsiaTheme="minorEastAsia" w:hAnsiTheme="minorEastAsia" w:cs="宋体" w:hint="eastAsia"/>
          <w:lang w:bidi="hi-IN"/>
        </w:rPr>
        <w:t xml:space="preserve"> 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:rsidR="007C2D74" w:rsidRDefault="00226815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0" w:name="_Toc486424574"/>
      <w:r>
        <w:rPr>
          <w:rFonts w:hint="eastAsia"/>
        </w:rPr>
        <w:t>请求参数</w:t>
      </w:r>
      <w:r>
        <w:t>说明</w:t>
      </w:r>
      <w:bookmarkEnd w:id="2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合作伙伴唯一消息ID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1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1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7C2D74" w:rsidRDefault="00226815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  <w:lang w:val="en-US"/>
        </w:rPr>
        <w:t>partner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374" w:firstLine="89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cs="宋体" w:hint="eastAsia"/>
          <w:color w:val="000000" w:themeColor="text1"/>
          <w:szCs w:val="21"/>
          <w:lang w:bidi="hi-IN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</w:rPr>
        <w:t>流量包名称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2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2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</w:t>
            </w:r>
            <w:r>
              <w:rPr>
                <w:rFonts w:hint="eastAsia"/>
                <w:color w:val="000000" w:themeColor="text1"/>
              </w:rPr>
              <w:lastRenderedPageBreak/>
              <w:t>间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partner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</w:t>
            </w:r>
            <w:r>
              <w:rPr>
                <w:color w:val="000000" w:themeColor="text1"/>
              </w:rPr>
              <w:t>伙伴编码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APPKEY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订购</w:t>
            </w:r>
            <w:r>
              <w:rPr>
                <w:color w:val="000000" w:themeColor="text1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3" w:name="_Toc486424577"/>
      <w:r>
        <w:rPr>
          <w:rFonts w:hint="eastAsia"/>
        </w:rPr>
        <w:t>错误代码</w:t>
      </w:r>
      <w:bookmarkEnd w:id="23"/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24" w:name="_Toc486424578"/>
      <w:r>
        <w:rPr>
          <w:rFonts w:hint="eastAsia"/>
        </w:rPr>
        <w:t>查询订单状态服务</w:t>
      </w:r>
      <w:bookmarkEnd w:id="24"/>
    </w:p>
    <w:p w:rsidR="007C2D74" w:rsidRDefault="00226815">
      <w:pPr>
        <w:pStyle w:val="3"/>
      </w:pPr>
      <w:bookmarkStart w:id="25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5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6" w:name="_Toc486424580"/>
      <w:r>
        <w:rPr>
          <w:rFonts w:hint="eastAsia"/>
        </w:rPr>
        <w:t>请求参数</w:t>
      </w:r>
      <w:r>
        <w:t>说明</w:t>
      </w:r>
      <w:bookmarkEnd w:id="2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7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7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未付款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226815">
      <w:pPr>
        <w:pStyle w:val="3"/>
      </w:pPr>
      <w:bookmarkStart w:id="28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8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1：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未付款；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2：付款中；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3：付款失败；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4：付款成功，待订购；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5-8：订购失败；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9：订购受理中；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10-18：订购成功；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19：退订成功；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lastRenderedPageBreak/>
              <w:t>20：退订中；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21：订购作废；</w:t>
            </w:r>
          </w:p>
          <w:p w:rsidR="007C2D74" w:rsidRDefault="00226815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22：服务到期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29" w:name="_Toc486424583"/>
      <w:r>
        <w:rPr>
          <w:rFonts w:hint="eastAsia"/>
        </w:rPr>
        <w:t>错误代码</w:t>
      </w:r>
      <w:bookmarkEnd w:id="2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2"/>
      </w:pPr>
      <w:bookmarkStart w:id="30" w:name="_Toc486424584"/>
      <w:r>
        <w:rPr>
          <w:rFonts w:hint="eastAsia"/>
        </w:rPr>
        <w:t>获取验证码服务</w:t>
      </w:r>
      <w:bookmarkEnd w:id="30"/>
    </w:p>
    <w:p w:rsidR="007C2D74" w:rsidRDefault="00226815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1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 w:rsidR="00C72908">
        <w:t>GET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getCode</w:t>
      </w:r>
      <w:r w:rsidR="00C72908">
        <w:t>?</w:t>
      </w:r>
      <w:r w:rsidR="00C72908">
        <w:rPr>
          <w:rFonts w:asciiTheme="minorEastAsia" w:eastAsiaTheme="minorEastAsia" w:hAnsiTheme="minorEastAsia" w:cs="宋体"/>
          <w:lang w:bidi="hi-IN"/>
        </w:rPr>
        <w:t>phone</w:t>
      </w:r>
      <w:r w:rsidR="00C72908">
        <w:rPr>
          <w:rFonts w:asciiTheme="minorEastAsia" w:eastAsiaTheme="minorEastAsia" w:hAnsiTheme="minorEastAsia" w:cs="宋体"/>
          <w:lang w:bidi="hi-IN"/>
        </w:rPr>
        <w:t>=</w:t>
      </w:r>
      <w:r w:rsidR="00C72908">
        <w:rPr>
          <w:rFonts w:hint="eastAsia"/>
        </w:rPr>
        <w:t>15966984222</w:t>
      </w:r>
    </w:p>
    <w:p w:rsidR="007C2D74" w:rsidRDefault="00226815">
      <w:pPr>
        <w:pStyle w:val="3"/>
      </w:pPr>
      <w:bookmarkStart w:id="32" w:name="_Toc486424586"/>
      <w:r>
        <w:rPr>
          <w:rFonts w:hint="eastAsia"/>
        </w:rPr>
        <w:t>请求参数</w:t>
      </w:r>
      <w:r>
        <w:t>说明</w:t>
      </w:r>
      <w:bookmarkEnd w:id="3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3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lastRenderedPageBreak/>
        <w:t>“code”:”00000”</w:t>
      </w:r>
      <w:r>
        <w:rPr>
          <w:rFonts w:hint="eastAsia"/>
        </w:rPr>
        <w:t>,</w:t>
      </w:r>
    </w:p>
    <w:p w:rsidR="00C72908" w:rsidRDefault="00226815" w:rsidP="00C72908"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  <w:bookmarkStart w:id="34" w:name="_GoBack"/>
      <w:bookmarkEnd w:id="34"/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sectPr w:rsidR="007C2D74">
      <w:headerReference w:type="default" r:id="rId27"/>
      <w:footerReference w:type="even" r:id="rId28"/>
      <w:footerReference w:type="default" r:id="rId29"/>
      <w:footerReference w:type="first" r:id="rId30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70D" w:rsidRDefault="002E070D">
      <w:pPr>
        <w:spacing w:before="120" w:line="240" w:lineRule="auto"/>
      </w:pPr>
      <w:r>
        <w:separator/>
      </w:r>
    </w:p>
  </w:endnote>
  <w:endnote w:type="continuationSeparator" w:id="0">
    <w:p w:rsidR="002E070D" w:rsidRDefault="002E070D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26815" w:rsidRDefault="00226815">
    <w:pPr>
      <w:pStyle w:val="af2"/>
      <w:spacing w:before="120"/>
      <w:ind w:right="360" w:firstLine="482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C72908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70D" w:rsidRDefault="002E070D">
      <w:pPr>
        <w:spacing w:before="120" w:line="240" w:lineRule="auto"/>
      </w:pPr>
      <w:r>
        <w:separator/>
      </w:r>
    </w:p>
  </w:footnote>
  <w:footnote w:type="continuationSeparator" w:id="0">
    <w:p w:rsidR="002E070D" w:rsidRDefault="002E070D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226815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226815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226815" w:rsidRDefault="00226815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85B0A4"/>
  <w15:docId w15:val="{811E0B12-B28B-4DD9-93CB-FB1CD79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Normal Indent"/>
    <w:basedOn w:val="a"/>
    <w:link w:val="a8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pPr>
      <w:spacing w:line="240" w:lineRule="auto"/>
    </w:pPr>
    <w:rPr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rPr>
      <w:sz w:val="21"/>
      <w:szCs w:val="21"/>
    </w:rPr>
  </w:style>
  <w:style w:type="table" w:styleId="af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rPr>
      <w:rFonts w:ascii="宋体" w:hAnsi="宋体"/>
      <w:kern w:val="2"/>
      <w:sz w:val="24"/>
    </w:rPr>
  </w:style>
  <w:style w:type="paragraph" w:customStyle="1" w:styleId="aff">
    <w:name w:val="封面"/>
    <w:basedOn w:val="a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basedOn w:val="a0"/>
    <w:link w:val="2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rPr>
      <w:rFonts w:ascii="Times" w:hAnsi="Times"/>
      <w:sz w:val="24"/>
      <w:lang w:val="en-GB"/>
    </w:rPr>
  </w:style>
  <w:style w:type="paragraph" w:customStyle="1" w:styleId="Aff0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1.bin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25</Pages>
  <Words>1710</Words>
  <Characters>9747</Characters>
  <Application>Microsoft Office Word</Application>
  <DocSecurity>0</DocSecurity>
  <Lines>81</Lines>
  <Paragraphs>22</Paragraphs>
  <ScaleCrop>false</ScaleCrop>
  <Company>btpdi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1210</cp:revision>
  <cp:lastPrinted>2016-11-16T09:29:00Z</cp:lastPrinted>
  <dcterms:created xsi:type="dcterms:W3CDTF">2017-04-21T02:13:00Z</dcterms:created>
  <dcterms:modified xsi:type="dcterms:W3CDTF">2017-07-05T07:18:00Z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