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  <w:ind w:firstLine="1558"/>
        <w:rPr>
          <w:rFonts w:ascii="黑体" w:hAnsi="黑体" w:eastAsia="黑体"/>
          <w:b/>
          <w:sz w:val="72"/>
          <w:szCs w:val="72"/>
        </w:rPr>
      </w:pPr>
    </w:p>
    <w:p>
      <w:pPr>
        <w:spacing w:before="156"/>
        <w:ind w:firstLine="1558"/>
        <w:jc w:val="center"/>
        <w:rPr>
          <w:rFonts w:ascii="黑体" w:hAnsi="黑体" w:eastAsia="黑体"/>
          <w:b/>
          <w:sz w:val="72"/>
          <w:szCs w:val="72"/>
        </w:rPr>
      </w:pPr>
      <w:r>
        <w:rPr>
          <w:rFonts w:hint="eastAsia" w:ascii="黑体" w:hAnsi="黑体" w:eastAsia="黑体"/>
          <w:b/>
          <w:sz w:val="72"/>
          <w:szCs w:val="72"/>
        </w:rPr>
        <w:t>定向流量</w:t>
      </w:r>
    </w:p>
    <w:p>
      <w:pPr>
        <w:spacing w:before="156"/>
        <w:ind w:firstLine="1558"/>
        <w:jc w:val="center"/>
        <w:rPr>
          <w:rFonts w:ascii="黑体" w:hAnsi="黑体" w:eastAsia="黑体"/>
          <w:b/>
          <w:sz w:val="72"/>
          <w:szCs w:val="72"/>
        </w:rPr>
      </w:pPr>
      <w:r>
        <w:rPr>
          <w:rFonts w:hint="eastAsia" w:ascii="黑体" w:hAnsi="黑体" w:eastAsia="黑体"/>
          <w:b/>
          <w:sz w:val="72"/>
          <w:szCs w:val="72"/>
        </w:rPr>
        <w:t>服务接口规范</w:t>
      </w:r>
    </w:p>
    <w:p>
      <w:pPr>
        <w:spacing w:before="156"/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-158115</wp:posOffset>
                </wp:positionH>
                <wp:positionV relativeFrom="paragraph">
                  <wp:posOffset>172720</wp:posOffset>
                </wp:positionV>
                <wp:extent cx="5760085" cy="0"/>
                <wp:effectExtent l="0" t="4445" r="5715" b="33655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2" o:spid="_x0000_s1026" o:spt="20" style="position:absolute;left:0pt;margin-left:-12.45pt;margin-top:13.6pt;height:0pt;width:453.55pt;z-index:251660288;mso-width-relative:page;mso-height-relative:page;" filled="f" stroked="t" coordsize="21600,21600" o:gfxdata="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t1bUPdUAAAAJAQAADwAAAAAAAAABACAAAAAiAAAAZHJzL2Rvd25yZXYueG1s&#10;UEsBAhQAFAAAAAgAh07iQK0xcr00AgAAXwQAAA4AAAAAAAAAAQAgAAAAJAEAAGRycy9lMm9Eb2Mu&#10;eG1sUEsFBgAAAAAGAAYAWQEAAMoFAAAAAA==&#10;">
                <v:fill on="f" focussize="0,0"/>
                <v:stroke weight="0.25pt" color="#C5E0B4 [1305]" joinstyle="round"/>
                <v:imagedata o:title=""/>
                <o:lock v:ext="edit" aspectratio="f"/>
                <v:shadow on="t" color="#808080" opacity="24903f" offset="0pt,1.5748031496063pt" origin="0f,32768f" matrix="65536f,0f,0f,65536f"/>
              </v:line>
            </w:pict>
          </mc:Fallback>
        </mc:AlternateContent>
      </w:r>
    </w:p>
    <w:p>
      <w:pPr>
        <w:spacing w:before="156"/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101600</wp:posOffset>
                </wp:positionV>
                <wp:extent cx="2228850" cy="508000"/>
                <wp:effectExtent l="0" t="0" r="0" b="0"/>
                <wp:wrapSquare wrapText="bothSides"/>
                <wp:docPr id="70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156"/>
                              <w:ind w:firstLine="800"/>
                              <w:rPr>
                                <w:rFonts w:ascii="黑体" w:hAnsi="黑体" w:eastAsia="黑体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40"/>
                                <w:szCs w:val="40"/>
                              </w:rPr>
                              <w:t>版本号：1.0.0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144pt;margin-top:8pt;height:40pt;width:175.5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5qrQB0wAAAAkBAAAP&#10;AAAAAAAAAAEAIAAAACIAAABkcnMvZG93bnJldi54bWxQSwECFAAUAAAACACHTuJALaOZSB0CAAAe&#10;BAAADgAAAAAAAAABACAAAAAiAQAAZHJzL2Uyb0RvYy54bWxQSwUGAAAAAAYABgBZAQAAs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156"/>
                        <w:ind w:firstLine="800"/>
                        <w:rPr>
                          <w:rFonts w:ascii="黑体" w:hAnsi="黑体" w:eastAsia="黑体"/>
                          <w:sz w:val="40"/>
                          <w:szCs w:val="40"/>
                        </w:rPr>
                      </w:pPr>
                      <w:r>
                        <w:rPr>
                          <w:rFonts w:hint="eastAsia" w:ascii="黑体" w:hAnsi="黑体" w:eastAsia="黑体"/>
                          <w:sz w:val="40"/>
                          <w:szCs w:val="40"/>
                        </w:rPr>
                        <w:t>版本号：1.0.0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  <w:jc w:val="center"/>
      </w:pPr>
      <w:r>
        <w:rPr>
          <w:rFonts w:hint="eastAsia"/>
        </w:rPr>
        <w:t>沃邮箱版权所有</w:t>
      </w:r>
    </w:p>
    <w:p>
      <w:pPr>
        <w:spacing w:before="156"/>
        <w:jc w:val="center"/>
      </w:pPr>
    </w:p>
    <w:p>
      <w:pPr>
        <w:spacing w:before="156"/>
        <w:jc w:val="center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0" w:h="16840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autoSpaceDE w:val="0"/>
        <w:autoSpaceDN w:val="0"/>
        <w:spacing w:before="120"/>
        <w:ind w:firstLine="649"/>
        <w:jc w:val="right"/>
        <w:textAlignment w:val="bottom"/>
        <w:rPr>
          <w:rFonts w:ascii="Symbol" w:hAnsi="Symbol"/>
          <w:b/>
          <w:sz w:val="30"/>
        </w:rPr>
      </w:pPr>
    </w:p>
    <w:p>
      <w:pPr>
        <w:pStyle w:val="48"/>
        <w:widowControl/>
        <w:autoSpaceDE w:val="0"/>
        <w:autoSpaceDN w:val="0"/>
        <w:ind w:right="140"/>
        <w:jc w:val="center"/>
        <w:textAlignment w:val="bottom"/>
        <w:rPr>
          <w:rFonts w:eastAsia="黑体"/>
          <w:b/>
          <w:sz w:val="28"/>
        </w:rPr>
      </w:pPr>
      <w:r>
        <w:rPr>
          <w:rFonts w:hint="eastAsia" w:eastAsia="黑体"/>
          <w:b/>
          <w:sz w:val="28"/>
        </w:rPr>
        <w:t>修订</w:t>
      </w:r>
      <w:r>
        <w:rPr>
          <w:rFonts w:eastAsia="黑体"/>
          <w:b/>
          <w:sz w:val="28"/>
        </w:rPr>
        <w:t>说明</w:t>
      </w:r>
    </w:p>
    <w:tbl>
      <w:tblPr>
        <w:tblStyle w:val="31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3969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BEBEBE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内容</w:t>
            </w:r>
          </w:p>
        </w:tc>
        <w:tc>
          <w:tcPr>
            <w:tcW w:w="3969" w:type="dxa"/>
            <w:shd w:val="clear" w:color="auto" w:fill="BEBEBE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修订说明</w:t>
            </w:r>
          </w:p>
        </w:tc>
        <w:tc>
          <w:tcPr>
            <w:tcW w:w="2120" w:type="dxa"/>
            <w:shd w:val="clear" w:color="auto" w:fill="BEBEBE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新增接口</w:t>
            </w: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二期需求更改</w:t>
            </w: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2017-7-6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</w:tbl>
    <w:p>
      <w:pPr>
        <w:pStyle w:val="48"/>
        <w:widowControl/>
        <w:autoSpaceDE w:val="0"/>
        <w:autoSpaceDN w:val="0"/>
        <w:ind w:right="140"/>
        <w:jc w:val="left"/>
        <w:textAlignment w:val="bottom"/>
        <w:rPr>
          <w:rFonts w:eastAsia="黑体"/>
          <w:b/>
          <w:sz w:val="28"/>
        </w:rPr>
        <w:sectPr>
          <w:headerReference r:id="rId11" w:type="first"/>
          <w:footerReference r:id="rId14" w:type="first"/>
          <w:headerReference r:id="rId9" w:type="default"/>
          <w:footerReference r:id="rId12" w:type="default"/>
          <w:headerReference r:id="rId10" w:type="even"/>
          <w:footerReference r:id="rId13" w:type="even"/>
          <w:pgSz w:w="11907" w:h="16840"/>
          <w:pgMar w:top="1701" w:right="1418" w:bottom="1418" w:left="1985" w:header="1134" w:footer="851" w:gutter="0"/>
          <w:pgNumType w:fmt="lowerRoman"/>
          <w:cols w:space="720" w:num="1"/>
        </w:sectPr>
      </w:pPr>
    </w:p>
    <w:p>
      <w:pPr>
        <w:pStyle w:val="48"/>
        <w:widowControl/>
        <w:autoSpaceDE w:val="0"/>
        <w:autoSpaceDN w:val="0"/>
        <w:ind w:right="140"/>
        <w:jc w:val="left"/>
        <w:textAlignment w:val="bottom"/>
      </w:pPr>
    </w:p>
    <w:p>
      <w:pPr>
        <w:pStyle w:val="51"/>
        <w:jc w:val="center"/>
      </w:pPr>
      <w:r>
        <w:rPr>
          <w:lang w:val="zh-CN"/>
        </w:rPr>
        <w:t>目录</w:t>
      </w:r>
    </w:p>
    <w:p>
      <w:pPr>
        <w:pStyle w:val="23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"_Toc14335" </w:instrText>
      </w:r>
      <w:r>
        <w:fldChar w:fldCharType="separate"/>
      </w:r>
      <w:r>
        <w:t xml:space="preserve">1 </w:t>
      </w:r>
      <w:r>
        <w:rPr>
          <w:rFonts w:hint="eastAsia"/>
        </w:rPr>
        <w:t>平台</w:t>
      </w:r>
      <w:r>
        <w:t>概述</w:t>
      </w:r>
      <w:r>
        <w:tab/>
      </w:r>
      <w:r>
        <w:fldChar w:fldCharType="begin"/>
      </w:r>
      <w:r>
        <w:instrText xml:space="preserve"> PAGEREF _Toc14335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"_Toc18311" </w:instrText>
      </w:r>
      <w:r>
        <w:fldChar w:fldCharType="separate"/>
      </w:r>
      <w:r>
        <w:t xml:space="preserve">2 </w:t>
      </w:r>
      <w:r>
        <w:rPr>
          <w:rFonts w:hint="eastAsia"/>
        </w:rPr>
        <w:t>平台接入</w:t>
      </w:r>
      <w:r>
        <w:tab/>
      </w:r>
      <w:r>
        <w:fldChar w:fldCharType="begin"/>
      </w:r>
      <w:r>
        <w:instrText xml:space="preserve"> PAGEREF _Toc18311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"_Toc25202"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2.1 </w:t>
      </w:r>
      <w:r>
        <w:rPr>
          <w:rFonts w:hint="eastAsia"/>
        </w:rPr>
        <w:t>接入说明</w:t>
      </w:r>
      <w:r>
        <w:tab/>
      </w:r>
      <w:r>
        <w:fldChar w:fldCharType="begin"/>
      </w:r>
      <w:r>
        <w:instrText xml:space="preserve"> PAGEREF _Toc25202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"_Toc15646"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2.2 </w:t>
      </w:r>
      <w:r>
        <w:rPr>
          <w:rFonts w:hint="eastAsia"/>
        </w:rPr>
        <w:t>核心流程</w:t>
      </w:r>
      <w:r>
        <w:tab/>
      </w:r>
      <w:r>
        <w:fldChar w:fldCharType="begin"/>
      </w:r>
      <w:r>
        <w:instrText xml:space="preserve"> PAGEREF _Toc15646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"_Toc21251"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2.2.1 </w:t>
      </w:r>
      <w:r>
        <w:rPr>
          <w:rFonts w:hint="eastAsia"/>
        </w:rPr>
        <w:t>订购</w:t>
      </w:r>
      <w:r>
        <w:tab/>
      </w:r>
      <w:r>
        <w:fldChar w:fldCharType="begin"/>
      </w:r>
      <w:r>
        <w:instrText xml:space="preserve"> PAGEREF _Toc21251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"_Toc26372"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2.2.2 </w:t>
      </w:r>
      <w:r>
        <w:rPr>
          <w:rFonts w:hint="eastAsia"/>
        </w:rPr>
        <w:t>退订</w:t>
      </w:r>
      <w:r>
        <w:tab/>
      </w:r>
      <w:r>
        <w:fldChar w:fldCharType="begin"/>
      </w:r>
      <w:r>
        <w:instrText xml:space="preserve"> PAGEREF _Toc26372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"_Toc5028" </w:instrText>
      </w:r>
      <w:r>
        <w:fldChar w:fldCharType="separate"/>
      </w:r>
      <w:r>
        <w:t xml:space="preserve">3 </w:t>
      </w:r>
      <w:r>
        <w:rPr>
          <w:rFonts w:hint="eastAsia"/>
        </w:rPr>
        <w:t>鉴权和签名</w:t>
      </w:r>
      <w:r>
        <w:tab/>
      </w:r>
      <w:r>
        <w:fldChar w:fldCharType="begin"/>
      </w:r>
      <w:r>
        <w:instrText xml:space="preserve"> PAGEREF _Toc5028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"_Toc22217"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3.1.1 </w:t>
      </w:r>
      <w:r>
        <w:rPr>
          <w:rFonts w:hint="eastAsia"/>
        </w:rPr>
        <w:t>鉴权</w:t>
      </w:r>
      <w:r>
        <w:tab/>
      </w:r>
      <w:r>
        <w:fldChar w:fldCharType="begin"/>
      </w:r>
      <w:r>
        <w:instrText xml:space="preserve"> PAGEREF _Toc22217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"_Toc27004"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3.1.2 </w:t>
      </w:r>
      <w:r>
        <w:rPr>
          <w:rFonts w:hint="eastAsia"/>
        </w:rPr>
        <w:t>签名规则</w:t>
      </w:r>
      <w:r>
        <w:tab/>
      </w:r>
      <w:r>
        <w:fldChar w:fldCharType="begin"/>
      </w:r>
      <w:r>
        <w:instrText xml:space="preserve"> PAGEREF _Toc27004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"_Toc14184" </w:instrText>
      </w:r>
      <w:r>
        <w:fldChar w:fldCharType="separate"/>
      </w:r>
      <w:r>
        <w:t xml:space="preserve">4 </w:t>
      </w:r>
      <w:r>
        <w:rPr>
          <w:rFonts w:hint="eastAsia"/>
        </w:rPr>
        <w:t>服务如何调用</w:t>
      </w:r>
      <w:r>
        <w:tab/>
      </w:r>
      <w:r>
        <w:fldChar w:fldCharType="begin"/>
      </w:r>
      <w:r>
        <w:instrText xml:space="preserve"> PAGEREF _Toc14184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"_Toc11336"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4.1 </w:t>
      </w:r>
      <w:r>
        <w:t>G</w:t>
      </w:r>
      <w:r>
        <w:rPr>
          <w:rFonts w:hint="eastAsia"/>
        </w:rPr>
        <w:t>et方式调用</w:t>
      </w:r>
      <w:r>
        <w:tab/>
      </w:r>
      <w:r>
        <w:fldChar w:fldCharType="begin"/>
      </w:r>
      <w:r>
        <w:instrText xml:space="preserve"> PAGEREF _Toc11336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"_Toc8111"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4.2 </w:t>
      </w:r>
      <w:r>
        <w:t>P</w:t>
      </w:r>
      <w:r>
        <w:rPr>
          <w:rFonts w:hint="eastAsia"/>
        </w:rPr>
        <w:t>ost方式调用</w:t>
      </w:r>
      <w:r>
        <w:tab/>
      </w:r>
      <w:r>
        <w:fldChar w:fldCharType="begin"/>
      </w:r>
      <w:r>
        <w:instrText xml:space="preserve"> PAGEREF _Toc8111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"_Toc17812"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4.3 </w:t>
      </w:r>
      <w:r>
        <w:rPr>
          <w:rFonts w:hint="eastAsia"/>
        </w:rPr>
        <w:t>服务通用参数</w:t>
      </w:r>
      <w:r>
        <w:tab/>
      </w:r>
      <w:r>
        <w:fldChar w:fldCharType="begin"/>
      </w:r>
      <w:r>
        <w:instrText xml:space="preserve"> PAGEREF _Toc17812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"_Toc12555" </w:instrText>
      </w:r>
      <w:r>
        <w:fldChar w:fldCharType="separate"/>
      </w:r>
      <w:r>
        <w:t xml:space="preserve">5 </w:t>
      </w:r>
      <w:r>
        <w:rPr>
          <w:rFonts w:hint="eastAsia"/>
        </w:rPr>
        <w:t>服务接口</w:t>
      </w:r>
      <w:r>
        <w:tab/>
      </w:r>
      <w:r>
        <w:fldChar w:fldCharType="begin"/>
      </w:r>
      <w:r>
        <w:instrText xml:space="preserve"> PAGEREF _Toc12555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"_Toc32482"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5.1 </w:t>
      </w:r>
      <w:r>
        <w:rPr>
          <w:rFonts w:hint="eastAsia"/>
        </w:rPr>
        <w:t>查询可订购产品列表服务</w:t>
      </w:r>
      <w:r>
        <w:tab/>
      </w:r>
      <w:r>
        <w:fldChar w:fldCharType="begin"/>
      </w:r>
      <w:r>
        <w:instrText xml:space="preserve"> PAGEREF _Toc32482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"_Toc11669"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5.1.1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_Toc11669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"_Toc15876"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5.1.2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_Toc15876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"_Toc18316"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5.1.3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_Toc18316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"_Toc2346"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5.1.4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_Toc2346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"_Toc15777"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5.1.5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_Toc15777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"_Toc14450"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5.2 </w:t>
      </w:r>
      <w:r>
        <w:rPr>
          <w:rFonts w:hint="eastAsia"/>
        </w:rPr>
        <w:t>订购服务（</w:t>
      </w:r>
      <w:r>
        <w:rPr>
          <w:rFonts w:hint="eastAsia"/>
          <w:lang w:val="en-US"/>
        </w:rPr>
        <w:t>前向收费</w:t>
      </w:r>
      <w:r>
        <w:rPr>
          <w:rFonts w:hint="eastAsia"/>
        </w:rPr>
        <w:t>）</w:t>
      </w:r>
      <w:r>
        <w:tab/>
      </w:r>
      <w:r>
        <w:fldChar w:fldCharType="begin"/>
      </w:r>
      <w:r>
        <w:instrText xml:space="preserve"> PAGEREF _Toc14450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"_Toc13005"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5.2.1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_Toc13005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"_Toc10501"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5.2.2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_Toc10501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"_Toc25976"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5.2.3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_Toc25976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"_Toc9726"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5.2.4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_Toc9726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"_Toc18750"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5.2.5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_Toc18750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"_Toc7603"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5.3 </w:t>
      </w:r>
      <w:r>
        <w:rPr>
          <w:rFonts w:hint="eastAsia"/>
        </w:rPr>
        <w:t>查询订购信息服务</w:t>
      </w:r>
      <w:r>
        <w:tab/>
      </w:r>
      <w:r>
        <w:fldChar w:fldCharType="begin"/>
      </w:r>
      <w:r>
        <w:instrText xml:space="preserve"> PAGEREF _Toc7603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"_Toc24483"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5.3.1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_Toc24483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"_Toc11800"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5.3.2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_Toc11800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"_Toc20319"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5.3.3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_Toc20319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"_Toc10570"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5.3.4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_Toc10570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"_Toc30519"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5.3.5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_Toc30519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"_Toc31636"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5.4 </w:t>
      </w:r>
      <w:r>
        <w:rPr>
          <w:rFonts w:hint="eastAsia"/>
        </w:rPr>
        <w:t>退订服务</w:t>
      </w:r>
      <w:r>
        <w:tab/>
      </w:r>
      <w:r>
        <w:fldChar w:fldCharType="begin"/>
      </w:r>
      <w:r>
        <w:instrText xml:space="preserve"> PAGEREF _Toc31636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"_Toc24704"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5.4.1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_Toc24704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"_Toc26211"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5.4.2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_Toc26211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"_Toc22197"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5.4.3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_Toc22197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"_Toc24576"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5.4.4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_Toc24576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"_Toc21707"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5.4.5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_Toc21707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"_Toc9747"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5.5 </w:t>
      </w:r>
      <w:r>
        <w:rPr>
          <w:rFonts w:hint="eastAsia"/>
        </w:rPr>
        <w:t>查询订单状态服务</w:t>
      </w:r>
      <w:r>
        <w:tab/>
      </w:r>
      <w:r>
        <w:fldChar w:fldCharType="begin"/>
      </w:r>
      <w:r>
        <w:instrText xml:space="preserve"> PAGEREF _Toc9747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"_Toc15919"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5.5.1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_Toc15919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"_Toc16693"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5.5.2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_Toc16693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"_Toc18565"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5.5.3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_Toc18565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"_Toc27165"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5.5.4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_Toc27165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"_Toc25772"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5.5.5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_Toc25772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"_Toc1324"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5.6 </w:t>
      </w:r>
      <w:r>
        <w:rPr>
          <w:rFonts w:hint="eastAsia"/>
        </w:rPr>
        <w:t>获取验证码服务</w:t>
      </w:r>
      <w:r>
        <w:tab/>
      </w:r>
      <w:r>
        <w:fldChar w:fldCharType="begin"/>
      </w:r>
      <w:r>
        <w:instrText xml:space="preserve"> PAGEREF _Toc1324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"_Toc10385"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5.6.1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_Toc10385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"_Toc20325"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5.6.2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_Toc20325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"_Toc2254"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5.6.3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_Toc2254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"_Toc28691"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5.6.4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_Toc28691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"_Toc26678"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5.6.5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_Toc26678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"_Toc31912" </w:instrText>
      </w:r>
      <w:r>
        <w:fldChar w:fldCharType="separate"/>
      </w:r>
      <w:r>
        <w:rPr>
          <w:rFonts w:ascii="Times New Roman" w:hAnsi="Times New Roman"/>
          <w:szCs w:val="28"/>
          <w:lang w:val="en-US"/>
        </w:rPr>
        <w:t xml:space="preserve">5.7 </w:t>
      </w:r>
      <w:r>
        <w:rPr>
          <w:rFonts w:hint="eastAsia"/>
          <w:lang w:val="en-US"/>
        </w:rPr>
        <w:t>单个订购服务（后向收费）</w:t>
      </w:r>
      <w:r>
        <w:tab/>
      </w:r>
      <w:r>
        <w:fldChar w:fldCharType="begin"/>
      </w:r>
      <w:r>
        <w:instrText xml:space="preserve"> PAGEREF _Toc31912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"_Toc29874"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5.7.1 </w:t>
      </w:r>
      <w:r>
        <w:rPr>
          <w:rFonts w:hint="eastAsia"/>
          <w:lang w:val="en-US"/>
        </w:rPr>
        <w:t>接口请求说明</w:t>
      </w:r>
      <w:r>
        <w:tab/>
      </w:r>
      <w:r>
        <w:fldChar w:fldCharType="begin"/>
      </w:r>
      <w:r>
        <w:instrText xml:space="preserve"> PAGEREF _Toc29874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"_Toc10400"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5.7.2 </w:t>
      </w:r>
      <w:r>
        <w:rPr>
          <w:rFonts w:hint="eastAsia"/>
          <w:lang w:val="en-US"/>
        </w:rPr>
        <w:t>请求参数说明</w:t>
      </w:r>
      <w:r>
        <w:tab/>
      </w:r>
      <w:r>
        <w:fldChar w:fldCharType="begin"/>
      </w:r>
      <w:r>
        <w:instrText xml:space="preserve"> PAGEREF _Toc10400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"_Toc17442"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5.7.3 </w:t>
      </w:r>
      <w:r>
        <w:rPr>
          <w:rFonts w:hint="eastAsia"/>
          <w:lang w:val="en-US"/>
        </w:rPr>
        <w:t>接口返回实例</w:t>
      </w:r>
      <w:r>
        <w:tab/>
      </w:r>
      <w:r>
        <w:fldChar w:fldCharType="begin"/>
      </w:r>
      <w:r>
        <w:instrText xml:space="preserve"> PAGEREF _Toc17442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"_Toc26987"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5.7.4 </w:t>
      </w:r>
      <w:r>
        <w:rPr>
          <w:rFonts w:hint="eastAsia"/>
          <w:lang w:val="en-US"/>
        </w:rPr>
        <w:t>返回结果说明</w:t>
      </w:r>
      <w:r>
        <w:tab/>
      </w:r>
      <w:r>
        <w:fldChar w:fldCharType="begin"/>
      </w:r>
      <w:r>
        <w:instrText xml:space="preserve"> PAGEREF _Toc26987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"_Toc31000"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5.7.5 </w:t>
      </w:r>
      <w:r>
        <w:rPr>
          <w:rFonts w:hint="eastAsia"/>
          <w:lang w:val="en-US"/>
        </w:rPr>
        <w:t>错误代码</w:t>
      </w:r>
      <w:r>
        <w:tab/>
      </w:r>
      <w:r>
        <w:fldChar w:fldCharType="begin"/>
      </w:r>
      <w:r>
        <w:instrText xml:space="preserve"> PAGEREF _Toc31000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"_Toc22182" </w:instrText>
      </w:r>
      <w:r>
        <w:fldChar w:fldCharType="separate"/>
      </w:r>
      <w:r>
        <w:rPr>
          <w:rFonts w:ascii="Times New Roman" w:hAnsi="Times New Roman"/>
          <w:szCs w:val="28"/>
          <w:lang w:val="en-US"/>
        </w:rPr>
        <w:t xml:space="preserve">5.8 </w:t>
      </w:r>
      <w:r>
        <w:rPr>
          <w:rFonts w:hint="eastAsia"/>
          <w:lang w:val="en-US"/>
        </w:rPr>
        <w:t>批量订购服务（后向收费）</w:t>
      </w:r>
      <w:r>
        <w:tab/>
      </w:r>
      <w:r>
        <w:fldChar w:fldCharType="begin"/>
      </w:r>
      <w:r>
        <w:instrText xml:space="preserve"> PAGEREF _Toc22182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"_Toc13998"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5.8.1 </w:t>
      </w:r>
      <w:r>
        <w:rPr>
          <w:rFonts w:hint="eastAsia"/>
          <w:lang w:val="en-US"/>
        </w:rPr>
        <w:t>接口请求说明</w:t>
      </w:r>
      <w:r>
        <w:tab/>
      </w:r>
      <w:r>
        <w:fldChar w:fldCharType="begin"/>
      </w:r>
      <w:r>
        <w:instrText xml:space="preserve"> PAGEREF _Toc13998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"_Toc4401"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5.8.2 </w:t>
      </w:r>
      <w:r>
        <w:rPr>
          <w:rFonts w:hint="eastAsia"/>
          <w:lang w:val="en-US"/>
        </w:rPr>
        <w:t>请求参数说明</w:t>
      </w:r>
      <w:r>
        <w:tab/>
      </w:r>
      <w:r>
        <w:fldChar w:fldCharType="begin"/>
      </w:r>
      <w:r>
        <w:instrText xml:space="preserve"> PAGEREF _Toc4401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"_Toc9156"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5.8.3 </w:t>
      </w:r>
      <w:r>
        <w:rPr>
          <w:rFonts w:hint="eastAsia"/>
          <w:lang w:val="en-US"/>
        </w:rPr>
        <w:t>接口返回实例</w:t>
      </w:r>
      <w:r>
        <w:tab/>
      </w:r>
      <w:r>
        <w:fldChar w:fldCharType="begin"/>
      </w:r>
      <w:r>
        <w:instrText xml:space="preserve"> PAGEREF _Toc9156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"_Toc4070"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5.8.4 </w:t>
      </w:r>
      <w:r>
        <w:rPr>
          <w:rFonts w:hint="eastAsia"/>
          <w:lang w:val="en-US"/>
        </w:rPr>
        <w:t>返回结果说明</w:t>
      </w:r>
      <w:r>
        <w:tab/>
      </w:r>
      <w:r>
        <w:fldChar w:fldCharType="begin"/>
      </w:r>
      <w:r>
        <w:instrText xml:space="preserve"> PAGEREF _Toc4070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"_Toc355"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5.8.5 </w:t>
      </w:r>
      <w:r>
        <w:rPr>
          <w:rFonts w:hint="eastAsia"/>
          <w:lang w:val="en-US"/>
        </w:rPr>
        <w:t>错误代码</w:t>
      </w:r>
      <w:r>
        <w:tab/>
      </w:r>
      <w:r>
        <w:fldChar w:fldCharType="begin"/>
      </w:r>
      <w:r>
        <w:instrText xml:space="preserve"> PAGEREF _Toc355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spacing w:before="120"/>
      </w:pPr>
      <w:r>
        <w:rPr>
          <w:bCs/>
          <w:lang w:val="zh-CN"/>
        </w:rPr>
        <w:fldChar w:fldCharType="end"/>
      </w:r>
    </w:p>
    <w:p>
      <w:pPr>
        <w:pStyle w:val="24"/>
        <w:spacing w:before="120"/>
        <w:ind w:left="0" w:leftChars="0" w:firstLine="0" w:firstLineChars="0"/>
      </w:pPr>
    </w:p>
    <w:p>
      <w:pPr>
        <w:spacing w:before="120"/>
        <w:ind w:firstLine="0" w:firstLineChars="0"/>
      </w:pPr>
    </w:p>
    <w:p>
      <w:pPr>
        <w:pStyle w:val="42"/>
        <w:ind w:firstLine="305"/>
      </w:pPr>
      <w:bookmarkStart w:id="0" w:name="_Toc14335"/>
      <w:r>
        <w:rPr>
          <w:rFonts w:hint="eastAsia"/>
        </w:rPr>
        <w:t>平台</w:t>
      </w:r>
      <w:r>
        <w:t>概述</w:t>
      </w:r>
      <w:bookmarkEnd w:id="0"/>
    </w:p>
    <w:p>
      <w:pPr>
        <w:spacing w:before="120"/>
      </w:pPr>
      <w:r>
        <w:rPr>
          <w:rFonts w:hint="eastAsia"/>
        </w:rPr>
        <w:t>待补充</w:t>
      </w:r>
    </w:p>
    <w:p>
      <w:pPr>
        <w:pStyle w:val="42"/>
        <w:ind w:firstLine="305"/>
      </w:pPr>
      <w:bookmarkStart w:id="1" w:name="_Toc18311"/>
      <w:r>
        <w:rPr>
          <w:rFonts w:hint="eastAsia"/>
        </w:rPr>
        <w:t>平台接入</w:t>
      </w:r>
      <w:bookmarkEnd w:id="1"/>
    </w:p>
    <w:p>
      <w:pPr>
        <w:pStyle w:val="3"/>
      </w:pPr>
      <w:bookmarkStart w:id="2" w:name="_Toc25202"/>
      <w:r>
        <w:rPr>
          <w:rFonts w:hint="eastAsia"/>
        </w:rPr>
        <w:t>接入说明</w:t>
      </w:r>
      <w:bookmarkEnd w:id="2"/>
    </w:p>
    <w:p>
      <w:pPr>
        <w:spacing w:before="120" w:line="360" w:lineRule="auto"/>
      </w:pPr>
      <w:r>
        <w:rPr>
          <w:rFonts w:hint="eastAsia"/>
        </w:rPr>
        <w:t>企业接入后，流量银行运营人员为企业开通合作渠道，并分配pertner</w:t>
      </w:r>
      <w:r>
        <w:t>Code</w:t>
      </w:r>
      <w:r>
        <w:rPr>
          <w:rFonts w:hint="eastAsia"/>
        </w:rPr>
        <w:t>，</w:t>
      </w:r>
      <w:r>
        <w:t>appkey</w:t>
      </w:r>
      <w:r>
        <w:rPr>
          <w:rFonts w:hint="eastAsia"/>
        </w:rPr>
        <w:t>及</w:t>
      </w:r>
      <w:r>
        <w:t>appsecret</w:t>
      </w:r>
      <w:r>
        <w:rPr>
          <w:rFonts w:hint="eastAsia"/>
        </w:rPr>
        <w:t>给企业。</w:t>
      </w:r>
    </w:p>
    <w:p>
      <w:pPr>
        <w:spacing w:before="120" w:line="360" w:lineRule="auto"/>
      </w:pPr>
    </w:p>
    <w:p>
      <w:pPr>
        <w:pStyle w:val="42"/>
        <w:ind w:firstLine="305"/>
      </w:pPr>
      <w:bookmarkStart w:id="3" w:name="_Toc5028"/>
      <w:r>
        <w:rPr>
          <w:rFonts w:hint="eastAsia"/>
        </w:rPr>
        <w:t>鉴权和签名</w:t>
      </w:r>
      <w:bookmarkEnd w:id="3"/>
    </w:p>
    <w:p>
      <w:pPr>
        <w:pStyle w:val="4"/>
        <w:numPr>
          <w:ilvl w:val="2"/>
          <w:numId w:val="2"/>
        </w:numPr>
      </w:pPr>
      <w:bookmarkStart w:id="4" w:name="_Toc22217"/>
      <w:r>
        <w:rPr>
          <w:rFonts w:hint="eastAsia"/>
        </w:rPr>
        <w:t>鉴权</w:t>
      </w:r>
      <w:bookmarkEnd w:id="4"/>
    </w:p>
    <w:p>
      <w:pPr>
        <w:spacing w:before="120"/>
      </w:pPr>
      <w:r>
        <w:t>为了保证数据在通信时的安全性，我们可以采用</w:t>
      </w:r>
      <w:r>
        <w:rPr>
          <w:rFonts w:hint="eastAsia"/>
        </w:rPr>
        <w:t>秘钥</w:t>
      </w:r>
      <w:r>
        <w:t>+参数签名的方式来进行相关验证。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请求来源(身份)是否合法</w:t>
      </w:r>
      <w:r>
        <w:rPr>
          <w:rFonts w:hint="eastAsia"/>
        </w:rPr>
        <w:t>；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请求参数</w:t>
      </w:r>
      <w:r>
        <w:rPr>
          <w:rFonts w:hint="eastAsia"/>
        </w:rPr>
        <w:t>防</w:t>
      </w:r>
      <w:r>
        <w:t>篡改</w:t>
      </w:r>
      <w:r>
        <w:rPr>
          <w:rFonts w:hint="eastAsia"/>
        </w:rPr>
        <w:t>；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请求的唯一性(不可复制)，防止请求被恶意攻击</w:t>
      </w:r>
      <w:r>
        <w:rPr>
          <w:rFonts w:hint="eastAsia"/>
        </w:rPr>
        <w:t>。</w:t>
      </w:r>
    </w:p>
    <w:p>
      <w:pPr>
        <w:widowControl/>
        <w:shd w:val="clear" w:color="auto" w:fill="FFFFFF"/>
        <w:adjustRightInd/>
        <w:spacing w:beforeLines="0" w:after="264" w:line="390" w:lineRule="atLeast"/>
        <w:ind w:firstLine="460" w:firstLineChars="0"/>
        <w:jc w:val="left"/>
        <w:textAlignment w:val="auto"/>
      </w:pPr>
      <w:r>
        <w:t>整个过程中</w:t>
      </w:r>
      <w:r>
        <w:rPr>
          <w:rFonts w:hint="eastAsia"/>
        </w:rPr>
        <w:t>秘钥</w:t>
      </w:r>
      <w:r>
        <w:t>不参与通信，</w:t>
      </w:r>
      <w:r>
        <w:rPr>
          <w:rFonts w:hint="eastAsia"/>
        </w:rPr>
        <w:t>所以</w:t>
      </w:r>
      <w:r>
        <w:t>请求就不会被伪造。</w:t>
      </w:r>
      <w:r>
        <w:rPr>
          <w:rFonts w:hint="eastAsia"/>
        </w:rPr>
        <w:t>所以需要各合作伙伴保管好分配的秘钥</w:t>
      </w:r>
      <w:r>
        <w:t>不泄露</w:t>
      </w:r>
      <w:r>
        <w:rPr>
          <w:rFonts w:hint="eastAsia"/>
        </w:rPr>
        <w:t>。</w:t>
      </w:r>
    </w:p>
    <w:p>
      <w:pPr>
        <w:pStyle w:val="4"/>
        <w:numPr>
          <w:ilvl w:val="2"/>
          <w:numId w:val="2"/>
        </w:numPr>
      </w:pPr>
      <w:bookmarkStart w:id="5" w:name="_Toc27004"/>
      <w:r>
        <w:rPr>
          <w:rFonts w:hint="eastAsia"/>
        </w:rPr>
        <w:t>签名规则</w:t>
      </w:r>
      <w:bookmarkEnd w:id="5"/>
    </w:p>
    <w:p>
      <w:pPr>
        <w:pStyle w:val="43"/>
        <w:numPr>
          <w:ilvl w:val="2"/>
          <w:numId w:val="4"/>
        </w:numPr>
        <w:spacing w:before="120"/>
        <w:ind w:firstLineChars="0"/>
      </w:pPr>
      <w:r>
        <w:rPr>
          <w:rFonts w:hint="eastAsia"/>
        </w:rPr>
        <w:t>所有请求参数（通用参数+服务请求参数）进行签名；</w:t>
      </w:r>
    </w:p>
    <w:p>
      <w:pPr>
        <w:pStyle w:val="43"/>
        <w:numPr>
          <w:ilvl w:val="2"/>
          <w:numId w:val="4"/>
        </w:numPr>
        <w:spacing w:before="120"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请求参数名按字母顺序排序 加上参数值（中间的等号不要），最后加上秘钥APPSECRET来生成MD5；</w:t>
      </w:r>
    </w:p>
    <w:p>
      <w:pPr>
        <w:spacing w:before="120" w:line="360" w:lineRule="auto"/>
      </w:pPr>
      <w:r>
        <w:rPr>
          <w:rFonts w:hint="eastAsia"/>
        </w:rPr>
        <w:t>举例：</w:t>
      </w:r>
    </w:p>
    <w:p>
      <w:pPr>
        <w:spacing w:before="120" w:line="360" w:lineRule="auto"/>
      </w:pPr>
      <w:r>
        <w:t>为企业分配的信息：</w:t>
      </w:r>
    </w:p>
    <w:p>
      <w:pPr>
        <w:spacing w:before="120" w:line="360" w:lineRule="auto"/>
      </w:pPr>
      <w:r>
        <w:rPr>
          <w:rFonts w:hint="eastAsia"/>
        </w:rPr>
        <w:tab/>
      </w:r>
      <w:r>
        <w:rPr>
          <w:rFonts w:hint="eastAsia"/>
        </w:rPr>
        <w:t>partnerCode ： 900000099000</w:t>
      </w:r>
    </w:p>
    <w:p>
      <w:pPr>
        <w:spacing w:before="120" w:line="360" w:lineRule="auto"/>
      </w:pPr>
      <w:r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>
      <w:pPr>
        <w:spacing w:before="120" w:line="360" w:lineRule="auto"/>
      </w:pPr>
      <w:r>
        <w:t xml:space="preserve">   appsecret</w:t>
      </w:r>
      <w:r>
        <w:rPr>
          <w:rFonts w:hint="eastAsia"/>
        </w:rPr>
        <w:t>:  2352fdgsgdf</w:t>
      </w:r>
      <w:r>
        <w:t>^skdlsgjst</w:t>
      </w:r>
    </w:p>
    <w:p>
      <w:pPr>
        <w:spacing w:before="120" w:line="360" w:lineRule="auto"/>
      </w:pPr>
      <w:r>
        <w:rPr>
          <w:rFonts w:hint="eastAsia"/>
        </w:rPr>
        <w:t>调用时的通用参数：</w:t>
      </w:r>
    </w:p>
    <w:p>
      <w:pPr>
        <w:spacing w:before="120" w:line="360" w:lineRule="auto"/>
        <w:ind w:left="360"/>
      </w:pPr>
      <w:r>
        <w:rPr>
          <w:rFonts w:hint="eastAsia"/>
        </w:rPr>
        <w:t>p</w:t>
      </w:r>
      <w:r>
        <w:t>a</w:t>
      </w:r>
      <w:r>
        <w:rPr>
          <w:rFonts w:hint="eastAsia"/>
        </w:rPr>
        <w:t>rtnerCode ： 900000099000</w:t>
      </w:r>
    </w:p>
    <w:p>
      <w:pPr>
        <w:spacing w:before="120" w:line="360" w:lineRule="auto"/>
      </w:pPr>
      <w:r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>
      <w:pPr>
        <w:spacing w:before="120" w:line="360" w:lineRule="auto"/>
      </w:pPr>
      <w:r>
        <w:t xml:space="preserve">   </w:t>
      </w:r>
      <w:r>
        <w:rPr>
          <w:rFonts w:hint="eastAsia"/>
        </w:rPr>
        <w:t>timestamp(时间戳)：20170621164100</w:t>
      </w:r>
    </w:p>
    <w:p>
      <w:pPr>
        <w:spacing w:before="120" w:line="360" w:lineRule="auto"/>
      </w:pPr>
      <w:r>
        <w:rPr>
          <w:rFonts w:hint="eastAsia"/>
        </w:rPr>
        <w:t>调用某服务参数</w:t>
      </w:r>
    </w:p>
    <w:p>
      <w:pPr>
        <w:spacing w:before="120" w:line="360" w:lineRule="auto"/>
      </w:pPr>
      <w:r>
        <w:rPr>
          <w:rFonts w:hint="eastAsia"/>
        </w:rPr>
        <w:tab/>
      </w:r>
      <w:r>
        <w:rPr>
          <w:rFonts w:hint="eastAsia"/>
        </w:rPr>
        <w:t>key1=v1;key2=v2;key1=v3;</w:t>
      </w:r>
    </w:p>
    <w:p>
      <w:pPr>
        <w:spacing w:before="120" w:line="360" w:lineRule="auto"/>
      </w:pPr>
      <w:r>
        <w:rPr>
          <w:rFonts w:hint="eastAsia"/>
        </w:rPr>
        <w:t>最后生成的签名为： 以上所有参数 按参数名做排序（升序），按照 （参数名 + 参数值） 的方式连接起来，两头加appkey和</w:t>
      </w:r>
      <w:r>
        <w:t>appsecret</w:t>
      </w:r>
      <w:r>
        <w:rPr>
          <w:rFonts w:hint="eastAsia"/>
        </w:rPr>
        <w:t>，做MD5运算，得到签名。</w:t>
      </w:r>
    </w:p>
    <w:p>
      <w:pPr>
        <w:spacing w:before="120" w:line="360" w:lineRule="auto"/>
      </w:pPr>
      <w:r>
        <w:rPr>
          <w:rFonts w:hint="eastAsia"/>
        </w:rPr>
        <w:t>sign=MD55(</w:t>
      </w:r>
      <w:r>
        <w:t>appkey</w:t>
      </w:r>
      <w:r>
        <w:rPr>
          <w:rFonts w:hint="eastAsia"/>
        </w:rPr>
        <w:t>XXXXXXXXkey1v1key2v2key3v3p</w:t>
      </w:r>
      <w:r>
        <w:t>a</w:t>
      </w:r>
      <w:r>
        <w:rPr>
          <w:rFonts w:hint="eastAsia"/>
        </w:rPr>
        <w:t>rtnerCode 900000099000 timestamp201706211641002352fdgsgdf</w:t>
      </w:r>
      <w:r>
        <w:t>^skdlsgjst</w:t>
      </w:r>
      <w:r>
        <w:rPr>
          <w:rFonts w:hint="eastAsia"/>
        </w:rPr>
        <w:t>)</w:t>
      </w:r>
    </w:p>
    <w:p>
      <w:pPr>
        <w:spacing w:before="120" w:line="360" w:lineRule="auto"/>
        <w:ind w:left="360"/>
        <w:rPr>
          <w:rFonts w:asciiTheme="minorEastAsia" w:hAnsiTheme="minorEastAsia"/>
          <w:lang w:val="en-US"/>
        </w:rPr>
      </w:pPr>
    </w:p>
    <w:p>
      <w:pPr>
        <w:spacing w:before="120" w:line="360" w:lineRule="auto"/>
      </w:pPr>
    </w:p>
    <w:p>
      <w:pPr>
        <w:spacing w:before="120" w:line="360" w:lineRule="auto"/>
        <w:rPr>
          <w:rFonts w:ascii="宋体" w:hAnsi="宋体"/>
          <w:i/>
        </w:rPr>
      </w:pPr>
    </w:p>
    <w:p>
      <w:pPr>
        <w:spacing w:before="120" w:line="360" w:lineRule="auto"/>
        <w:rPr>
          <w:rFonts w:asciiTheme="minorEastAsia" w:hAnsiTheme="minorEastAsia"/>
        </w:rPr>
      </w:pPr>
    </w:p>
    <w:p>
      <w:pPr>
        <w:spacing w:before="120"/>
      </w:pPr>
    </w:p>
    <w:p>
      <w:pPr>
        <w:pStyle w:val="42"/>
        <w:ind w:firstLine="305"/>
      </w:pPr>
      <w:bookmarkStart w:id="6" w:name="_Toc14184"/>
      <w:r>
        <w:rPr>
          <w:rFonts w:hint="eastAsia"/>
        </w:rPr>
        <w:t>服务如何调用</w:t>
      </w:r>
      <w:bookmarkEnd w:id="6"/>
    </w:p>
    <w:p>
      <w:pPr>
        <w:pStyle w:val="3"/>
      </w:pPr>
      <w:bookmarkStart w:id="7" w:name="_Toc11336"/>
      <w:r>
        <w:t>G</w:t>
      </w:r>
      <w:r>
        <w:rPr>
          <w:rFonts w:hint="eastAsia"/>
        </w:rPr>
        <w:t>et方式调用</w:t>
      </w:r>
      <w:bookmarkEnd w:id="7"/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</w:rPr>
        <w:t>GET</w:t>
      </w:r>
    </w:p>
    <w:p>
      <w:pPr>
        <w:spacing w:before="120"/>
      </w:pPr>
      <w:r>
        <w:t>http://&lt;url&gt;/</w:t>
      </w:r>
      <w:r>
        <w:rPr>
          <w:rFonts w:hint="eastAsia"/>
        </w:rPr>
        <w:t>服务路径?业务参数</w:t>
      </w:r>
    </w:p>
    <w:p>
      <w:pPr>
        <w:spacing w:before="120"/>
      </w:pPr>
      <w:r>
        <w:rPr>
          <w:rFonts w:hint="eastAsia"/>
        </w:rPr>
        <w:t>GET</w:t>
      </w:r>
      <w:r>
        <w:t>数据格式：</w:t>
      </w:r>
      <w:r>
        <w:rPr>
          <w:rFonts w:hint="eastAsia"/>
        </w:rPr>
        <w:t>通用参数放在H</w:t>
      </w:r>
      <w:r>
        <w:t>eaders</w:t>
      </w:r>
      <w:r>
        <w:rPr>
          <w:rFonts w:hint="eastAsia"/>
        </w:rPr>
        <w:t>里面，其他参数按照标准的GET请求方式传递。</w:t>
      </w:r>
    </w:p>
    <w:p>
      <w:pPr>
        <w:spacing w:before="120"/>
      </w:pPr>
      <w:r>
        <w:rPr>
          <w:rFonts w:hint="eastAsia"/>
        </w:rPr>
        <w:t>例：</w:t>
      </w:r>
      <w:r>
        <w:t>http://&lt;url&gt;/</w:t>
      </w:r>
      <w:r>
        <w:rPr>
          <w:rFonts w:hint="eastAsia"/>
        </w:rPr>
        <w:t>服务路径?order</w:t>
      </w:r>
      <w:r>
        <w:t>Id=20170101101010&amp;productId=1010001</w:t>
      </w:r>
    </w:p>
    <w:p>
      <w:pPr>
        <w:spacing w:before="120"/>
      </w:pPr>
      <w:r>
        <w:rPr>
          <w:rFonts w:hint="eastAsia"/>
        </w:rPr>
        <w:t>H</w:t>
      </w:r>
      <w:r>
        <w:t>eaders</w:t>
      </w:r>
      <w:r>
        <w:rPr>
          <w:rFonts w:hint="eastAsia"/>
        </w:rPr>
        <w:t>里务必加入公用参数</w:t>
      </w:r>
    </w:p>
    <w:p>
      <w:pPr>
        <w:spacing w:before="120"/>
      </w:pPr>
      <w:r>
        <w:rPr>
          <w:lang w:val="en-US"/>
        </w:rPr>
        <w:drawing>
          <wp:inline distT="0" distB="0" distL="0" distR="0">
            <wp:extent cx="4628515" cy="29330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8" w:name="_Toc8111"/>
      <w:r>
        <w:t>P</w:t>
      </w:r>
      <w:r>
        <w:rPr>
          <w:rFonts w:hint="eastAsia"/>
        </w:rPr>
        <w:t>ost方式调用</w:t>
      </w:r>
      <w:bookmarkEnd w:id="8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http://&lt;url&gt;/</w:t>
      </w:r>
      <w:r>
        <w:rPr>
          <w:rFonts w:hint="eastAsia"/>
        </w:rPr>
        <w:t>服务路径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串由通用参数和业务参数组成。</w:t>
      </w:r>
    </w:p>
    <w:p>
      <w:pPr>
        <w:spacing w:before="120"/>
      </w:pPr>
      <w:r>
        <w:rPr>
          <w:rFonts w:hint="eastAsia"/>
        </w:rPr>
        <w:t>例：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firstLine="720" w:firstLineChars="300"/>
        <w:rPr>
          <w:lang w:val="en-US"/>
        </w:rPr>
      </w:pPr>
      <w:r>
        <w:t>“</w:t>
      </w:r>
      <w:r>
        <w:rPr>
          <w:rFonts w:asciiTheme="minorEastAsia" w:hAnsiTheme="minorEastAsia" w:eastAsiaTheme="minorEastAsia"/>
          <w:snapToGrid w:val="0"/>
          <w:color w:val="000000"/>
        </w:rPr>
        <w:t>partnerCo</w:t>
      </w:r>
      <w:r>
        <w:rPr>
          <w:rFonts w:hint="eastAsia" w:asciiTheme="minorEastAsia" w:hAnsiTheme="minorEastAsia" w:eastAsiaTheme="minorEastAsia"/>
          <w:snapToGrid w:val="0"/>
          <w:color w:val="000000"/>
        </w:rPr>
        <w:t>d</w:t>
      </w:r>
      <w:r>
        <w:rPr>
          <w:rFonts w:asciiTheme="minorEastAsia" w:hAnsiTheme="minorEastAsia" w:eastAsiaTheme="minorEastAsia"/>
          <w:snapToGrid w:val="0"/>
          <w:color w:val="000000"/>
        </w:rPr>
        <w:t>e</w:t>
      </w:r>
      <w:r>
        <w:t>”</w:t>
      </w:r>
      <w:r>
        <w:rPr>
          <w:lang w:val="en-US"/>
        </w:rPr>
        <w:t>:”</w:t>
      </w:r>
      <w:r>
        <w:rPr>
          <w:rFonts w:asciiTheme="minorEastAsia" w:hAnsiTheme="minorEastAsia" w:eastAsiaTheme="minorEastAsia"/>
          <w:snapToGrid w:val="0"/>
          <w:color w:val="000000"/>
        </w:rPr>
        <w:t xml:space="preserve"> partnerCo</w:t>
      </w:r>
      <w:r>
        <w:rPr>
          <w:rFonts w:hint="eastAsia" w:asciiTheme="minorEastAsia" w:hAnsiTheme="minorEastAsia" w:eastAsiaTheme="minorEastAsia"/>
          <w:snapToGrid w:val="0"/>
          <w:color w:val="000000"/>
        </w:rPr>
        <w:t>d</w:t>
      </w:r>
      <w:r>
        <w:rPr>
          <w:rFonts w:asciiTheme="minorEastAsia" w:hAnsiTheme="minorEastAsia" w:eastAsiaTheme="minorEastAsia"/>
          <w:snapToGrid w:val="0"/>
          <w:color w:val="000000"/>
        </w:rPr>
        <w:t>e</w:t>
      </w:r>
      <w:r>
        <w:rPr>
          <w:lang w:val="en-US"/>
        </w:rPr>
        <w:t>”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appk</w:t>
      </w:r>
      <w:r>
        <w:t>ey”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,</w:t>
      </w:r>
    </w:p>
    <w:p>
      <w:pPr>
        <w:spacing w:before="120"/>
      </w:pPr>
      <w:r>
        <w:tab/>
      </w:r>
      <w:r>
        <w:t>“</w:t>
      </w:r>
      <w:r>
        <w:rPr>
          <w:rFonts w:hint="eastAsia"/>
        </w:rPr>
        <w:t>timestamp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1498790340129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appS</w:t>
      </w:r>
      <w:r>
        <w:t>ignature”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appS</w:t>
      </w:r>
      <w:r>
        <w:t>ignature”</w:t>
      </w:r>
    </w:p>
    <w:p>
      <w:pPr>
        <w:spacing w:before="120"/>
      </w:pPr>
      <w:r>
        <w:rPr>
          <w:rFonts w:hint="eastAsia"/>
        </w:rPr>
        <w:t xml:space="preserve">   ……（业务参数）</w:t>
      </w:r>
    </w:p>
    <w:p>
      <w:pPr>
        <w:spacing w:before="120"/>
      </w:pPr>
      <w:r>
        <w:rPr>
          <w:rFonts w:hint="eastAsia"/>
        </w:rPr>
        <w:t>}</w:t>
      </w:r>
    </w:p>
    <w:p>
      <w:pPr>
        <w:pStyle w:val="3"/>
      </w:pPr>
      <w:bookmarkStart w:id="9" w:name="_Toc17812"/>
      <w:r>
        <w:rPr>
          <w:rFonts w:hint="eastAsia"/>
        </w:rPr>
        <w:t>服务通用参数</w:t>
      </w:r>
      <w:bookmarkEnd w:id="9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ind w:right="480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pertnerCo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String 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266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合作</w:t>
            </w:r>
            <w:r>
              <w:t>伙伴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app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key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APPKEY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timestamp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18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 w:after="0" w:line="360" w:lineRule="auto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当前时间戳</w:t>
            </w:r>
          </w:p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appS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ignature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64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应用签名值</w:t>
            </w:r>
          </w:p>
        </w:tc>
      </w:tr>
    </w:tbl>
    <w:p>
      <w:pPr>
        <w:pStyle w:val="42"/>
        <w:ind w:firstLine="305"/>
      </w:pPr>
      <w:bookmarkStart w:id="10" w:name="_Toc12555"/>
      <w:r>
        <w:rPr>
          <w:rFonts w:hint="eastAsia"/>
        </w:rPr>
        <w:t>服务接口</w:t>
      </w:r>
      <w:bookmarkEnd w:id="10"/>
    </w:p>
    <w:p>
      <w:pPr>
        <w:pStyle w:val="3"/>
      </w:pPr>
      <w:bookmarkStart w:id="11" w:name="_Toc32482"/>
      <w:bookmarkStart w:id="12" w:name="_Toc443481652"/>
      <w:r>
        <w:rPr>
          <w:rFonts w:hint="eastAsia"/>
        </w:rPr>
        <w:t>查询可订购产品列表服务</w:t>
      </w:r>
      <w:bookmarkEnd w:id="11"/>
    </w:p>
    <w:p>
      <w:pPr>
        <w:pStyle w:val="4"/>
      </w:pPr>
      <w:bookmarkStart w:id="13" w:name="_Toc11669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12"/>
      <w:bookmarkEnd w:id="13"/>
    </w:p>
    <w:p>
      <w:pPr>
        <w:spacing w:before="120"/>
      </w:pPr>
      <w:r>
        <w:rPr>
          <w:rFonts w:hint="eastAsia"/>
        </w:rPr>
        <w:t>HTTP</w:t>
      </w:r>
      <w:r>
        <w:t>请求方式：GET</w:t>
      </w:r>
    </w:p>
    <w:p>
      <w:pPr>
        <w:spacing w:before="120"/>
      </w:pPr>
      <w:r>
        <w:t>http://&lt;url&gt;/</w:t>
      </w:r>
      <w:r>
        <w:rPr>
          <w:rFonts w:hint="eastAsia"/>
        </w:rPr>
        <w:t>product</w:t>
      </w:r>
      <w:r>
        <w:t>/</w:t>
      </w:r>
      <w:r>
        <w:rPr>
          <w:rFonts w:hint="eastAsia"/>
        </w:rPr>
        <w:t>getProductList</w:t>
      </w:r>
    </w:p>
    <w:p>
      <w:pPr>
        <w:pStyle w:val="4"/>
      </w:pPr>
      <w:bookmarkStart w:id="14" w:name="_Toc15876"/>
      <w:bookmarkStart w:id="15" w:name="_Toc443481653"/>
      <w:r>
        <w:rPr>
          <w:rFonts w:hint="eastAsia"/>
        </w:rPr>
        <w:t>请求参数</w:t>
      </w:r>
      <w:r>
        <w:t>说明</w:t>
      </w:r>
      <w:bookmarkEnd w:id="14"/>
      <w:bookmarkEnd w:id="15"/>
    </w:p>
    <w:p>
      <w:pPr>
        <w:spacing w:before="120"/>
        <w:ind w:firstLine="1315" w:firstLineChars="548"/>
      </w:pPr>
      <w:r>
        <w:rPr>
          <w:rFonts w:hint="eastAsia"/>
        </w:rPr>
        <w:t>无</w:t>
      </w:r>
    </w:p>
    <w:p>
      <w:pPr>
        <w:spacing w:before="120"/>
        <w:ind w:firstLine="1315" w:firstLineChars="548"/>
      </w:pPr>
    </w:p>
    <w:p>
      <w:pPr>
        <w:spacing w:before="120"/>
        <w:ind w:firstLine="1315" w:firstLineChars="548"/>
      </w:pPr>
    </w:p>
    <w:p>
      <w:pPr>
        <w:spacing w:before="120"/>
        <w:ind w:firstLine="1315" w:firstLineChars="548"/>
      </w:pPr>
    </w:p>
    <w:p>
      <w:pPr>
        <w:pStyle w:val="4"/>
      </w:pPr>
      <w:bookmarkStart w:id="16" w:name="_Toc18316"/>
      <w:bookmarkStart w:id="17" w:name="_Toc443481654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16"/>
      <w:bookmarkEnd w:id="17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rPr>
          <w:rFonts w:hint="eastAsia"/>
        </w:rPr>
        <w:t xml:space="preserve">    "msg": "成功",</w:t>
      </w:r>
    </w:p>
    <w:p>
      <w:pPr>
        <w:spacing w:before="120"/>
      </w:pPr>
      <w:r>
        <w:rPr>
          <w:rFonts w:hint="eastAsia"/>
        </w:rPr>
        <w:t xml:space="preserve">    "code": "00000",</w:t>
      </w:r>
    </w:p>
    <w:p>
      <w:pPr>
        <w:spacing w:before="120"/>
      </w:pPr>
      <w:r>
        <w:rPr>
          <w:rFonts w:hint="eastAsia"/>
        </w:rPr>
        <w:t xml:space="preserve">    "data": [</w:t>
      </w:r>
    </w:p>
    <w:p>
      <w:pPr>
        <w:spacing w:before="120"/>
      </w:pPr>
      <w:r>
        <w:rPr>
          <w:rFonts w:hint="eastAsia"/>
        </w:rPr>
        <w:t xml:space="preserve">        {</w:t>
      </w:r>
    </w:p>
    <w:p>
      <w:pPr>
        <w:spacing w:before="120"/>
      </w:pPr>
      <w:r>
        <w:rPr>
          <w:rFonts w:hint="eastAsia"/>
        </w:rPr>
        <w:t xml:space="preserve">            "cycleType": 0,</w:t>
      </w:r>
    </w:p>
    <w:p>
      <w:pPr>
        <w:spacing w:before="120"/>
      </w:pPr>
      <w:r>
        <w:rPr>
          <w:rFonts w:hint="eastAsia"/>
        </w:rPr>
        <w:t xml:space="preserve">            "productCode": "000001",</w:t>
      </w:r>
    </w:p>
    <w:p>
      <w:pPr>
        <w:spacing w:before="120"/>
      </w:pPr>
      <w:r>
        <w:rPr>
          <w:rFonts w:hint="eastAsia"/>
        </w:rPr>
        <w:t xml:space="preserve">            "productName": "包月"</w:t>
      </w:r>
    </w:p>
    <w:p>
      <w:pPr>
        <w:spacing w:before="120"/>
        <w:rPr>
          <w:lang w:val="en-US"/>
        </w:rPr>
      </w:pPr>
      <w:r>
        <w:rPr>
          <w:rFonts w:hint="eastAsia"/>
        </w:rPr>
        <w:t xml:space="preserve">        }</w:t>
      </w:r>
      <w:r>
        <w:rPr>
          <w:rFonts w:hint="eastAsia"/>
          <w:lang w:val="en-US"/>
        </w:rPr>
        <w:t>,</w:t>
      </w:r>
    </w:p>
    <w:p>
      <w:pPr>
        <w:spacing w:before="120"/>
        <w:ind w:firstLine="1315" w:firstLineChars="548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rFonts w:hint="eastAsia"/>
        </w:rPr>
        <w:t>{</w:t>
      </w:r>
      <w:r>
        <w:rPr>
          <w:rFonts w:hint="eastAsia"/>
          <w:lang w:val="en-US"/>
        </w:rPr>
        <w:t>......</w:t>
      </w:r>
      <w:r>
        <w:rPr>
          <w:rFonts w:hint="eastAsia"/>
        </w:rPr>
        <w:t>}</w:t>
      </w:r>
    </w:p>
    <w:p>
      <w:pPr>
        <w:spacing w:before="120"/>
      </w:pPr>
      <w:r>
        <w:rPr>
          <w:rFonts w:hint="eastAsia"/>
        </w:rPr>
        <w:t xml:space="preserve">    ]</w:t>
      </w:r>
    </w:p>
    <w:p>
      <w:pPr>
        <w:spacing w:before="120"/>
      </w:pPr>
      <w:r>
        <w:rPr>
          <w:rFonts w:hint="eastAsia"/>
        </w:rPr>
        <w:t>}</w:t>
      </w:r>
    </w:p>
    <w:p>
      <w:pPr>
        <w:pStyle w:val="4"/>
      </w:pPr>
      <w:bookmarkStart w:id="18" w:name="_Toc2346"/>
      <w:bookmarkStart w:id="19" w:name="_Toc443481655"/>
      <w:r>
        <w:t>返回</w:t>
      </w:r>
      <w:r>
        <w:rPr>
          <w:rFonts w:hint="eastAsia"/>
        </w:rPr>
        <w:t>结果</w:t>
      </w:r>
      <w:r>
        <w:t>说明</w:t>
      </w:r>
      <w:bookmarkEnd w:id="18"/>
      <w:bookmarkEnd w:id="19"/>
    </w:p>
    <w:tbl>
      <w:tblPr>
        <w:tblStyle w:val="30"/>
        <w:tblW w:w="77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1270"/>
        <w:gridCol w:w="1016"/>
        <w:gridCol w:w="847"/>
        <w:gridCol w:w="2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0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1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47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51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c</w:t>
            </w:r>
            <w:r>
              <w:rPr>
                <w:rFonts w:asciiTheme="minorEastAsia" w:hAnsiTheme="minorEastAsia" w:eastAsiaTheme="minorEastAsia"/>
                <w:sz w:val="24"/>
              </w:rPr>
              <w:t>ode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51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m</w:t>
            </w:r>
            <w:r>
              <w:rPr>
                <w:rFonts w:asciiTheme="minorEastAsia" w:hAnsiTheme="minorEastAsia" w:eastAsiaTheme="minorEastAsia"/>
                <w:sz w:val="24"/>
              </w:rPr>
              <w:t>sg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可订购产品列表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查询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productCode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</w:pPr>
            <w:r>
              <w:rPr>
                <w:rFonts w:hint="eastAsia"/>
              </w:rPr>
              <w:t>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productName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cycleType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包月：0，包半年：1，包年：2</w:t>
            </w:r>
          </w:p>
        </w:tc>
      </w:tr>
    </w:tbl>
    <w:p>
      <w:pPr>
        <w:spacing w:before="120"/>
      </w:pPr>
    </w:p>
    <w:p>
      <w:pPr>
        <w:pStyle w:val="4"/>
      </w:pPr>
      <w:bookmarkStart w:id="20" w:name="_Toc15777"/>
      <w:bookmarkStart w:id="21" w:name="_Toc443481656"/>
      <w:r>
        <w:rPr>
          <w:rFonts w:hint="eastAsia"/>
        </w:rPr>
        <w:t>错误代码</w:t>
      </w:r>
      <w:bookmarkEnd w:id="20"/>
      <w:bookmarkEnd w:id="21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tabs>
          <w:tab w:val="left" w:pos="5250"/>
        </w:tabs>
        <w:spacing w:before="120"/>
        <w:ind w:firstLine="0" w:firstLineChars="0"/>
      </w:pPr>
      <w:r>
        <w:tab/>
      </w:r>
    </w:p>
    <w:p>
      <w:pPr>
        <w:pStyle w:val="3"/>
      </w:pPr>
      <w:bookmarkStart w:id="22" w:name="_Toc14450"/>
      <w:r>
        <w:rPr>
          <w:rFonts w:hint="eastAsia"/>
        </w:rPr>
        <w:t>订购服务（</w:t>
      </w:r>
      <w:r>
        <w:rPr>
          <w:rFonts w:hint="eastAsia"/>
          <w:lang w:val="en-US"/>
        </w:rPr>
        <w:t>前向收费</w:t>
      </w:r>
      <w:r>
        <w:rPr>
          <w:rFonts w:hint="eastAsia"/>
        </w:rPr>
        <w:t>）</w:t>
      </w:r>
      <w:bookmarkEnd w:id="22"/>
    </w:p>
    <w:p>
      <w:pPr>
        <w:pStyle w:val="4"/>
      </w:pPr>
      <w:bookmarkStart w:id="23" w:name="_Toc1300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3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http://&lt;url&gt;/</w:t>
      </w:r>
      <w:r>
        <w:rPr>
          <w:rFonts w:ascii="Monaco" w:hAnsi="Monaco" w:cs="Monaco"/>
          <w:sz w:val="22"/>
          <w:szCs w:val="22"/>
          <w:lang w:val="en-US"/>
        </w:rPr>
        <w:t>product/</w:t>
      </w:r>
      <w:r>
        <w:rPr>
          <w:rFonts w:hint="eastAsia" w:ascii="Monaco" w:hAnsi="Monaco" w:cs="Monaco"/>
          <w:sz w:val="22"/>
          <w:szCs w:val="22"/>
          <w:lang w:val="en-US"/>
        </w:rPr>
        <w:t>pre</w:t>
      </w:r>
      <w:r>
        <w:rPr>
          <w:rFonts w:ascii="Monaco" w:hAnsi="Monaco" w:cs="Monaco"/>
          <w:sz w:val="22"/>
          <w:szCs w:val="22"/>
          <w:lang w:val="en-US"/>
        </w:rPr>
        <w:t>-</w:t>
      </w:r>
      <w:r>
        <w:rPr>
          <w:rFonts w:hint="eastAsia" w:ascii="Monaco" w:hAnsi="Monaco" w:cs="Monaco"/>
          <w:sz w:val="22"/>
          <w:szCs w:val="22"/>
          <w:lang w:val="en-US"/>
        </w:rPr>
        <w:t>order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tab/>
      </w:r>
      <w:r>
        <w:t>“seq”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合作伙伴唯一消息</w:t>
      </w:r>
      <w:r>
        <w:t>ID”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t>“phone”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>
      <w:pPr>
        <w:spacing w:before="120"/>
        <w:rPr>
          <w:rFonts w:hint="eastAsia"/>
        </w:rPr>
      </w:pPr>
      <w:r>
        <w:rPr>
          <w:rFonts w:hint="eastAsia"/>
        </w:rPr>
        <w:tab/>
      </w:r>
      <w:r>
        <w:t>“</w:t>
      </w:r>
      <w:r>
        <w:rPr>
          <w:rFonts w:hint="eastAsia" w:cs="宋体"/>
          <w:szCs w:val="21"/>
          <w:lang w:bidi="hi-IN"/>
        </w:rPr>
        <w:t>productCode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</w:p>
    <w:p>
      <w:pPr>
        <w:spacing w:before="120"/>
      </w:pPr>
      <w:r>
        <w:tab/>
      </w:r>
      <w:r>
        <w:t>“</w:t>
      </w:r>
      <w:r>
        <w:rPr>
          <w:rFonts w:cs="宋体"/>
          <w:szCs w:val="21"/>
          <w:lang w:bidi="hi-IN"/>
        </w:rPr>
        <w:t>allowAutoPay</w:t>
      </w:r>
      <w:r>
        <w:t>”:”0”,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 w:cs="宋体"/>
          <w:szCs w:val="21"/>
          <w:lang w:bidi="hi-IN"/>
        </w:rPr>
        <w:t>orderMethod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vcode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126543</w:t>
      </w:r>
      <w:r>
        <w:t>”</w:t>
      </w:r>
      <w:r>
        <w:rPr>
          <w:rFonts w:hint="eastAsia"/>
        </w:rPr>
        <w:t>,</w:t>
      </w:r>
    </w:p>
    <w:p>
      <w:pPr>
        <w:widowControl/>
        <w:autoSpaceDE w:val="0"/>
        <w:autoSpaceDN w:val="0"/>
        <w:spacing w:beforeLines="0" w:after="240" w:line="300" w:lineRule="atLeast"/>
        <w:ind w:left="420" w:firstLine="420" w:firstLineChars="0"/>
        <w:jc w:val="left"/>
        <w:textAlignment w:val="auto"/>
      </w:pPr>
      <w:r>
        <w:t>“partnerOrderId”:”</w:t>
      </w:r>
      <w:r>
        <w:rPr>
          <w:rFonts w:hint="eastAsia"/>
        </w:rPr>
        <w:t>3456754356754564</w:t>
      </w:r>
      <w:r>
        <w:t>”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pStyle w:val="4"/>
      </w:pPr>
      <w:bookmarkStart w:id="24" w:name="_Toc10501"/>
      <w:r>
        <w:rPr>
          <w:rFonts w:hint="eastAsia"/>
        </w:rPr>
        <w:t>请求参数</w:t>
      </w:r>
      <w:r>
        <w:t>说明</w:t>
      </w:r>
      <w:bookmarkEnd w:id="24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seq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合作伙伴唯一</w:t>
            </w:r>
            <w:r>
              <w:t>消息ID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phone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订购手机号码</w:t>
            </w:r>
            <w:r>
              <w:rPr>
                <w:rFonts w:hint="eastAsia"/>
              </w:rPr>
              <w:t>（仅限联通号）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product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 xml:space="preserve">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元6G包月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半年包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年包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allowAutoPay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1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</w:pPr>
            <w:r>
              <w:rPr>
                <w:rFonts w:hint="eastAsia"/>
              </w:rPr>
              <w:t>是否自动续订</w:t>
            </w:r>
          </w:p>
          <w:p>
            <w:pPr>
              <w:pStyle w:val="15"/>
              <w:jc w:val="left"/>
            </w:pPr>
            <w:r>
              <w:rPr>
                <w:rFonts w:hint="eastAsia"/>
              </w:rPr>
              <w:t>0：自动续订</w:t>
            </w:r>
          </w:p>
          <w:p>
            <w:pPr>
              <w:pStyle w:val="15"/>
              <w:jc w:val="left"/>
            </w:pPr>
            <w:r>
              <w:rPr>
                <w:rFonts w:hint="eastAsia"/>
              </w:rPr>
              <w:t>1：不续订</w:t>
            </w:r>
          </w:p>
          <w:p>
            <w:pPr>
              <w:pStyle w:val="15"/>
              <w:jc w:val="left"/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当订购产品为包月时必填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o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rderMethod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订购渠道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1：APP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2</w:t>
            </w: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：</w:t>
            </w: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WEB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3：文件接口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4：其他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v</w:t>
            </w: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订购验证码。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ascii="Times" w:hAnsi="Times"/>
                <w:sz w:val="24"/>
                <w:szCs w:val="20"/>
                <w:lang w:val="en-GB"/>
              </w:rPr>
              <w:t>partnerOrderId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val="en-GB"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val="en-GB" w:bidi="hi-IN"/>
              </w:rPr>
              <w:t>100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utoSpaceDE w:val="0"/>
              <w:autoSpaceDN w:val="0"/>
              <w:spacing w:beforeLines="0" w:after="240" w:line="300" w:lineRule="atLeast"/>
              <w:ind w:firstLine="0" w:firstLineChars="0"/>
              <w:jc w:val="left"/>
              <w:textAlignment w:val="auto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合作方订购ID</w:t>
            </w:r>
          </w:p>
        </w:tc>
      </w:tr>
    </w:tbl>
    <w:p>
      <w:pPr>
        <w:spacing w:before="120"/>
      </w:pPr>
    </w:p>
    <w:p>
      <w:pPr>
        <w:spacing w:before="120"/>
      </w:pPr>
    </w:p>
    <w:p>
      <w:pPr>
        <w:pStyle w:val="4"/>
      </w:pPr>
      <w:bookmarkStart w:id="25" w:name="_Toc25976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5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left="172"/>
      </w:pPr>
      <w:r>
        <w:t>“code”:”00000”</w:t>
      </w:r>
      <w:r>
        <w:rPr>
          <w:rFonts w:hint="eastAsia"/>
        </w:rPr>
        <w:t>,</w:t>
      </w:r>
    </w:p>
    <w:p>
      <w:pPr>
        <w:spacing w:before="120"/>
        <w:ind w:left="172"/>
      </w:pPr>
      <w:r>
        <w:t>“msg”:”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</w:p>
    <w:p>
      <w:pPr>
        <w:spacing w:before="120"/>
        <w:ind w:left="172"/>
      </w:pPr>
      <w:r>
        <w:t>”data”</w:t>
      </w:r>
      <w:r>
        <w:rPr>
          <w:rFonts w:hint="eastAsia"/>
        </w:rPr>
        <w:t>:</w:t>
      </w:r>
      <w:r>
        <w:t>{</w:t>
      </w:r>
    </w:p>
    <w:p>
      <w:pPr>
        <w:spacing w:before="120"/>
        <w:ind w:left="172"/>
      </w:pPr>
      <w:r>
        <w:tab/>
      </w:r>
      <w:r>
        <w:tab/>
      </w:r>
      <w:r>
        <w:t>“orderId”:”201710101010”</w:t>
      </w:r>
      <w:r>
        <w:rPr>
          <w:rFonts w:hint="eastAsia"/>
        </w:rPr>
        <w:t>，</w:t>
      </w:r>
    </w:p>
    <w:p>
      <w:pPr>
        <w:spacing w:before="120"/>
        <w:ind w:left="172"/>
      </w:pPr>
      <w:r>
        <w:tab/>
      </w:r>
      <w:r>
        <w:tab/>
      </w:r>
      <w:r>
        <w:t>“partnerOrderId”:”2134532456435”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</w:t>
      </w:r>
      <w:r>
        <w:rPr>
          <w:rFonts w:hint="eastAsia"/>
          <w:lang w:val="en-US"/>
        </w:rPr>
        <w:t>money</w:t>
      </w:r>
      <w:r>
        <w:rPr>
          <w:lang w:val="en-US"/>
        </w:rPr>
        <w:t>”:10,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“createTime”:”20170630109023”,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“item”:[{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“productCode”:””,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“productName”:””,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“productType”:””,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“state”:””,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</w:t>
      </w:r>
      <w:r>
        <w:rPr>
          <w:rFonts w:hint="eastAsia"/>
          <w:lang w:val="en-US"/>
        </w:rPr>
        <w:t>price</w:t>
      </w:r>
      <w:r>
        <w:rPr>
          <w:lang w:val="en-US"/>
        </w:rPr>
        <w:t>”:””,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</w:t>
      </w:r>
      <w:r>
        <w:rPr>
          <w:rFonts w:cs="宋体" w:asciiTheme="minorEastAsia" w:hAnsiTheme="minorEastAsia" w:eastAsiaTheme="minorEastAsia"/>
          <w:lang w:bidi="hi-IN"/>
        </w:rPr>
        <w:t>allowAutoPay</w:t>
      </w:r>
      <w:r>
        <w:rPr>
          <w:lang w:val="en-US"/>
        </w:rPr>
        <w:t>”:””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</w:t>
      </w:r>
      <w:r>
        <w:rPr>
          <w:rFonts w:asciiTheme="minorEastAsia" w:hAnsiTheme="minorEastAsia" w:eastAsiaTheme="minorEastAsia"/>
          <w:snapToGrid w:val="0"/>
          <w:color w:val="000000"/>
        </w:rPr>
        <w:t>validTime</w:t>
      </w:r>
      <w:r>
        <w:rPr>
          <w:lang w:val="en-US"/>
        </w:rPr>
        <w:t>”:””,</w:t>
      </w:r>
    </w:p>
    <w:p>
      <w:pPr>
        <w:spacing w:before="120"/>
        <w:ind w:left="1200"/>
        <w:rPr>
          <w:lang w:val="en-US"/>
        </w:rPr>
      </w:pPr>
      <w:r>
        <w:rPr>
          <w:lang w:val="en-US"/>
        </w:rPr>
        <w:t>“</w:t>
      </w:r>
      <w:r>
        <w:rPr>
          <w:rFonts w:asciiTheme="minorEastAsia" w:hAnsiTheme="minorEastAsia" w:eastAsiaTheme="minorEastAsia"/>
          <w:snapToGrid w:val="0"/>
          <w:color w:val="000000"/>
        </w:rPr>
        <w:t>invalidTime</w:t>
      </w:r>
      <w:r>
        <w:rPr>
          <w:lang w:val="en-US"/>
        </w:rPr>
        <w:t>”:””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>},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>{</w:t>
      </w:r>
      <w:r>
        <w:rPr>
          <w:rFonts w:hint="eastAsia"/>
          <w:lang w:val="en-US"/>
        </w:rPr>
        <w:t xml:space="preserve"> …… </w:t>
      </w:r>
      <w:r>
        <w:rPr>
          <w:lang w:val="en-US"/>
        </w:rPr>
        <w:t>}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>]</w:t>
      </w:r>
    </w:p>
    <w:p>
      <w:pPr>
        <w:spacing w:before="120"/>
        <w:ind w:left="360"/>
      </w:pPr>
      <w:r>
        <w:t>}</w:t>
      </w:r>
    </w:p>
    <w:p>
      <w:pPr>
        <w:spacing w:before="120"/>
        <w:ind w:left="172"/>
      </w:pPr>
      <w:r>
        <w:rPr>
          <w:rFonts w:hint="eastAsia"/>
        </w:rPr>
        <w:t>}</w:t>
      </w:r>
    </w:p>
    <w:p>
      <w:pPr>
        <w:spacing w:before="120"/>
      </w:pPr>
    </w:p>
    <w:p>
      <w:pPr>
        <w:pStyle w:val="4"/>
      </w:pPr>
      <w:bookmarkStart w:id="26" w:name="_Toc9726"/>
      <w:r>
        <w:t>返回</w:t>
      </w:r>
      <w:r>
        <w:rPr>
          <w:rFonts w:hint="eastAsia"/>
        </w:rPr>
        <w:t>结果</w:t>
      </w:r>
      <w:r>
        <w:t>说明</w:t>
      </w:r>
      <w:bookmarkEnd w:id="26"/>
    </w:p>
    <w:tbl>
      <w:tblPr>
        <w:tblStyle w:val="30"/>
        <w:tblW w:w="729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371"/>
        <w:gridCol w:w="4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890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37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Code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Msg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Seq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orderId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订购ID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="Times" w:hAnsi="Times"/>
                <w:sz w:val="24"/>
                <w:szCs w:val="20"/>
                <w:lang w:val="en-GB"/>
              </w:rPr>
              <w:t>partnerOrderId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合作方订购ID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money</w:t>
            </w:r>
          </w:p>
        </w:tc>
        <w:tc>
          <w:tcPr>
            <w:tcW w:w="1371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订单价格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createTime</w:t>
            </w:r>
          </w:p>
        </w:tc>
        <w:tc>
          <w:tcPr>
            <w:tcW w:w="1371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订购时间</w:t>
            </w:r>
          </w:p>
          <w:p>
            <w:pPr>
              <w:pStyle w:val="15"/>
              <w:jc w:val="left"/>
            </w:pPr>
            <w:r>
              <w:rPr>
                <w:rFonts w:hint="eastAsia"/>
              </w:rPr>
              <w:t>格式：yyyyMMddhhmmss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item</w:t>
            </w:r>
          </w:p>
        </w:tc>
        <w:tc>
          <w:tcPr>
            <w:tcW w:w="1371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包含以下信息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roductCode</w:t>
            </w:r>
          </w:p>
        </w:tc>
        <w:tc>
          <w:tcPr>
            <w:tcW w:w="1371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流量包编码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roduct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Name</w:t>
            </w:r>
          </w:p>
        </w:tc>
        <w:tc>
          <w:tcPr>
            <w:tcW w:w="1371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流量包名称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roduct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Type</w:t>
            </w:r>
          </w:p>
        </w:tc>
        <w:tc>
          <w:tcPr>
            <w:tcW w:w="1371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产品类型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state</w:t>
            </w:r>
          </w:p>
        </w:tc>
        <w:tc>
          <w:tcPr>
            <w:tcW w:w="1371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订购产品明细状态</w:t>
            </w:r>
          </w:p>
          <w:p>
            <w:pPr>
              <w:pStyle w:val="15"/>
              <w:jc w:val="left"/>
            </w:pPr>
            <w:r>
              <w:rPr>
                <w:rFonts w:hint="eastAsia"/>
              </w:rPr>
              <w:t>0-未订购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price</w:t>
            </w:r>
          </w:p>
        </w:tc>
        <w:tc>
          <w:tcPr>
            <w:tcW w:w="1371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订购产品价格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allowAutoPay</w:t>
            </w:r>
          </w:p>
        </w:tc>
        <w:tc>
          <w:tcPr>
            <w:tcW w:w="1371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是否自动续订</w:t>
            </w:r>
          </w:p>
          <w:p>
            <w:pPr>
              <w:pStyle w:val="15"/>
              <w:jc w:val="left"/>
            </w:pPr>
            <w:r>
              <w:rPr>
                <w:rFonts w:hint="eastAsia"/>
              </w:rPr>
              <w:t>0：自动续订</w:t>
            </w:r>
          </w:p>
          <w:p>
            <w:pPr>
              <w:pStyle w:val="15"/>
              <w:jc w:val="left"/>
            </w:pPr>
            <w:r>
              <w:rPr>
                <w:rFonts w:hint="eastAsia"/>
              </w:rPr>
              <w:t>1：不续订</w:t>
            </w:r>
          </w:p>
          <w:p>
            <w:pPr>
              <w:pStyle w:val="15"/>
              <w:jc w:val="left"/>
            </w:pPr>
            <w:r>
              <w:rPr>
                <w:rFonts w:hint="eastAsia"/>
              </w:rPr>
              <w:t>当订购产品为包月时此字段有值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validTime</w:t>
            </w:r>
          </w:p>
        </w:tc>
        <w:tc>
          <w:tcPr>
            <w:tcW w:w="1371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订购生效时间</w:t>
            </w:r>
          </w:p>
          <w:p>
            <w:pPr>
              <w:pStyle w:val="15"/>
              <w:jc w:val="left"/>
            </w:pPr>
            <w:r>
              <w:rPr>
                <w:rFonts w:hint="eastAsia"/>
              </w:rPr>
              <w:t>格式：yyyyMMddhhmmss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invalidTime</w:t>
            </w:r>
          </w:p>
        </w:tc>
        <w:tc>
          <w:tcPr>
            <w:tcW w:w="1371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订购失效时间</w:t>
            </w:r>
          </w:p>
          <w:p>
            <w:pPr>
              <w:pStyle w:val="15"/>
              <w:jc w:val="left"/>
            </w:pPr>
            <w:r>
              <w:rPr>
                <w:rFonts w:hint="eastAsia"/>
              </w:rPr>
              <w:t>格式：yyyyMMddhhmmss</w:t>
            </w:r>
          </w:p>
        </w:tc>
      </w:tr>
    </w:tbl>
    <w:p>
      <w:pPr>
        <w:spacing w:before="120"/>
        <w:ind w:firstLine="0" w:firstLineChars="0"/>
      </w:pPr>
    </w:p>
    <w:p>
      <w:pPr>
        <w:pStyle w:val="4"/>
      </w:pPr>
      <w:bookmarkStart w:id="27" w:name="_Toc18750"/>
      <w:r>
        <w:rPr>
          <w:rFonts w:hint="eastAsia"/>
        </w:rPr>
        <w:t>错误代码</w:t>
      </w:r>
      <w:bookmarkEnd w:id="27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{"code":"10000","msg":"XXX参数为空","data":null}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{"code":"20000","msg":"XXX参数错误","data":null}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{"code":"20001","msg":"非联通号码","data":null}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{"code":"30001","msg":"验证码已过期","data":null}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{"code":"30002","msg":"短信验证码错误","data":null}</w:t>
            </w:r>
          </w:p>
          <w:p>
            <w:pPr>
              <w:pStyle w:val="61"/>
              <w:spacing w:before="1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{"code":"40000","msg":"重复订购产品：XXX","data":null}</w:t>
            </w:r>
          </w:p>
          <w:p>
            <w:pPr>
              <w:pStyle w:val="61"/>
              <w:spacing w:before="1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{"code":"40001","msg":"订购产品不存在","data":null}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{"code":"40003","msg":"订购失败：XXX","data":null}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</w:tbl>
    <w:p>
      <w:pPr>
        <w:spacing w:before="120"/>
      </w:pPr>
    </w:p>
    <w:p>
      <w:pPr>
        <w:pStyle w:val="3"/>
      </w:pPr>
      <w:bookmarkStart w:id="28" w:name="_Toc7603"/>
      <w:r>
        <w:rPr>
          <w:rFonts w:hint="eastAsia"/>
        </w:rPr>
        <w:t>查询</w:t>
      </w:r>
      <w:r>
        <w:rPr>
          <w:rFonts w:hint="eastAsia"/>
          <w:lang w:val="en-US"/>
        </w:rPr>
        <w:t>用户</w:t>
      </w:r>
      <w:r>
        <w:rPr>
          <w:rFonts w:hint="eastAsia"/>
        </w:rPr>
        <w:t>订购信息服务</w:t>
      </w:r>
      <w:bookmarkEnd w:id="28"/>
    </w:p>
    <w:p>
      <w:pPr>
        <w:pStyle w:val="4"/>
      </w:pPr>
      <w:bookmarkStart w:id="29" w:name="_Toc24483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9"/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>
      <w:pPr>
        <w:spacing w:before="120"/>
        <w:rPr>
          <w:lang w:val="en-US"/>
        </w:rPr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28"/>
        </w:rPr>
        <w:t>http://&lt;url&gt;/</w:t>
      </w:r>
      <w:r>
        <w:rPr>
          <w:rStyle w:val="28"/>
          <w:rFonts w:hint="eastAsia"/>
        </w:rPr>
        <w:t>queryOrder</w:t>
      </w:r>
      <w:r>
        <w:rPr>
          <w:rStyle w:val="28"/>
          <w:rFonts w:hint="eastAsia"/>
          <w:lang w:val="en-US"/>
        </w:rPr>
        <w:t>/queryOrderRecord</w:t>
      </w:r>
      <w:r>
        <w:rPr>
          <w:rStyle w:val="28"/>
          <w:rFonts w:hint="eastAsia"/>
          <w:lang w:val="en-US"/>
        </w:rPr>
        <w:fldChar w:fldCharType="end"/>
      </w:r>
    </w:p>
    <w:p>
      <w:pPr>
        <w:spacing w:before="120"/>
        <w:rPr>
          <w:lang w:val="en-US"/>
        </w:rPr>
      </w:pPr>
    </w:p>
    <w:p>
      <w:pPr>
        <w:spacing w:before="120"/>
        <w:rPr>
          <w:lang w:val="en-US"/>
        </w:rPr>
      </w:pPr>
    </w:p>
    <w:p>
      <w:pPr>
        <w:pStyle w:val="4"/>
      </w:pPr>
      <w:bookmarkStart w:id="30" w:name="_Toc11800"/>
      <w:r>
        <w:rPr>
          <w:rFonts w:hint="eastAsia"/>
        </w:rPr>
        <w:t>请求参数</w:t>
      </w:r>
      <w:r>
        <w:t>说明</w:t>
      </w:r>
      <w:bookmarkEnd w:id="30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phone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联通手机号码</w:t>
            </w:r>
          </w:p>
        </w:tc>
      </w:tr>
    </w:tbl>
    <w:p>
      <w:pPr>
        <w:spacing w:before="120"/>
      </w:pPr>
    </w:p>
    <w:p>
      <w:pPr>
        <w:pStyle w:val="4"/>
      </w:pPr>
      <w:bookmarkStart w:id="31" w:name="_Toc20319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1"/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    "msg":  "成功",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    "code":  "00000",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    "data":  {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"productCode":  "100101",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"cycleType":  0,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"type":  "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0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"validTime":  "2017-07-05 14:45:42",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"invalidTime":  "2017-07-05 14:45:42"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="120"/>
        <w:rPr>
          <w:lang w:val="en-US"/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pStyle w:val="4"/>
      </w:pPr>
      <w:bookmarkStart w:id="32" w:name="_Toc10570"/>
      <w:r>
        <w:t>返回</w:t>
      </w:r>
      <w:r>
        <w:rPr>
          <w:rFonts w:hint="eastAsia"/>
        </w:rPr>
        <w:t>结果</w:t>
      </w:r>
      <w:r>
        <w:t>说明</w:t>
      </w:r>
      <w:bookmarkEnd w:id="32"/>
    </w:p>
    <w:tbl>
      <w:tblPr>
        <w:tblStyle w:val="30"/>
        <w:tblW w:w="87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810"/>
        <w:gridCol w:w="1110"/>
        <w:gridCol w:w="378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2034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>
            <w:pPr>
              <w:pStyle w:val="15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ab/>
            </w: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code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5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错误码：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00000，成功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其他错误代码，详细见错误代码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msg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100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错误信息描述，详细描述见错误代码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data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订购返回数据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订购失败data无内容，失败原因见错误描述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type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向前收费：0， 向后收费：1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cycleType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Int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4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包月：0，包半年：1，包年：2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validTime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生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效时间：yyyy-MM-dd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invalidTime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失效时间：yyyy-MM-dd HH:mm:ss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注：前向包月产品无失效时间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productCode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6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定向流量产品编码</w:t>
            </w:r>
          </w:p>
        </w:tc>
      </w:tr>
    </w:tbl>
    <w:p>
      <w:pPr>
        <w:pStyle w:val="15"/>
        <w:jc w:val="left"/>
        <w:rPr>
          <w:rFonts w:asciiTheme="minorEastAsia" w:hAnsiTheme="minorEastAsia" w:eastAsiaTheme="minorEastAsia"/>
          <w:snapToGrid w:val="0"/>
          <w:color w:val="000000"/>
          <w:sz w:val="24"/>
          <w:lang w:val="en-GB"/>
        </w:rPr>
      </w:pPr>
    </w:p>
    <w:p>
      <w:pPr>
        <w:pStyle w:val="4"/>
      </w:pPr>
      <w:bookmarkStart w:id="33" w:name="_Toc30519"/>
      <w:r>
        <w:rPr>
          <w:rFonts w:hint="eastAsia"/>
        </w:rPr>
        <w:t>错误代码</w:t>
      </w:r>
      <w:bookmarkEnd w:id="33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{"code":"10000","msg":"参数为空","data":null}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{"code":"20001","msg":"非联通号码","data":null}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spacing w:before="120"/>
        <w:ind w:firstLine="0" w:firstLineChars="0"/>
      </w:pPr>
    </w:p>
    <w:p>
      <w:pPr>
        <w:spacing w:before="120"/>
      </w:pPr>
    </w:p>
    <w:p>
      <w:pPr>
        <w:pStyle w:val="3"/>
      </w:pPr>
      <w:bookmarkStart w:id="34" w:name="_Toc31636"/>
      <w:r>
        <w:rPr>
          <w:rFonts w:hint="eastAsia"/>
        </w:rPr>
        <w:t>退订服务</w:t>
      </w:r>
      <w:bookmarkEnd w:id="34"/>
    </w:p>
    <w:p>
      <w:pPr>
        <w:pStyle w:val="4"/>
      </w:pPr>
      <w:bookmarkStart w:id="35" w:name="_Toc24704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5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http://&lt;url&gt;/</w:t>
      </w:r>
      <w:r>
        <w:rPr>
          <w:rFonts w:hint="eastAsia"/>
        </w:rPr>
        <w:t>product</w:t>
      </w:r>
      <w:r>
        <w:rPr>
          <w:rFonts w:hint="eastAsia"/>
          <w:lang w:val="en-US"/>
        </w:rPr>
        <w:t>/</w:t>
      </w:r>
      <w:r>
        <w:rPr>
          <w:rFonts w:hint="eastAsia"/>
        </w:rPr>
        <w:t>closeOrder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hint="eastAsia" w:cs="宋体"/>
          <w:szCs w:val="21"/>
          <w:lang w:bidi="hi-IN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pStyle w:val="4"/>
      </w:pPr>
      <w:bookmarkStart w:id="36" w:name="_Toc26211"/>
      <w:r>
        <w:rPr>
          <w:rFonts w:hint="eastAsia"/>
        </w:rPr>
        <w:t>请求参数</w:t>
      </w:r>
      <w:r>
        <w:t>说明</w:t>
      </w:r>
      <w:bookmarkEnd w:id="36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orderId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订购id </w:t>
            </w:r>
          </w:p>
        </w:tc>
      </w:tr>
    </w:tbl>
    <w:p>
      <w:pPr>
        <w:spacing w:before="120"/>
      </w:pPr>
    </w:p>
    <w:p>
      <w:pPr>
        <w:pStyle w:val="4"/>
      </w:pPr>
      <w:bookmarkStart w:id="37" w:name="_Toc2219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7"/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firstLine="897" w:firstLineChars="374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code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>
        <w:rPr>
          <w:lang w:val="en-US"/>
        </w:rPr>
        <w:t>0000”</w:t>
      </w:r>
      <w:r>
        <w:rPr>
          <w:rFonts w:hint="eastAsia"/>
          <w:lang w:val="en-US"/>
        </w:rPr>
        <w:t>,</w:t>
      </w:r>
    </w:p>
    <w:p>
      <w:pPr>
        <w:spacing w:before="120"/>
        <w:ind w:firstLine="897" w:firstLineChars="374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msg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>
      <w:pPr>
        <w:spacing w:before="120"/>
        <w:ind w:firstLine="897" w:firstLineChars="374"/>
      </w:pPr>
      <w:r>
        <w:rPr>
          <w:lang w:val="en-US"/>
        </w:rPr>
        <w:t>“</w:t>
      </w:r>
      <w:r>
        <w:rPr>
          <w:rFonts w:hint="eastAsia"/>
          <w:lang w:val="en-US"/>
        </w:rPr>
        <w:t>data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>
      <w:pPr>
        <w:spacing w:before="120"/>
        <w:ind w:firstLine="1377" w:firstLineChars="57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partnerOrderId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,</w:t>
      </w:r>
    </w:p>
    <w:p>
      <w:pPr>
        <w:spacing w:before="120"/>
        <w:ind w:firstLine="1377" w:firstLineChars="57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orderId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,</w:t>
      </w:r>
    </w:p>
    <w:p>
      <w:pPr>
        <w:spacing w:before="120"/>
        <w:ind w:firstLine="1440" w:firstLineChars="60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productName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,//产品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名称</w:t>
      </w:r>
    </w:p>
    <w:p>
      <w:pPr>
        <w:spacing w:before="120"/>
        <w:ind w:firstLine="1555" w:firstLineChars="648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“refundTime”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,//退订时间</w:t>
      </w:r>
    </w:p>
    <w:p>
      <w:pPr>
        <w:spacing w:before="120"/>
        <w:ind w:firstLine="1555" w:firstLineChars="648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refundValidTime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//退订生效时间</w:t>
      </w:r>
    </w:p>
    <w:p>
      <w:pPr>
        <w:spacing w:before="120"/>
        <w:ind w:firstLine="897" w:firstLineChars="374"/>
        <w:rPr>
          <w:lang w:val="en-US"/>
        </w:rPr>
      </w:pPr>
      <w:r>
        <w:t>}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spacing w:before="120"/>
      </w:pPr>
    </w:p>
    <w:p>
      <w:pPr>
        <w:pStyle w:val="4"/>
      </w:pPr>
      <w:bookmarkStart w:id="38" w:name="_Toc24576"/>
      <w:r>
        <w:t>返回</w:t>
      </w:r>
      <w:r>
        <w:rPr>
          <w:rFonts w:hint="eastAsia"/>
        </w:rPr>
        <w:t>结果</w:t>
      </w:r>
      <w:r>
        <w:t>说明</w:t>
      </w:r>
      <w:bookmarkEnd w:id="38"/>
    </w:p>
    <w:tbl>
      <w:tblPr>
        <w:tblStyle w:val="30"/>
        <w:tblW w:w="77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8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ode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664" w:type="dxa"/>
          </w:tcPr>
          <w:p>
            <w:pPr>
              <w:spacing w:before="120"/>
              <w:ind w:firstLine="0" w:firstLineChars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ahoma" w:hAnsi="Tahoma"/>
                <w:color w:val="000000" w:themeColor="text1"/>
                <w:sz w:val="20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错误码：0</w:t>
            </w:r>
            <w:r>
              <w:rPr>
                <w:rFonts w:ascii="Tahoma" w:hAnsi="Tahoma"/>
                <w:color w:val="000000" w:themeColor="text1"/>
                <w:sz w:val="20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0000</w:t>
            </w:r>
            <w:r>
              <w:rPr>
                <w:rFonts w:hint="eastAsia" w:ascii="Tahoma" w:hAnsi="Tahoma"/>
                <w:color w:val="000000" w:themeColor="text1"/>
                <w:sz w:val="20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，成功</w:t>
            </w:r>
          </w:p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其他错误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代码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，详细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sg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错误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信息描述，详细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描述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见错误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无固定长度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成功：返回对应的流量包名称、退订时间、退订生效时间</w:t>
            </w:r>
          </w:p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失败：返回失败原因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partnerOrderId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合作伙伴订单id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productName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流量包名称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refundTime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2664" w:type="dxa"/>
          </w:tcPr>
          <w:p>
            <w:pPr>
              <w:spacing w:before="120"/>
              <w:ind w:firstLine="0" w:firstLineChars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ahoma" w:hAnsi="Tahoma"/>
                <w:color w:val="000000" w:themeColor="text1"/>
                <w:sz w:val="20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退订时间</w:t>
            </w:r>
          </w:p>
          <w:p>
            <w:pPr>
              <w:spacing w:before="120"/>
              <w:ind w:firstLine="0" w:firstLineChars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ahoma" w:hAnsi="Tahoma"/>
                <w:color w:val="000000" w:themeColor="text1"/>
                <w:sz w:val="20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refundValidTime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退订生效时间</w:t>
            </w:r>
          </w:p>
          <w:p>
            <w:pPr>
              <w:pStyle w:val="15"/>
              <w:spacing w:before="120"/>
              <w:jc w:val="left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</w:p>
        </w:tc>
      </w:tr>
    </w:tbl>
    <w:p>
      <w:pPr>
        <w:spacing w:before="120"/>
      </w:pPr>
    </w:p>
    <w:p>
      <w:pPr>
        <w:pStyle w:val="4"/>
      </w:pPr>
      <w:bookmarkStart w:id="39" w:name="_Toc21707"/>
      <w:r>
        <w:rPr>
          <w:rFonts w:hint="eastAsia"/>
        </w:rPr>
        <w:t>错误代码</w:t>
      </w:r>
      <w:bookmarkEnd w:id="39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{"code":"10000","msg":"参数为空","data":null}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{"code":"40001","msg":"包月类订购产品不存在","data":null}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spacing w:before="120"/>
      </w:pPr>
    </w:p>
    <w:p>
      <w:pPr>
        <w:spacing w:before="120"/>
      </w:pPr>
    </w:p>
    <w:p>
      <w:pPr>
        <w:pStyle w:val="3"/>
      </w:pPr>
      <w:bookmarkStart w:id="40" w:name="_Toc9747"/>
      <w:r>
        <w:rPr>
          <w:rFonts w:hint="eastAsia"/>
        </w:rPr>
        <w:t>查询订单状态服务</w:t>
      </w:r>
      <w:bookmarkEnd w:id="40"/>
    </w:p>
    <w:p>
      <w:pPr>
        <w:pStyle w:val="4"/>
      </w:pPr>
      <w:bookmarkStart w:id="41" w:name="_Toc15919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41"/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>
      <w:pPr>
        <w:spacing w:before="120"/>
      </w:pPr>
      <w:r>
        <w:t>http://&lt;url&gt;/</w:t>
      </w:r>
      <w:r>
        <w:rPr>
          <w:rFonts w:hint="eastAsia"/>
        </w:rPr>
        <w:t>query</w:t>
      </w:r>
      <w:r>
        <w:rPr>
          <w:rFonts w:hint="eastAsia"/>
          <w:lang w:val="en-US"/>
        </w:rPr>
        <w:t>O</w:t>
      </w:r>
      <w:r>
        <w:rPr>
          <w:rFonts w:hint="eastAsia"/>
        </w:rPr>
        <w:t>rder</w:t>
      </w:r>
      <w:r>
        <w:rPr>
          <w:rFonts w:hint="eastAsia"/>
          <w:lang w:val="en-US"/>
        </w:rPr>
        <w:t>/queryOrderState</w:t>
      </w:r>
    </w:p>
    <w:p>
      <w:pPr>
        <w:spacing w:before="120"/>
      </w:pPr>
    </w:p>
    <w:p>
      <w:pPr>
        <w:pStyle w:val="4"/>
      </w:pPr>
      <w:bookmarkStart w:id="42" w:name="_Toc16693"/>
      <w:r>
        <w:rPr>
          <w:rFonts w:hint="eastAsia"/>
        </w:rPr>
        <w:t>请求参数</w:t>
      </w:r>
      <w:r>
        <w:t>说明</w:t>
      </w:r>
      <w:bookmarkEnd w:id="42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22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订单ID</w:t>
            </w:r>
          </w:p>
        </w:tc>
      </w:tr>
    </w:tbl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pStyle w:val="4"/>
      </w:pPr>
      <w:bookmarkStart w:id="43" w:name="_Toc18565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43"/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{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"msg": "成功",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"code": "00000",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"data": {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"stateMsg": "</w:t>
      </w:r>
      <w:r>
        <w:rPr>
          <w:rFonts w:hint="eastAsia"/>
          <w:lang w:val="en-US" w:eastAsia="zh-CN"/>
        </w:rPr>
        <w:t>订购成功</w:t>
      </w:r>
      <w:r>
        <w:rPr>
          <w:rFonts w:hint="eastAsia"/>
          <w:lang w:val="en-US"/>
        </w:rPr>
        <w:t>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"state": "1"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}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}</w:t>
      </w:r>
    </w:p>
    <w:p>
      <w:pPr>
        <w:pStyle w:val="4"/>
      </w:pPr>
      <w:bookmarkStart w:id="44" w:name="_Toc27165"/>
      <w:r>
        <w:t>返回</w:t>
      </w:r>
      <w:r>
        <w:rPr>
          <w:rFonts w:hint="eastAsia"/>
        </w:rPr>
        <w:t>结果</w:t>
      </w:r>
      <w:r>
        <w:t>说明</w:t>
      </w:r>
      <w:bookmarkEnd w:id="44"/>
    </w:p>
    <w:tbl>
      <w:tblPr>
        <w:tblStyle w:val="30"/>
        <w:tblW w:w="87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810"/>
        <w:gridCol w:w="1110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2034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>
            <w:pPr>
              <w:pStyle w:val="15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ab/>
            </w: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c</w:t>
            </w:r>
            <w:r>
              <w:rPr>
                <w:rFonts w:asciiTheme="minorEastAsia" w:hAnsiTheme="minorEastAsia" w:eastAsiaTheme="minorEastAsia"/>
                <w:sz w:val="24"/>
              </w:rPr>
              <w:t>ode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789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m</w:t>
            </w:r>
            <w:r>
              <w:rPr>
                <w:rFonts w:asciiTheme="minorEastAsia" w:hAnsiTheme="minorEastAsia" w:eastAsiaTheme="minorEastAsia"/>
                <w:sz w:val="24"/>
              </w:rPr>
              <w:t>sg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  <w:p>
            <w:pPr>
              <w:spacing w:before="120"/>
              <w:ind w:firstLine="0" w:firstLineChars="0"/>
              <w:rPr>
                <w:rFonts w:eastAsiaTheme="minorEastAsia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lang w:val="en-US"/>
              </w:rPr>
              <w:t>无固定长度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state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="Consolas" w:hAnsi="Consolas"/>
                <w:color w:val="000000" w:themeColor="text1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1：待订购；  </w:t>
            </w:r>
          </w:p>
          <w:p>
            <w:pPr>
              <w:pStyle w:val="15"/>
              <w:jc w:val="left"/>
              <w:rPr>
                <w:rFonts w:hint="eastAsia" w:ascii="Consolas" w:hAnsi="Consolas"/>
                <w:color w:val="000000" w:themeColor="text1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2：订购中；  </w:t>
            </w:r>
          </w:p>
          <w:p>
            <w:pPr>
              <w:pStyle w:val="15"/>
              <w:jc w:val="left"/>
              <w:rPr>
                <w:rFonts w:hint="eastAsia" w:ascii="Consolas" w:hAnsi="Consolas"/>
                <w:color w:val="000000" w:themeColor="text1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3：订购成功  </w:t>
            </w:r>
          </w:p>
          <w:p>
            <w:pPr>
              <w:pStyle w:val="15"/>
              <w:jc w:val="left"/>
              <w:rPr>
                <w:rFonts w:hint="eastAsia" w:ascii="Consolas" w:hAnsi="Consolas"/>
                <w:color w:val="000000" w:themeColor="text1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white"/>
                <w14:textFill>
                  <w14:solidFill>
                    <w14:schemeClr w14:val="tx1"/>
                  </w14:solidFill>
                </w14:textFill>
              </w:rPr>
              <w:t>4：订购失败；</w:t>
            </w:r>
          </w:p>
          <w:p>
            <w:pPr>
              <w:pStyle w:val="15"/>
              <w:jc w:val="left"/>
              <w:rPr>
                <w:rFonts w:hint="eastAsia" w:ascii="Consolas" w:hAnsi="Consolas"/>
                <w:color w:val="000000" w:themeColor="text1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5：退订中；  </w:t>
            </w:r>
          </w:p>
          <w:p>
            <w:pPr>
              <w:pStyle w:val="15"/>
              <w:jc w:val="left"/>
              <w:rPr>
                <w:rFonts w:hint="eastAsia" w:ascii="Consolas" w:hAnsi="Consolas"/>
                <w:color w:val="000000" w:themeColor="text1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white"/>
                <w14:textFill>
                  <w14:solidFill>
                    <w14:schemeClr w14:val="tx1"/>
                  </w14:solidFill>
                </w14:textFill>
              </w:rPr>
              <w:t>6：退订成功；</w:t>
            </w:r>
          </w:p>
          <w:p>
            <w:pPr>
              <w:pStyle w:val="15"/>
              <w:jc w:val="left"/>
              <w:rPr>
                <w:rFonts w:ascii="Consolas" w:hAnsi="Consolas"/>
                <w:color w:val="2A00FF"/>
                <w:highlight w:val="white"/>
              </w:rPr>
            </w:pPr>
            <w:r>
              <w:rPr>
                <w:rFonts w:hint="eastAsia" w:ascii="Consolas" w:hAnsi="Consolas"/>
                <w:color w:val="000000" w:themeColor="text1"/>
                <w:highlight w:val="white"/>
                <w14:textFill>
                  <w14:solidFill>
                    <w14:schemeClr w14:val="tx1"/>
                  </w14:solidFill>
                </w14:textFill>
              </w:rPr>
              <w:t>7：服务到期；</w:t>
            </w:r>
            <w:bookmarkStart w:id="64" w:name="_GoBack"/>
            <w:bookmarkEnd w:id="6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stateMsg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</w:tc>
        <w:tc>
          <w:tcPr>
            <w:tcW w:w="3789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如上state说明</w:t>
            </w:r>
          </w:p>
        </w:tc>
      </w:tr>
    </w:tbl>
    <w:p>
      <w:pPr>
        <w:spacing w:before="120"/>
        <w:ind w:firstLine="0" w:firstLineChars="0"/>
      </w:pPr>
    </w:p>
    <w:p>
      <w:pPr>
        <w:pStyle w:val="4"/>
      </w:pPr>
      <w:bookmarkStart w:id="45" w:name="_Toc25772"/>
      <w:r>
        <w:rPr>
          <w:rFonts w:hint="eastAsia"/>
        </w:rPr>
        <w:t>错误代码</w:t>
      </w:r>
      <w:bookmarkEnd w:id="45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{"code":"10000","msg":"参数为空","data":null}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{"code":"40010","msg":"订单不存在","data":null}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spacing w:before="120"/>
        <w:ind w:firstLine="0" w:firstLineChars="0"/>
      </w:pPr>
    </w:p>
    <w:p>
      <w:pPr>
        <w:spacing w:before="120"/>
        <w:ind w:firstLine="0" w:firstLineChars="0"/>
      </w:pPr>
    </w:p>
    <w:p>
      <w:pPr>
        <w:pStyle w:val="3"/>
      </w:pPr>
      <w:bookmarkStart w:id="46" w:name="_Toc1324"/>
      <w:r>
        <w:rPr>
          <w:rFonts w:hint="eastAsia"/>
        </w:rPr>
        <w:t>获取验证码服务</w:t>
      </w:r>
      <w:bookmarkEnd w:id="46"/>
    </w:p>
    <w:p>
      <w:pPr>
        <w:spacing w:before="120"/>
      </w:pPr>
      <w:r>
        <w:t>合作伙伴</w:t>
      </w:r>
      <w:r>
        <w:rPr>
          <w:rFonts w:hint="eastAsia"/>
        </w:rPr>
        <w:t>调用接口申请为用户生成手机验证码，平台发送验证码到账号（手机）</w:t>
      </w:r>
    </w:p>
    <w:p>
      <w:pPr>
        <w:spacing w:before="120"/>
      </w:pPr>
    </w:p>
    <w:p>
      <w:pPr>
        <w:pStyle w:val="4"/>
      </w:pPr>
      <w:bookmarkStart w:id="47" w:name="_Toc1038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47"/>
    </w:p>
    <w:p>
      <w:pPr>
        <w:spacing w:before="120"/>
      </w:pPr>
      <w:r>
        <w:rPr>
          <w:rFonts w:hint="eastAsia"/>
        </w:rPr>
        <w:t>HTTP</w:t>
      </w:r>
      <w:r>
        <w:t>请求方式：GET</w:t>
      </w:r>
    </w:p>
    <w:p>
      <w:pPr>
        <w:spacing w:before="120"/>
      </w:pPr>
      <w:r>
        <w:t>http://&lt;url&gt;/&lt;path&gt;/</w:t>
      </w:r>
      <w:r>
        <w:rPr>
          <w:rFonts w:hint="eastAsia"/>
          <w:lang w:val="en-US"/>
        </w:rPr>
        <w:t>/</w:t>
      </w:r>
      <w:r>
        <w:rPr>
          <w:rFonts w:hint="eastAsia"/>
        </w:rPr>
        <w:t>getCode</w:t>
      </w:r>
      <w:r>
        <w:t>?</w:t>
      </w:r>
      <w:r>
        <w:rPr>
          <w:rFonts w:cs="宋体" w:asciiTheme="minorEastAsia" w:hAnsiTheme="minorEastAsia" w:eastAsiaTheme="minorEastAsia"/>
          <w:lang w:bidi="hi-IN"/>
        </w:rPr>
        <w:t>phone=</w:t>
      </w:r>
      <w:r>
        <w:rPr>
          <w:rFonts w:hint="eastAsia"/>
        </w:rPr>
        <w:t>15966984222</w:t>
      </w:r>
    </w:p>
    <w:p>
      <w:pPr>
        <w:pStyle w:val="4"/>
      </w:pPr>
      <w:bookmarkStart w:id="48" w:name="_Toc20325"/>
      <w:r>
        <w:rPr>
          <w:rFonts w:hint="eastAsia"/>
        </w:rPr>
        <w:t>请求参数</w:t>
      </w:r>
      <w:r>
        <w:t>说明</w:t>
      </w:r>
      <w:bookmarkEnd w:id="48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hone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订购手机号码(联通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手机</w:t>
            </w: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号码)</w:t>
            </w:r>
          </w:p>
        </w:tc>
      </w:tr>
    </w:tbl>
    <w:p>
      <w:pPr>
        <w:spacing w:before="120"/>
      </w:pPr>
    </w:p>
    <w:p>
      <w:pPr>
        <w:pStyle w:val="4"/>
      </w:pPr>
      <w:bookmarkStart w:id="49" w:name="_Toc2254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49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left="172"/>
      </w:pPr>
      <w:r>
        <w:t>“code”:”00000”</w:t>
      </w:r>
      <w:r>
        <w:rPr>
          <w:rFonts w:hint="eastAsia"/>
        </w:rPr>
        <w:t>,</w:t>
      </w:r>
    </w:p>
    <w:p>
      <w:pPr>
        <w:spacing w:before="120"/>
        <w:ind w:left="172"/>
      </w:pPr>
      <w:r>
        <w:t>“msg”:”</w:t>
      </w:r>
      <w:r>
        <w:rPr>
          <w:rFonts w:hint="eastAsia"/>
        </w:rPr>
        <w:t>成功</w:t>
      </w:r>
      <w:r>
        <w:t>”</w:t>
      </w:r>
    </w:p>
    <w:p>
      <w:pPr>
        <w:spacing w:before="120"/>
        <w:ind w:left="172"/>
      </w:pPr>
      <w:r>
        <w:rPr>
          <w:rFonts w:hint="eastAsia"/>
        </w:rPr>
        <w:t>}</w:t>
      </w:r>
    </w:p>
    <w:p>
      <w:pPr>
        <w:spacing w:before="120"/>
      </w:pPr>
    </w:p>
    <w:p>
      <w:pPr>
        <w:spacing w:before="120"/>
      </w:pPr>
    </w:p>
    <w:p>
      <w:pPr>
        <w:pStyle w:val="4"/>
      </w:pPr>
      <w:bookmarkStart w:id="50" w:name="_Toc28691"/>
      <w:r>
        <w:t>返回</w:t>
      </w:r>
      <w:r>
        <w:rPr>
          <w:rFonts w:hint="eastAsia"/>
        </w:rPr>
        <w:t>结果</w:t>
      </w:r>
      <w:r>
        <w:t>说明</w:t>
      </w:r>
      <w:bookmarkEnd w:id="50"/>
    </w:p>
    <w:tbl>
      <w:tblPr>
        <w:tblStyle w:val="30"/>
        <w:tblW w:w="77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Code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Msg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</w:tbl>
    <w:p>
      <w:pPr>
        <w:spacing w:before="120"/>
      </w:pPr>
    </w:p>
    <w:p>
      <w:pPr>
        <w:pStyle w:val="4"/>
      </w:pPr>
      <w:bookmarkStart w:id="51" w:name="_Toc26678"/>
      <w:r>
        <w:rPr>
          <w:rFonts w:hint="eastAsia"/>
        </w:rPr>
        <w:t>错误代码</w:t>
      </w:r>
      <w:bookmarkEnd w:id="51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{"code":"10000","msg":"参数为空","data":null}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{"code":"20001","msg":"非联通号码","data":null}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spacing w:before="120"/>
      </w:pPr>
    </w:p>
    <w:p>
      <w:pPr>
        <w:pStyle w:val="3"/>
        <w:spacing w:before="0" w:beforeLines="0"/>
        <w:rPr>
          <w:lang w:val="en-US"/>
        </w:rPr>
      </w:pPr>
      <w:bookmarkStart w:id="52" w:name="_Toc31912"/>
      <w:r>
        <w:rPr>
          <w:rFonts w:hint="eastAsia"/>
          <w:lang w:val="en-US"/>
        </w:rPr>
        <w:t>单个订购服务（后向收费）</w:t>
      </w:r>
      <w:bookmarkEnd w:id="52"/>
    </w:p>
    <w:p>
      <w:pPr>
        <w:pStyle w:val="4"/>
        <w:rPr>
          <w:lang w:val="en-US"/>
        </w:rPr>
      </w:pPr>
      <w:bookmarkStart w:id="53" w:name="_Toc29874"/>
      <w:r>
        <w:rPr>
          <w:rFonts w:hint="eastAsia"/>
          <w:lang w:val="en-US"/>
        </w:rPr>
        <w:t>接口请求说明</w:t>
      </w:r>
      <w:bookmarkEnd w:id="53"/>
    </w:p>
    <w:p>
      <w:pPr>
        <w:pStyle w:val="4"/>
        <w:rPr>
          <w:lang w:val="en-US"/>
        </w:rPr>
      </w:pPr>
      <w:bookmarkStart w:id="54" w:name="_Toc10400"/>
      <w:r>
        <w:rPr>
          <w:rFonts w:hint="eastAsia"/>
          <w:lang w:val="en-US"/>
        </w:rPr>
        <w:t>请求参数说明</w:t>
      </w:r>
      <w:bookmarkEnd w:id="54"/>
    </w:p>
    <w:p>
      <w:pPr>
        <w:pStyle w:val="4"/>
        <w:rPr>
          <w:lang w:val="en-US"/>
        </w:rPr>
      </w:pPr>
      <w:bookmarkStart w:id="55" w:name="_Toc17442"/>
      <w:r>
        <w:rPr>
          <w:rFonts w:hint="eastAsia"/>
          <w:lang w:val="en-US"/>
        </w:rPr>
        <w:t>接口返回实例</w:t>
      </w:r>
      <w:bookmarkEnd w:id="55"/>
    </w:p>
    <w:p>
      <w:pPr>
        <w:pStyle w:val="4"/>
        <w:rPr>
          <w:lang w:val="en-US"/>
        </w:rPr>
      </w:pPr>
      <w:bookmarkStart w:id="56" w:name="_Toc26987"/>
      <w:r>
        <w:rPr>
          <w:rFonts w:hint="eastAsia"/>
          <w:lang w:val="en-US"/>
        </w:rPr>
        <w:t>返回结果说明</w:t>
      </w:r>
      <w:bookmarkEnd w:id="56"/>
    </w:p>
    <w:p>
      <w:pPr>
        <w:pStyle w:val="4"/>
        <w:rPr>
          <w:lang w:val="en-US"/>
        </w:rPr>
      </w:pPr>
      <w:bookmarkStart w:id="57" w:name="_Toc31000"/>
      <w:r>
        <w:rPr>
          <w:rFonts w:hint="eastAsia"/>
          <w:lang w:val="en-US"/>
        </w:rPr>
        <w:t>错误代码</w:t>
      </w:r>
      <w:bookmarkEnd w:id="57"/>
    </w:p>
    <w:p>
      <w:pPr>
        <w:pStyle w:val="3"/>
        <w:rPr>
          <w:lang w:val="en-US"/>
        </w:rPr>
      </w:pPr>
      <w:bookmarkStart w:id="58" w:name="_Toc22182"/>
      <w:r>
        <w:rPr>
          <w:rFonts w:hint="eastAsia"/>
          <w:lang w:val="en-US"/>
        </w:rPr>
        <w:t>批量订购服务（后向收费）</w:t>
      </w:r>
      <w:bookmarkEnd w:id="58"/>
    </w:p>
    <w:p>
      <w:pPr>
        <w:pStyle w:val="4"/>
        <w:rPr>
          <w:lang w:val="en-US"/>
        </w:rPr>
      </w:pPr>
      <w:bookmarkStart w:id="59" w:name="_Toc13998"/>
      <w:r>
        <w:rPr>
          <w:rFonts w:hint="eastAsia"/>
          <w:lang w:val="en-US"/>
        </w:rPr>
        <w:t>接口请求说明</w:t>
      </w:r>
      <w:bookmarkEnd w:id="59"/>
    </w:p>
    <w:p>
      <w:pPr>
        <w:pStyle w:val="4"/>
        <w:rPr>
          <w:lang w:val="en-US"/>
        </w:rPr>
      </w:pPr>
      <w:bookmarkStart w:id="60" w:name="_Toc4401"/>
      <w:r>
        <w:rPr>
          <w:rFonts w:hint="eastAsia"/>
          <w:lang w:val="en-US"/>
        </w:rPr>
        <w:t>请求参数说明</w:t>
      </w:r>
      <w:bookmarkEnd w:id="60"/>
    </w:p>
    <w:p>
      <w:pPr>
        <w:pStyle w:val="4"/>
        <w:rPr>
          <w:lang w:val="en-US"/>
        </w:rPr>
      </w:pPr>
      <w:bookmarkStart w:id="61" w:name="_Toc9156"/>
      <w:r>
        <w:rPr>
          <w:rFonts w:hint="eastAsia"/>
          <w:lang w:val="en-US"/>
        </w:rPr>
        <w:t>接口返回实例</w:t>
      </w:r>
      <w:bookmarkEnd w:id="61"/>
    </w:p>
    <w:p>
      <w:pPr>
        <w:pStyle w:val="4"/>
        <w:rPr>
          <w:lang w:val="en-US"/>
        </w:rPr>
      </w:pPr>
      <w:bookmarkStart w:id="62" w:name="_Toc4070"/>
      <w:r>
        <w:rPr>
          <w:rFonts w:hint="eastAsia"/>
          <w:lang w:val="en-US"/>
        </w:rPr>
        <w:t>返回结果说明</w:t>
      </w:r>
      <w:bookmarkEnd w:id="62"/>
    </w:p>
    <w:p>
      <w:pPr>
        <w:pStyle w:val="4"/>
      </w:pPr>
      <w:bookmarkStart w:id="63" w:name="_Toc355"/>
      <w:r>
        <w:rPr>
          <w:rFonts w:hint="eastAsia"/>
          <w:lang w:val="en-US"/>
        </w:rPr>
        <w:t>错误代码</w:t>
      </w:r>
      <w:bookmarkEnd w:id="63"/>
    </w:p>
    <w:p>
      <w:pPr>
        <w:spacing w:before="120"/>
      </w:pPr>
    </w:p>
    <w:sectPr>
      <w:footerReference r:id="rId18" w:type="first"/>
      <w:headerReference r:id="rId15" w:type="default"/>
      <w:footerReference r:id="rId16" w:type="default"/>
      <w:footerReference r:id="rId17" w:type="even"/>
      <w:pgSz w:w="11907" w:h="16840"/>
      <w:pgMar w:top="1701" w:right="1418" w:bottom="1418" w:left="1985" w:header="1134" w:footer="851" w:gutter="0"/>
      <w:pgNumType w:start="1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59"/>
    <w:family w:val="auto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ms Rmn">
    <w:altName w:val="Segoe Print"/>
    <w:panose1 w:val="00000000000000000000"/>
    <w:charset w:val="4D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50"/>
    <w:family w:val="auto"/>
    <w:pitch w:val="default"/>
    <w:sig w:usb0="80000287" w:usb1="28CF3C50" w:usb2="00000016" w:usb3="00000000" w:csb0="0004001F" w:csb1="00000000"/>
  </w:font>
  <w:font w:name="Monaco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51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51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519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Lines="0"/>
      <w:ind w:firstLine="316" w:firstLineChars="150"/>
      <w:jc w:val="right"/>
    </w:pPr>
    <w:r>
      <w:rPr>
        <w:rStyle w:val="27"/>
      </w:rPr>
      <w:fldChar w:fldCharType="begin"/>
    </w:r>
    <w:r>
      <w:rPr>
        <w:rStyle w:val="27"/>
      </w:rPr>
      <w:instrText xml:space="preserve"> PAGE </w:instrText>
    </w:r>
    <w:r>
      <w:rPr>
        <w:rStyle w:val="27"/>
      </w:rPr>
      <w:fldChar w:fldCharType="separate"/>
    </w:r>
    <w:r>
      <w:rPr>
        <w:rStyle w:val="27"/>
      </w:rPr>
      <w:t>ii</w:t>
    </w:r>
    <w:r>
      <w:rPr>
        <w:rStyle w:val="27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right" w:y="1"/>
      <w:spacing w:before="120"/>
      <w:ind w:firstLine="455"/>
      <w:rPr>
        <w:rStyle w:val="27"/>
      </w:rPr>
    </w:pPr>
    <w:r>
      <w:rPr>
        <w:rStyle w:val="27"/>
      </w:rPr>
      <w:fldChar w:fldCharType="begin"/>
    </w:r>
    <w:r>
      <w:rPr>
        <w:rStyle w:val="27"/>
      </w:rPr>
      <w:instrText xml:space="preserve">PAGE  </w:instrText>
    </w:r>
    <w:r>
      <w:rPr>
        <w:rStyle w:val="27"/>
      </w:rPr>
      <w:fldChar w:fldCharType="end"/>
    </w:r>
  </w:p>
  <w:p>
    <w:pPr>
      <w:pStyle w:val="20"/>
      <w:spacing w:before="120"/>
      <w:ind w:right="360" w:firstLine="519"/>
    </w:pPr>
  </w:p>
  <w:p>
    <w:pPr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519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top w:val="single" w:color="auto" w:sz="4" w:space="1"/>
      </w:pBdr>
      <w:spacing w:beforeLines="0"/>
      <w:ind w:firstLineChars="0"/>
      <w:jc w:val="both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519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5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bottom w:val="none" w:color="auto" w:sz="0" w:space="0"/>
      </w:pBdr>
      <w:spacing w:before="12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8340" w:type="dxa"/>
      <w:tblInd w:w="108" w:type="dxa"/>
      <w:tblBorders>
        <w:top w:val="single" w:color="000000" w:sz="12" w:space="0"/>
        <w:left w:val="none" w:color="auto" w:sz="0" w:space="0"/>
        <w:bottom w:val="single" w:color="000000" w:sz="12" w:space="0"/>
        <w:right w:val="none" w:color="auto" w:sz="0" w:space="0"/>
        <w:insideH w:val="single" w:color="000000" w:sz="6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363"/>
      <w:gridCol w:w="4031"/>
      <w:gridCol w:w="1946"/>
    </w:tblGrid>
    <w:tr>
      <w:tblPrEx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000000" w:sz="6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5" w:hRule="atLeast"/>
      </w:trPr>
      <w:tc>
        <w:tcPr>
          <w:tcW w:w="2363" w:type="dxa"/>
          <w:vMerge w:val="restart"/>
          <w:shd w:val="clear" w:color="auto" w:fill="auto"/>
          <w:vAlign w:val="bottom"/>
        </w:tcPr>
        <w:p>
          <w:pPr>
            <w:spacing w:before="120"/>
            <w:ind w:firstLine="0" w:firstLineChars="0"/>
          </w:pPr>
        </w:p>
      </w:tc>
      <w:tc>
        <w:tcPr>
          <w:tcW w:w="4031" w:type="dxa"/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b/>
              <w:caps/>
              <w:sz w:val="21"/>
              <w:szCs w:val="21"/>
            </w:rPr>
          </w:pPr>
        </w:p>
      </w:tc>
      <w:tc>
        <w:tcPr>
          <w:tcW w:w="1946" w:type="dxa"/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</w:tr>
    <w:tr>
      <w:tblPrEx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000000" w:sz="6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6" w:hRule="atLeast"/>
      </w:trPr>
      <w:tc>
        <w:tcPr>
          <w:tcW w:w="2363" w:type="dxa"/>
          <w:vMerge w:val="continue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</w:pPr>
        </w:p>
      </w:tc>
      <w:tc>
        <w:tcPr>
          <w:tcW w:w="4031" w:type="dxa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  <w:tc>
        <w:tcPr>
          <w:tcW w:w="1946" w:type="dxa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</w:tr>
  </w:tbl>
  <w:p>
    <w:pPr>
      <w:pStyle w:val="22"/>
      <w:spacing w:before="12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F2890"/>
    <w:multiLevelType w:val="multilevel"/>
    <w:tmpl w:val="24EF289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1105D0A"/>
    <w:multiLevelType w:val="multilevel"/>
    <w:tmpl w:val="61105D0A"/>
    <w:lvl w:ilvl="0" w:tentative="0">
      <w:start w:val="1"/>
      <w:numFmt w:val="chineseCountingThousand"/>
      <w:pStyle w:val="2"/>
      <w:isLgl/>
      <w:suff w:val="space"/>
      <w:lvlText w:val="%1"/>
      <w:lvlJc w:val="left"/>
      <w:pPr>
        <w:ind w:left="198" w:firstLine="0"/>
      </w:pPr>
      <w:rPr>
        <w:rFonts w:hint="default" w:ascii="Times" w:hAnsi="Times" w:eastAsia="宋体"/>
        <w:b/>
        <w:i w:val="0"/>
        <w:spacing w:val="0"/>
        <w:sz w:val="32"/>
        <w:szCs w:val="32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198" w:firstLine="454"/>
      </w:pPr>
      <w:rPr>
        <w:rFonts w:hint="default" w:ascii="Times New Roman" w:hAnsi="Times New Roman" w:eastAsia="宋体"/>
        <w:b w:val="0"/>
        <w:i w:val="0"/>
        <w:spacing w:val="0"/>
        <w:sz w:val="28"/>
        <w:szCs w:val="28"/>
      </w:rPr>
    </w:lvl>
    <w:lvl w:ilvl="2" w:tentative="0">
      <w:start w:val="1"/>
      <w:numFmt w:val="chineseCountingThousand"/>
      <w:pStyle w:val="4"/>
      <w:isLgl/>
      <w:suff w:val="space"/>
      <w:lvlText w:val="%1.%2.%3"/>
      <w:lvlJc w:val="left"/>
      <w:pPr>
        <w:ind w:left="652" w:firstLine="0"/>
      </w:pPr>
      <w:rPr>
        <w:rFonts w:hint="default" w:ascii="Times New Roman" w:hAnsi="Times New Roman" w:eastAsia="宋体"/>
        <w:b/>
        <w:i w:val="0"/>
        <w:spacing w:val="0"/>
        <w:sz w:val="24"/>
        <w:szCs w:val="24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652" w:firstLine="0"/>
      </w:pPr>
      <w:rPr>
        <w:rFonts w:hint="default" w:ascii="Times" w:hAnsi="Times" w:eastAsia="宋体"/>
        <w:b w:val="0"/>
        <w:i w:val="0"/>
        <w:spacing w:val="0"/>
        <w:sz w:val="24"/>
        <w:szCs w:val="24"/>
      </w:rPr>
    </w:lvl>
    <w:lvl w:ilvl="4" w:tentative="0">
      <w:start w:val="1"/>
      <w:numFmt w:val="decimal"/>
      <w:pStyle w:val="6"/>
      <w:isLgl/>
      <w:suff w:val="space"/>
      <w:lvlText w:val="%1.%2.%3.%4.%5"/>
      <w:lvlJc w:val="left"/>
      <w:pPr>
        <w:ind w:left="652" w:firstLine="0"/>
      </w:pPr>
      <w:rPr>
        <w:rFonts w:hint="default" w:ascii="Times" w:hAnsi="Times" w:eastAsia="宋体"/>
        <w:b w:val="0"/>
        <w:i w:val="0"/>
        <w:sz w:val="24"/>
      </w:rPr>
    </w:lvl>
    <w:lvl w:ilvl="5" w:tentative="0">
      <w:start w:val="0"/>
      <w:numFmt w:val="none"/>
      <w:pStyle w:val="7"/>
      <w:lvlText w:val=""/>
      <w:lvlJc w:val="left"/>
      <w:pPr>
        <w:tabs>
          <w:tab w:val="left" w:pos="360"/>
        </w:tabs>
      </w:pPr>
    </w:lvl>
    <w:lvl w:ilvl="6" w:tentative="0">
      <w:start w:val="1"/>
      <w:numFmt w:val="none"/>
      <w:pStyle w:val="8"/>
      <w:isLgl/>
      <w:suff w:val="nothing"/>
      <w:lvlText w:val=""/>
      <w:lvlJc w:val="left"/>
      <w:pPr>
        <w:ind w:left="91" w:firstLine="0"/>
      </w:pPr>
      <w:rPr>
        <w:rFonts w:hint="default" w:ascii="Times" w:hAnsi="Times" w:eastAsia="宋体"/>
        <w:b w:val="0"/>
        <w:i w:val="0"/>
        <w:sz w:val="24"/>
      </w:rPr>
    </w:lvl>
    <w:lvl w:ilvl="7" w:tentative="0">
      <w:start w:val="1"/>
      <w:numFmt w:val="decimal"/>
      <w:lvlRestart w:val="1"/>
      <w:pStyle w:val="9"/>
      <w:isLgl/>
      <w:suff w:val="space"/>
      <w:lvlText w:val="图%1-%8  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Restart w:val="1"/>
      <w:pStyle w:val="10"/>
      <w:isLgl/>
      <w:lvlText w:val="表%1-%9 "/>
      <w:lvlJc w:val="left"/>
      <w:pPr>
        <w:tabs>
          <w:tab w:val="left" w:pos="104"/>
        </w:tabs>
        <w:ind w:left="104" w:firstLine="454"/>
      </w:pPr>
      <w:rPr>
        <w:rFonts w:hint="eastAsia"/>
      </w:rPr>
    </w:lvl>
  </w:abstractNum>
  <w:abstractNum w:abstractNumId="2">
    <w:nsid w:val="739E4C05"/>
    <w:multiLevelType w:val="multilevel"/>
    <w:tmpl w:val="739E4C05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050"/>
    <w:rsid w:val="000001D7"/>
    <w:rsid w:val="00000416"/>
    <w:rsid w:val="0000233F"/>
    <w:rsid w:val="0000354F"/>
    <w:rsid w:val="00003644"/>
    <w:rsid w:val="000038A5"/>
    <w:rsid w:val="00004A5A"/>
    <w:rsid w:val="00004D76"/>
    <w:rsid w:val="00004E37"/>
    <w:rsid w:val="000055F7"/>
    <w:rsid w:val="0000574C"/>
    <w:rsid w:val="00005BD8"/>
    <w:rsid w:val="0000642B"/>
    <w:rsid w:val="0000691E"/>
    <w:rsid w:val="00007748"/>
    <w:rsid w:val="0000782C"/>
    <w:rsid w:val="00011938"/>
    <w:rsid w:val="00011B41"/>
    <w:rsid w:val="00011DBB"/>
    <w:rsid w:val="0001212B"/>
    <w:rsid w:val="000121D6"/>
    <w:rsid w:val="00012C83"/>
    <w:rsid w:val="0001375B"/>
    <w:rsid w:val="000141C0"/>
    <w:rsid w:val="00014FC2"/>
    <w:rsid w:val="000209A5"/>
    <w:rsid w:val="00020EC7"/>
    <w:rsid w:val="00022987"/>
    <w:rsid w:val="0002310D"/>
    <w:rsid w:val="000265BC"/>
    <w:rsid w:val="00026886"/>
    <w:rsid w:val="000269F2"/>
    <w:rsid w:val="000305B4"/>
    <w:rsid w:val="0003105A"/>
    <w:rsid w:val="000332FE"/>
    <w:rsid w:val="00034236"/>
    <w:rsid w:val="0003445B"/>
    <w:rsid w:val="00035690"/>
    <w:rsid w:val="000408DF"/>
    <w:rsid w:val="00040A98"/>
    <w:rsid w:val="000413D8"/>
    <w:rsid w:val="00041D2A"/>
    <w:rsid w:val="0004274E"/>
    <w:rsid w:val="00042DA2"/>
    <w:rsid w:val="0004336C"/>
    <w:rsid w:val="00043E11"/>
    <w:rsid w:val="00044D4B"/>
    <w:rsid w:val="00047014"/>
    <w:rsid w:val="000472B3"/>
    <w:rsid w:val="00053448"/>
    <w:rsid w:val="00054D9B"/>
    <w:rsid w:val="00055365"/>
    <w:rsid w:val="00056EFB"/>
    <w:rsid w:val="00057354"/>
    <w:rsid w:val="000609C6"/>
    <w:rsid w:val="000610CA"/>
    <w:rsid w:val="000610E9"/>
    <w:rsid w:val="00061AB3"/>
    <w:rsid w:val="00061D04"/>
    <w:rsid w:val="00063265"/>
    <w:rsid w:val="00064858"/>
    <w:rsid w:val="00064D38"/>
    <w:rsid w:val="000651B5"/>
    <w:rsid w:val="00065308"/>
    <w:rsid w:val="000663B0"/>
    <w:rsid w:val="000676DB"/>
    <w:rsid w:val="000704E7"/>
    <w:rsid w:val="000707A3"/>
    <w:rsid w:val="00071383"/>
    <w:rsid w:val="00073742"/>
    <w:rsid w:val="00073F96"/>
    <w:rsid w:val="00073FF6"/>
    <w:rsid w:val="00074AC2"/>
    <w:rsid w:val="00075D4C"/>
    <w:rsid w:val="00075FB3"/>
    <w:rsid w:val="00076672"/>
    <w:rsid w:val="0007767C"/>
    <w:rsid w:val="00080A87"/>
    <w:rsid w:val="00083272"/>
    <w:rsid w:val="000833FC"/>
    <w:rsid w:val="000834EB"/>
    <w:rsid w:val="000837C1"/>
    <w:rsid w:val="00084927"/>
    <w:rsid w:val="00085BBA"/>
    <w:rsid w:val="00087071"/>
    <w:rsid w:val="00090829"/>
    <w:rsid w:val="00090C77"/>
    <w:rsid w:val="00091104"/>
    <w:rsid w:val="00095180"/>
    <w:rsid w:val="00096744"/>
    <w:rsid w:val="000979F7"/>
    <w:rsid w:val="00097A28"/>
    <w:rsid w:val="00097BB7"/>
    <w:rsid w:val="000A010D"/>
    <w:rsid w:val="000A1D04"/>
    <w:rsid w:val="000A21BE"/>
    <w:rsid w:val="000A2BB5"/>
    <w:rsid w:val="000A3A35"/>
    <w:rsid w:val="000A4562"/>
    <w:rsid w:val="000A48F0"/>
    <w:rsid w:val="000A4D36"/>
    <w:rsid w:val="000A556A"/>
    <w:rsid w:val="000A5F64"/>
    <w:rsid w:val="000A66AD"/>
    <w:rsid w:val="000A7DF8"/>
    <w:rsid w:val="000B042C"/>
    <w:rsid w:val="000B1803"/>
    <w:rsid w:val="000B4BB6"/>
    <w:rsid w:val="000B4D95"/>
    <w:rsid w:val="000B4F6C"/>
    <w:rsid w:val="000B5AE9"/>
    <w:rsid w:val="000B6D09"/>
    <w:rsid w:val="000B6D34"/>
    <w:rsid w:val="000B6D90"/>
    <w:rsid w:val="000B795C"/>
    <w:rsid w:val="000C0E78"/>
    <w:rsid w:val="000C13E2"/>
    <w:rsid w:val="000C24D3"/>
    <w:rsid w:val="000C2697"/>
    <w:rsid w:val="000C461B"/>
    <w:rsid w:val="000D00FD"/>
    <w:rsid w:val="000D066E"/>
    <w:rsid w:val="000D0986"/>
    <w:rsid w:val="000D1891"/>
    <w:rsid w:val="000D2BD6"/>
    <w:rsid w:val="000D5068"/>
    <w:rsid w:val="000D58C9"/>
    <w:rsid w:val="000D628B"/>
    <w:rsid w:val="000D7B5B"/>
    <w:rsid w:val="000E0FE7"/>
    <w:rsid w:val="000E1A18"/>
    <w:rsid w:val="000E24D7"/>
    <w:rsid w:val="000E2820"/>
    <w:rsid w:val="000E3A07"/>
    <w:rsid w:val="000E3C45"/>
    <w:rsid w:val="000E4C4D"/>
    <w:rsid w:val="000E50F2"/>
    <w:rsid w:val="000E54B5"/>
    <w:rsid w:val="000E5D2C"/>
    <w:rsid w:val="000E73EF"/>
    <w:rsid w:val="000E765E"/>
    <w:rsid w:val="000E7BA0"/>
    <w:rsid w:val="000F0F4F"/>
    <w:rsid w:val="000F17F4"/>
    <w:rsid w:val="000F2BA2"/>
    <w:rsid w:val="000F2C54"/>
    <w:rsid w:val="000F3AD1"/>
    <w:rsid w:val="000F3C5B"/>
    <w:rsid w:val="000F447D"/>
    <w:rsid w:val="000F4849"/>
    <w:rsid w:val="000F4B14"/>
    <w:rsid w:val="000F55A6"/>
    <w:rsid w:val="000F5670"/>
    <w:rsid w:val="000F70BC"/>
    <w:rsid w:val="000F70E8"/>
    <w:rsid w:val="000F74D0"/>
    <w:rsid w:val="000F75BD"/>
    <w:rsid w:val="00100963"/>
    <w:rsid w:val="00100D57"/>
    <w:rsid w:val="001014EF"/>
    <w:rsid w:val="00102510"/>
    <w:rsid w:val="001031CB"/>
    <w:rsid w:val="00103996"/>
    <w:rsid w:val="0010447F"/>
    <w:rsid w:val="00104575"/>
    <w:rsid w:val="00104795"/>
    <w:rsid w:val="00104CC5"/>
    <w:rsid w:val="0010527D"/>
    <w:rsid w:val="0010568E"/>
    <w:rsid w:val="001064C7"/>
    <w:rsid w:val="00110571"/>
    <w:rsid w:val="00110F96"/>
    <w:rsid w:val="00111564"/>
    <w:rsid w:val="00111AEB"/>
    <w:rsid w:val="00114209"/>
    <w:rsid w:val="001145D2"/>
    <w:rsid w:val="00114C48"/>
    <w:rsid w:val="0011627B"/>
    <w:rsid w:val="00117748"/>
    <w:rsid w:val="00117C97"/>
    <w:rsid w:val="00120C66"/>
    <w:rsid w:val="00121197"/>
    <w:rsid w:val="0012220F"/>
    <w:rsid w:val="001229E5"/>
    <w:rsid w:val="00123666"/>
    <w:rsid w:val="00124967"/>
    <w:rsid w:val="001249FA"/>
    <w:rsid w:val="0012555E"/>
    <w:rsid w:val="00125BAA"/>
    <w:rsid w:val="00126503"/>
    <w:rsid w:val="00127102"/>
    <w:rsid w:val="00127F27"/>
    <w:rsid w:val="001303C3"/>
    <w:rsid w:val="001303D9"/>
    <w:rsid w:val="00130554"/>
    <w:rsid w:val="00131DC0"/>
    <w:rsid w:val="0013305B"/>
    <w:rsid w:val="0013338B"/>
    <w:rsid w:val="0013340A"/>
    <w:rsid w:val="001344FE"/>
    <w:rsid w:val="00134795"/>
    <w:rsid w:val="0013512D"/>
    <w:rsid w:val="00135298"/>
    <w:rsid w:val="001356FF"/>
    <w:rsid w:val="00135B07"/>
    <w:rsid w:val="00137390"/>
    <w:rsid w:val="001404B0"/>
    <w:rsid w:val="00140531"/>
    <w:rsid w:val="00140B79"/>
    <w:rsid w:val="00141273"/>
    <w:rsid w:val="0014359D"/>
    <w:rsid w:val="001436FD"/>
    <w:rsid w:val="001439EF"/>
    <w:rsid w:val="00143C5D"/>
    <w:rsid w:val="001445C6"/>
    <w:rsid w:val="00147151"/>
    <w:rsid w:val="00147F9B"/>
    <w:rsid w:val="00150C01"/>
    <w:rsid w:val="0015120F"/>
    <w:rsid w:val="00152587"/>
    <w:rsid w:val="0015317D"/>
    <w:rsid w:val="0015447C"/>
    <w:rsid w:val="001549FD"/>
    <w:rsid w:val="00154BC5"/>
    <w:rsid w:val="00155FEB"/>
    <w:rsid w:val="00156641"/>
    <w:rsid w:val="00156D6F"/>
    <w:rsid w:val="00156E83"/>
    <w:rsid w:val="00156ED5"/>
    <w:rsid w:val="00156F8A"/>
    <w:rsid w:val="0015724A"/>
    <w:rsid w:val="0016032D"/>
    <w:rsid w:val="00160D5E"/>
    <w:rsid w:val="00161260"/>
    <w:rsid w:val="0016420C"/>
    <w:rsid w:val="00164C6B"/>
    <w:rsid w:val="0016537C"/>
    <w:rsid w:val="001656DB"/>
    <w:rsid w:val="00166A90"/>
    <w:rsid w:val="001677FF"/>
    <w:rsid w:val="00170874"/>
    <w:rsid w:val="00171F92"/>
    <w:rsid w:val="00171FB1"/>
    <w:rsid w:val="00172A27"/>
    <w:rsid w:val="00173424"/>
    <w:rsid w:val="0017413C"/>
    <w:rsid w:val="00174882"/>
    <w:rsid w:val="00174E89"/>
    <w:rsid w:val="0017725F"/>
    <w:rsid w:val="00177C64"/>
    <w:rsid w:val="00180027"/>
    <w:rsid w:val="00182B2A"/>
    <w:rsid w:val="00182F7B"/>
    <w:rsid w:val="00183839"/>
    <w:rsid w:val="001861B7"/>
    <w:rsid w:val="00193AD9"/>
    <w:rsid w:val="00193EBC"/>
    <w:rsid w:val="00194120"/>
    <w:rsid w:val="00195721"/>
    <w:rsid w:val="00196FF1"/>
    <w:rsid w:val="00197FC2"/>
    <w:rsid w:val="001A0473"/>
    <w:rsid w:val="001A17DF"/>
    <w:rsid w:val="001A2789"/>
    <w:rsid w:val="001A3717"/>
    <w:rsid w:val="001A3C9B"/>
    <w:rsid w:val="001A418C"/>
    <w:rsid w:val="001A5024"/>
    <w:rsid w:val="001A678E"/>
    <w:rsid w:val="001A6F49"/>
    <w:rsid w:val="001B04DE"/>
    <w:rsid w:val="001B18FC"/>
    <w:rsid w:val="001B2983"/>
    <w:rsid w:val="001B2C32"/>
    <w:rsid w:val="001B3152"/>
    <w:rsid w:val="001B33B2"/>
    <w:rsid w:val="001B37A8"/>
    <w:rsid w:val="001B3EF0"/>
    <w:rsid w:val="001B424E"/>
    <w:rsid w:val="001B44FE"/>
    <w:rsid w:val="001B464F"/>
    <w:rsid w:val="001B5640"/>
    <w:rsid w:val="001B68BD"/>
    <w:rsid w:val="001B6DB9"/>
    <w:rsid w:val="001B738D"/>
    <w:rsid w:val="001C0E62"/>
    <w:rsid w:val="001C18E3"/>
    <w:rsid w:val="001C2201"/>
    <w:rsid w:val="001C27A6"/>
    <w:rsid w:val="001C2828"/>
    <w:rsid w:val="001C2A59"/>
    <w:rsid w:val="001C416B"/>
    <w:rsid w:val="001C57A2"/>
    <w:rsid w:val="001C7054"/>
    <w:rsid w:val="001C79A5"/>
    <w:rsid w:val="001C7E3D"/>
    <w:rsid w:val="001D0313"/>
    <w:rsid w:val="001D120D"/>
    <w:rsid w:val="001D1C77"/>
    <w:rsid w:val="001D391E"/>
    <w:rsid w:val="001D3BF2"/>
    <w:rsid w:val="001D3BF3"/>
    <w:rsid w:val="001D3C83"/>
    <w:rsid w:val="001D3FBE"/>
    <w:rsid w:val="001D6603"/>
    <w:rsid w:val="001D78B6"/>
    <w:rsid w:val="001D7BB8"/>
    <w:rsid w:val="001D7D28"/>
    <w:rsid w:val="001E1141"/>
    <w:rsid w:val="001E1252"/>
    <w:rsid w:val="001E1918"/>
    <w:rsid w:val="001E2354"/>
    <w:rsid w:val="001E3CDE"/>
    <w:rsid w:val="001E4B7D"/>
    <w:rsid w:val="001E57EC"/>
    <w:rsid w:val="001E690A"/>
    <w:rsid w:val="001E7F29"/>
    <w:rsid w:val="001F0569"/>
    <w:rsid w:val="001F1885"/>
    <w:rsid w:val="001F1D79"/>
    <w:rsid w:val="001F1DF2"/>
    <w:rsid w:val="001F2935"/>
    <w:rsid w:val="001F551E"/>
    <w:rsid w:val="001F5BD1"/>
    <w:rsid w:val="001F6499"/>
    <w:rsid w:val="001F6B11"/>
    <w:rsid w:val="001F7B41"/>
    <w:rsid w:val="00200721"/>
    <w:rsid w:val="00200764"/>
    <w:rsid w:val="00201054"/>
    <w:rsid w:val="00202B05"/>
    <w:rsid w:val="00203C61"/>
    <w:rsid w:val="00203EE4"/>
    <w:rsid w:val="002057F9"/>
    <w:rsid w:val="00205B85"/>
    <w:rsid w:val="002061E0"/>
    <w:rsid w:val="00206DAD"/>
    <w:rsid w:val="0020704B"/>
    <w:rsid w:val="00207A61"/>
    <w:rsid w:val="00210468"/>
    <w:rsid w:val="00211CBB"/>
    <w:rsid w:val="00211E9A"/>
    <w:rsid w:val="0021231C"/>
    <w:rsid w:val="002157D8"/>
    <w:rsid w:val="00216CD6"/>
    <w:rsid w:val="0022468C"/>
    <w:rsid w:val="00224FAF"/>
    <w:rsid w:val="00225194"/>
    <w:rsid w:val="002254D2"/>
    <w:rsid w:val="00225731"/>
    <w:rsid w:val="00225DBA"/>
    <w:rsid w:val="00226815"/>
    <w:rsid w:val="002300D1"/>
    <w:rsid w:val="00230F30"/>
    <w:rsid w:val="00231FCA"/>
    <w:rsid w:val="00233C63"/>
    <w:rsid w:val="00234DD1"/>
    <w:rsid w:val="00236972"/>
    <w:rsid w:val="00237199"/>
    <w:rsid w:val="002413C8"/>
    <w:rsid w:val="00241D16"/>
    <w:rsid w:val="00242746"/>
    <w:rsid w:val="00242AB9"/>
    <w:rsid w:val="00242EF2"/>
    <w:rsid w:val="00244311"/>
    <w:rsid w:val="00245F26"/>
    <w:rsid w:val="00246285"/>
    <w:rsid w:val="0024795E"/>
    <w:rsid w:val="002501F1"/>
    <w:rsid w:val="00250DA2"/>
    <w:rsid w:val="0025150C"/>
    <w:rsid w:val="002538B2"/>
    <w:rsid w:val="00254271"/>
    <w:rsid w:val="0025467C"/>
    <w:rsid w:val="0025550A"/>
    <w:rsid w:val="00256B77"/>
    <w:rsid w:val="00257B7B"/>
    <w:rsid w:val="00257F29"/>
    <w:rsid w:val="00260699"/>
    <w:rsid w:val="00260BF3"/>
    <w:rsid w:val="00263A5B"/>
    <w:rsid w:val="00263F73"/>
    <w:rsid w:val="002646F8"/>
    <w:rsid w:val="00264E62"/>
    <w:rsid w:val="0026606E"/>
    <w:rsid w:val="0026636B"/>
    <w:rsid w:val="002669B9"/>
    <w:rsid w:val="00266DCE"/>
    <w:rsid w:val="002671EF"/>
    <w:rsid w:val="0026784E"/>
    <w:rsid w:val="00270030"/>
    <w:rsid w:val="00270035"/>
    <w:rsid w:val="00270AFA"/>
    <w:rsid w:val="00271844"/>
    <w:rsid w:val="00271D1C"/>
    <w:rsid w:val="002724B4"/>
    <w:rsid w:val="002746BA"/>
    <w:rsid w:val="002752B0"/>
    <w:rsid w:val="002804BA"/>
    <w:rsid w:val="00280647"/>
    <w:rsid w:val="00280C88"/>
    <w:rsid w:val="00281FD4"/>
    <w:rsid w:val="00282175"/>
    <w:rsid w:val="00283D42"/>
    <w:rsid w:val="0028572E"/>
    <w:rsid w:val="002858D1"/>
    <w:rsid w:val="00287788"/>
    <w:rsid w:val="00287D6F"/>
    <w:rsid w:val="00291D2D"/>
    <w:rsid w:val="00292DD2"/>
    <w:rsid w:val="00293E24"/>
    <w:rsid w:val="00293FE7"/>
    <w:rsid w:val="00294209"/>
    <w:rsid w:val="0029466F"/>
    <w:rsid w:val="0029469C"/>
    <w:rsid w:val="0029663E"/>
    <w:rsid w:val="002A1871"/>
    <w:rsid w:val="002A20C3"/>
    <w:rsid w:val="002A4542"/>
    <w:rsid w:val="002A4634"/>
    <w:rsid w:val="002A4954"/>
    <w:rsid w:val="002A5227"/>
    <w:rsid w:val="002A69D7"/>
    <w:rsid w:val="002A7591"/>
    <w:rsid w:val="002B00B7"/>
    <w:rsid w:val="002B1065"/>
    <w:rsid w:val="002B1B53"/>
    <w:rsid w:val="002B2833"/>
    <w:rsid w:val="002B36B9"/>
    <w:rsid w:val="002B44FD"/>
    <w:rsid w:val="002B5FE9"/>
    <w:rsid w:val="002B6632"/>
    <w:rsid w:val="002B677A"/>
    <w:rsid w:val="002B6C5A"/>
    <w:rsid w:val="002B7BF0"/>
    <w:rsid w:val="002C13D6"/>
    <w:rsid w:val="002C17F3"/>
    <w:rsid w:val="002C1BD6"/>
    <w:rsid w:val="002C2EDE"/>
    <w:rsid w:val="002C31B2"/>
    <w:rsid w:val="002C626C"/>
    <w:rsid w:val="002C706F"/>
    <w:rsid w:val="002C770A"/>
    <w:rsid w:val="002C7720"/>
    <w:rsid w:val="002C7B33"/>
    <w:rsid w:val="002C7EFE"/>
    <w:rsid w:val="002D1EC3"/>
    <w:rsid w:val="002D2EE0"/>
    <w:rsid w:val="002D476E"/>
    <w:rsid w:val="002D52FB"/>
    <w:rsid w:val="002D57AB"/>
    <w:rsid w:val="002D5A82"/>
    <w:rsid w:val="002D5BC7"/>
    <w:rsid w:val="002E070D"/>
    <w:rsid w:val="002E0D0C"/>
    <w:rsid w:val="002E19DF"/>
    <w:rsid w:val="002E1F1B"/>
    <w:rsid w:val="002E2BE4"/>
    <w:rsid w:val="002E3823"/>
    <w:rsid w:val="002E3C05"/>
    <w:rsid w:val="002E4D9A"/>
    <w:rsid w:val="002E6B6C"/>
    <w:rsid w:val="002E7AB9"/>
    <w:rsid w:val="002F0E98"/>
    <w:rsid w:val="002F11E4"/>
    <w:rsid w:val="002F1A5C"/>
    <w:rsid w:val="002F1C7C"/>
    <w:rsid w:val="002F2227"/>
    <w:rsid w:val="002F3582"/>
    <w:rsid w:val="002F35A8"/>
    <w:rsid w:val="002F4517"/>
    <w:rsid w:val="002F64E9"/>
    <w:rsid w:val="002F6A32"/>
    <w:rsid w:val="002F73F9"/>
    <w:rsid w:val="002F78F7"/>
    <w:rsid w:val="003010E5"/>
    <w:rsid w:val="00301248"/>
    <w:rsid w:val="00301382"/>
    <w:rsid w:val="00301AB2"/>
    <w:rsid w:val="00302807"/>
    <w:rsid w:val="00304C4B"/>
    <w:rsid w:val="00306186"/>
    <w:rsid w:val="00306666"/>
    <w:rsid w:val="00306D06"/>
    <w:rsid w:val="003071F8"/>
    <w:rsid w:val="003076E8"/>
    <w:rsid w:val="003076F3"/>
    <w:rsid w:val="003111D7"/>
    <w:rsid w:val="00312523"/>
    <w:rsid w:val="00313586"/>
    <w:rsid w:val="00313A20"/>
    <w:rsid w:val="00314029"/>
    <w:rsid w:val="003141A9"/>
    <w:rsid w:val="00315E9D"/>
    <w:rsid w:val="00316100"/>
    <w:rsid w:val="00317CAF"/>
    <w:rsid w:val="00320918"/>
    <w:rsid w:val="0032404A"/>
    <w:rsid w:val="003241EA"/>
    <w:rsid w:val="003248CF"/>
    <w:rsid w:val="00326372"/>
    <w:rsid w:val="003265AB"/>
    <w:rsid w:val="003279C8"/>
    <w:rsid w:val="0033012D"/>
    <w:rsid w:val="00331E3A"/>
    <w:rsid w:val="003323A3"/>
    <w:rsid w:val="00333072"/>
    <w:rsid w:val="003337A5"/>
    <w:rsid w:val="00334D1A"/>
    <w:rsid w:val="00335CA4"/>
    <w:rsid w:val="00337671"/>
    <w:rsid w:val="0033798E"/>
    <w:rsid w:val="003379C9"/>
    <w:rsid w:val="00337E0A"/>
    <w:rsid w:val="003404C6"/>
    <w:rsid w:val="00340C18"/>
    <w:rsid w:val="00341385"/>
    <w:rsid w:val="00341D49"/>
    <w:rsid w:val="003426AF"/>
    <w:rsid w:val="00342987"/>
    <w:rsid w:val="00342B81"/>
    <w:rsid w:val="003434A1"/>
    <w:rsid w:val="00343721"/>
    <w:rsid w:val="00343FE7"/>
    <w:rsid w:val="00345656"/>
    <w:rsid w:val="00345C83"/>
    <w:rsid w:val="00345DFC"/>
    <w:rsid w:val="0034630A"/>
    <w:rsid w:val="00346C3D"/>
    <w:rsid w:val="0034768D"/>
    <w:rsid w:val="0034784E"/>
    <w:rsid w:val="003520BD"/>
    <w:rsid w:val="0035483F"/>
    <w:rsid w:val="00354964"/>
    <w:rsid w:val="003550DA"/>
    <w:rsid w:val="00355FEA"/>
    <w:rsid w:val="0035640C"/>
    <w:rsid w:val="003566B7"/>
    <w:rsid w:val="00356F24"/>
    <w:rsid w:val="00357370"/>
    <w:rsid w:val="0035767A"/>
    <w:rsid w:val="00357A90"/>
    <w:rsid w:val="0036038D"/>
    <w:rsid w:val="00360F32"/>
    <w:rsid w:val="00361F31"/>
    <w:rsid w:val="0036462A"/>
    <w:rsid w:val="003655B4"/>
    <w:rsid w:val="0036622D"/>
    <w:rsid w:val="003674B8"/>
    <w:rsid w:val="00367617"/>
    <w:rsid w:val="00367E62"/>
    <w:rsid w:val="003700CD"/>
    <w:rsid w:val="003703B5"/>
    <w:rsid w:val="0037107B"/>
    <w:rsid w:val="00371AF7"/>
    <w:rsid w:val="00371D35"/>
    <w:rsid w:val="00373127"/>
    <w:rsid w:val="003736E7"/>
    <w:rsid w:val="0037470B"/>
    <w:rsid w:val="00380330"/>
    <w:rsid w:val="003812C2"/>
    <w:rsid w:val="003813B9"/>
    <w:rsid w:val="00381B8C"/>
    <w:rsid w:val="0038201D"/>
    <w:rsid w:val="00382A2C"/>
    <w:rsid w:val="003860B3"/>
    <w:rsid w:val="00386C79"/>
    <w:rsid w:val="00386DEA"/>
    <w:rsid w:val="00391A9F"/>
    <w:rsid w:val="00391FD9"/>
    <w:rsid w:val="003924F7"/>
    <w:rsid w:val="00392629"/>
    <w:rsid w:val="00393457"/>
    <w:rsid w:val="00394BF1"/>
    <w:rsid w:val="00395526"/>
    <w:rsid w:val="003956B4"/>
    <w:rsid w:val="003A12BB"/>
    <w:rsid w:val="003A1BCB"/>
    <w:rsid w:val="003A1C90"/>
    <w:rsid w:val="003A2A03"/>
    <w:rsid w:val="003A610A"/>
    <w:rsid w:val="003A6239"/>
    <w:rsid w:val="003A785E"/>
    <w:rsid w:val="003B0B73"/>
    <w:rsid w:val="003B1A98"/>
    <w:rsid w:val="003B2394"/>
    <w:rsid w:val="003B2974"/>
    <w:rsid w:val="003B2F4C"/>
    <w:rsid w:val="003B4074"/>
    <w:rsid w:val="003B53AC"/>
    <w:rsid w:val="003B56AF"/>
    <w:rsid w:val="003B57A8"/>
    <w:rsid w:val="003B5A12"/>
    <w:rsid w:val="003B5F25"/>
    <w:rsid w:val="003B6AA1"/>
    <w:rsid w:val="003C057C"/>
    <w:rsid w:val="003C07E1"/>
    <w:rsid w:val="003C0A2E"/>
    <w:rsid w:val="003C1CD6"/>
    <w:rsid w:val="003C22EE"/>
    <w:rsid w:val="003C2317"/>
    <w:rsid w:val="003C3120"/>
    <w:rsid w:val="003C4ACB"/>
    <w:rsid w:val="003C4E6E"/>
    <w:rsid w:val="003C4FCB"/>
    <w:rsid w:val="003C68A9"/>
    <w:rsid w:val="003C68EF"/>
    <w:rsid w:val="003C71A8"/>
    <w:rsid w:val="003D1F25"/>
    <w:rsid w:val="003D2D28"/>
    <w:rsid w:val="003D2F23"/>
    <w:rsid w:val="003D4AB7"/>
    <w:rsid w:val="003D6725"/>
    <w:rsid w:val="003D75E5"/>
    <w:rsid w:val="003E1148"/>
    <w:rsid w:val="003E1ED3"/>
    <w:rsid w:val="003E21CF"/>
    <w:rsid w:val="003E44D9"/>
    <w:rsid w:val="003E45F8"/>
    <w:rsid w:val="003E5078"/>
    <w:rsid w:val="003E54B5"/>
    <w:rsid w:val="003E7A01"/>
    <w:rsid w:val="003F10A9"/>
    <w:rsid w:val="003F4A0C"/>
    <w:rsid w:val="003F4C49"/>
    <w:rsid w:val="003F5D23"/>
    <w:rsid w:val="003F6339"/>
    <w:rsid w:val="003F6B96"/>
    <w:rsid w:val="003F79EB"/>
    <w:rsid w:val="004008FB"/>
    <w:rsid w:val="004018B2"/>
    <w:rsid w:val="00403947"/>
    <w:rsid w:val="00403BD7"/>
    <w:rsid w:val="00403F51"/>
    <w:rsid w:val="004041A6"/>
    <w:rsid w:val="00405F84"/>
    <w:rsid w:val="00406C95"/>
    <w:rsid w:val="0040703F"/>
    <w:rsid w:val="0040725F"/>
    <w:rsid w:val="00411EE7"/>
    <w:rsid w:val="00413079"/>
    <w:rsid w:val="00413444"/>
    <w:rsid w:val="00414E61"/>
    <w:rsid w:val="004155FA"/>
    <w:rsid w:val="004158EC"/>
    <w:rsid w:val="0041652D"/>
    <w:rsid w:val="00417433"/>
    <w:rsid w:val="00417568"/>
    <w:rsid w:val="00420358"/>
    <w:rsid w:val="004207B9"/>
    <w:rsid w:val="00420850"/>
    <w:rsid w:val="004217DB"/>
    <w:rsid w:val="0042202B"/>
    <w:rsid w:val="00423838"/>
    <w:rsid w:val="00423E23"/>
    <w:rsid w:val="00425DE2"/>
    <w:rsid w:val="00426175"/>
    <w:rsid w:val="0042673A"/>
    <w:rsid w:val="00426B76"/>
    <w:rsid w:val="00430BFB"/>
    <w:rsid w:val="00430C33"/>
    <w:rsid w:val="004325BE"/>
    <w:rsid w:val="00433931"/>
    <w:rsid w:val="00433F48"/>
    <w:rsid w:val="004343EC"/>
    <w:rsid w:val="00434443"/>
    <w:rsid w:val="00435769"/>
    <w:rsid w:val="00435987"/>
    <w:rsid w:val="00435C1C"/>
    <w:rsid w:val="00436745"/>
    <w:rsid w:val="00436A87"/>
    <w:rsid w:val="00436CE7"/>
    <w:rsid w:val="00437049"/>
    <w:rsid w:val="004371CB"/>
    <w:rsid w:val="00437625"/>
    <w:rsid w:val="00437EC1"/>
    <w:rsid w:val="00444547"/>
    <w:rsid w:val="00445550"/>
    <w:rsid w:val="00446037"/>
    <w:rsid w:val="00446976"/>
    <w:rsid w:val="0044737E"/>
    <w:rsid w:val="00450BA2"/>
    <w:rsid w:val="00451746"/>
    <w:rsid w:val="0045186F"/>
    <w:rsid w:val="00452505"/>
    <w:rsid w:val="00453C18"/>
    <w:rsid w:val="00454C4C"/>
    <w:rsid w:val="00456C03"/>
    <w:rsid w:val="00457699"/>
    <w:rsid w:val="00457C36"/>
    <w:rsid w:val="004603D8"/>
    <w:rsid w:val="00461F5A"/>
    <w:rsid w:val="00461F9C"/>
    <w:rsid w:val="0046372C"/>
    <w:rsid w:val="00463F26"/>
    <w:rsid w:val="004644F1"/>
    <w:rsid w:val="00464962"/>
    <w:rsid w:val="00464FD8"/>
    <w:rsid w:val="00465056"/>
    <w:rsid w:val="0046574E"/>
    <w:rsid w:val="00465A30"/>
    <w:rsid w:val="00466244"/>
    <w:rsid w:val="0046698E"/>
    <w:rsid w:val="004672A6"/>
    <w:rsid w:val="00467336"/>
    <w:rsid w:val="00467B4B"/>
    <w:rsid w:val="0047000A"/>
    <w:rsid w:val="004702C7"/>
    <w:rsid w:val="00470A1B"/>
    <w:rsid w:val="00470B72"/>
    <w:rsid w:val="00471405"/>
    <w:rsid w:val="0047279E"/>
    <w:rsid w:val="00473FBD"/>
    <w:rsid w:val="00474606"/>
    <w:rsid w:val="00474F7A"/>
    <w:rsid w:val="0047556A"/>
    <w:rsid w:val="004755C9"/>
    <w:rsid w:val="0047562E"/>
    <w:rsid w:val="0047576B"/>
    <w:rsid w:val="00475E3A"/>
    <w:rsid w:val="00475FF3"/>
    <w:rsid w:val="004762AB"/>
    <w:rsid w:val="00476402"/>
    <w:rsid w:val="0047640A"/>
    <w:rsid w:val="0047649F"/>
    <w:rsid w:val="004801FE"/>
    <w:rsid w:val="00480432"/>
    <w:rsid w:val="004809C7"/>
    <w:rsid w:val="00482A26"/>
    <w:rsid w:val="004835B5"/>
    <w:rsid w:val="00483893"/>
    <w:rsid w:val="00483AC5"/>
    <w:rsid w:val="004841D2"/>
    <w:rsid w:val="004842A0"/>
    <w:rsid w:val="0048445B"/>
    <w:rsid w:val="00485BFB"/>
    <w:rsid w:val="00486E81"/>
    <w:rsid w:val="00487163"/>
    <w:rsid w:val="00487F0A"/>
    <w:rsid w:val="00490681"/>
    <w:rsid w:val="0049186C"/>
    <w:rsid w:val="00495B23"/>
    <w:rsid w:val="00495BB7"/>
    <w:rsid w:val="00496C1B"/>
    <w:rsid w:val="00497BF0"/>
    <w:rsid w:val="00497C65"/>
    <w:rsid w:val="004A16D0"/>
    <w:rsid w:val="004A19B6"/>
    <w:rsid w:val="004A1B4A"/>
    <w:rsid w:val="004A626C"/>
    <w:rsid w:val="004A72A6"/>
    <w:rsid w:val="004A74C5"/>
    <w:rsid w:val="004A7958"/>
    <w:rsid w:val="004B2BBA"/>
    <w:rsid w:val="004B358F"/>
    <w:rsid w:val="004B3CE6"/>
    <w:rsid w:val="004B49D9"/>
    <w:rsid w:val="004B49F9"/>
    <w:rsid w:val="004B5071"/>
    <w:rsid w:val="004B543B"/>
    <w:rsid w:val="004B5957"/>
    <w:rsid w:val="004B739D"/>
    <w:rsid w:val="004B7D68"/>
    <w:rsid w:val="004C1159"/>
    <w:rsid w:val="004C12A7"/>
    <w:rsid w:val="004C149D"/>
    <w:rsid w:val="004C4624"/>
    <w:rsid w:val="004C7BDD"/>
    <w:rsid w:val="004C7CAD"/>
    <w:rsid w:val="004D023B"/>
    <w:rsid w:val="004D0C1D"/>
    <w:rsid w:val="004D396C"/>
    <w:rsid w:val="004D3AE2"/>
    <w:rsid w:val="004D54A2"/>
    <w:rsid w:val="004D54B1"/>
    <w:rsid w:val="004D5C8C"/>
    <w:rsid w:val="004D6042"/>
    <w:rsid w:val="004D6BDF"/>
    <w:rsid w:val="004E0256"/>
    <w:rsid w:val="004E218E"/>
    <w:rsid w:val="004E2654"/>
    <w:rsid w:val="004E3B15"/>
    <w:rsid w:val="004E428A"/>
    <w:rsid w:val="004E5A28"/>
    <w:rsid w:val="004E5E28"/>
    <w:rsid w:val="004E6627"/>
    <w:rsid w:val="004E697D"/>
    <w:rsid w:val="004F0612"/>
    <w:rsid w:val="004F0AF2"/>
    <w:rsid w:val="004F23DB"/>
    <w:rsid w:val="004F5087"/>
    <w:rsid w:val="004F5605"/>
    <w:rsid w:val="004F5887"/>
    <w:rsid w:val="004F5B28"/>
    <w:rsid w:val="004F61AD"/>
    <w:rsid w:val="004F7DC7"/>
    <w:rsid w:val="005004C7"/>
    <w:rsid w:val="005018EC"/>
    <w:rsid w:val="00501A57"/>
    <w:rsid w:val="00502907"/>
    <w:rsid w:val="005029EC"/>
    <w:rsid w:val="0050717C"/>
    <w:rsid w:val="00511B12"/>
    <w:rsid w:val="00511C99"/>
    <w:rsid w:val="0051228C"/>
    <w:rsid w:val="00512A96"/>
    <w:rsid w:val="005137B4"/>
    <w:rsid w:val="00513F49"/>
    <w:rsid w:val="0051485E"/>
    <w:rsid w:val="00516059"/>
    <w:rsid w:val="005161D3"/>
    <w:rsid w:val="005206A9"/>
    <w:rsid w:val="00520DE7"/>
    <w:rsid w:val="005215A5"/>
    <w:rsid w:val="00521941"/>
    <w:rsid w:val="0052246A"/>
    <w:rsid w:val="00522732"/>
    <w:rsid w:val="0052317F"/>
    <w:rsid w:val="0052430D"/>
    <w:rsid w:val="00525109"/>
    <w:rsid w:val="00525FF8"/>
    <w:rsid w:val="005267C5"/>
    <w:rsid w:val="0052776A"/>
    <w:rsid w:val="005308F2"/>
    <w:rsid w:val="00530F91"/>
    <w:rsid w:val="005320E1"/>
    <w:rsid w:val="005323D7"/>
    <w:rsid w:val="005333A7"/>
    <w:rsid w:val="005333B0"/>
    <w:rsid w:val="005337BB"/>
    <w:rsid w:val="005352A7"/>
    <w:rsid w:val="005356CF"/>
    <w:rsid w:val="005367C2"/>
    <w:rsid w:val="00536F2F"/>
    <w:rsid w:val="00537EC0"/>
    <w:rsid w:val="00540532"/>
    <w:rsid w:val="0054054D"/>
    <w:rsid w:val="00540923"/>
    <w:rsid w:val="00541124"/>
    <w:rsid w:val="00543E74"/>
    <w:rsid w:val="00544CDF"/>
    <w:rsid w:val="00546C10"/>
    <w:rsid w:val="00547DB1"/>
    <w:rsid w:val="0055043C"/>
    <w:rsid w:val="00550984"/>
    <w:rsid w:val="0055118F"/>
    <w:rsid w:val="00553430"/>
    <w:rsid w:val="005534DC"/>
    <w:rsid w:val="00556D53"/>
    <w:rsid w:val="00556EC2"/>
    <w:rsid w:val="00557527"/>
    <w:rsid w:val="005601ED"/>
    <w:rsid w:val="00560972"/>
    <w:rsid w:val="00561AC4"/>
    <w:rsid w:val="0056208D"/>
    <w:rsid w:val="005630A9"/>
    <w:rsid w:val="0056358A"/>
    <w:rsid w:val="00564062"/>
    <w:rsid w:val="005644C9"/>
    <w:rsid w:val="00564A05"/>
    <w:rsid w:val="00564A66"/>
    <w:rsid w:val="00565016"/>
    <w:rsid w:val="005657BA"/>
    <w:rsid w:val="00565F02"/>
    <w:rsid w:val="00572614"/>
    <w:rsid w:val="0057269C"/>
    <w:rsid w:val="005740AA"/>
    <w:rsid w:val="005741CB"/>
    <w:rsid w:val="00574D0F"/>
    <w:rsid w:val="005754AB"/>
    <w:rsid w:val="0057579A"/>
    <w:rsid w:val="005761B0"/>
    <w:rsid w:val="005771E7"/>
    <w:rsid w:val="005845AF"/>
    <w:rsid w:val="005847D0"/>
    <w:rsid w:val="005869C1"/>
    <w:rsid w:val="00590AE3"/>
    <w:rsid w:val="00590B44"/>
    <w:rsid w:val="00590EFE"/>
    <w:rsid w:val="00591743"/>
    <w:rsid w:val="00592380"/>
    <w:rsid w:val="005936AA"/>
    <w:rsid w:val="00593F5F"/>
    <w:rsid w:val="0059404A"/>
    <w:rsid w:val="00595C96"/>
    <w:rsid w:val="00597E38"/>
    <w:rsid w:val="005A0300"/>
    <w:rsid w:val="005A05F2"/>
    <w:rsid w:val="005A1478"/>
    <w:rsid w:val="005A14B5"/>
    <w:rsid w:val="005A398B"/>
    <w:rsid w:val="005A4632"/>
    <w:rsid w:val="005A4982"/>
    <w:rsid w:val="005A50A1"/>
    <w:rsid w:val="005A54BD"/>
    <w:rsid w:val="005A592B"/>
    <w:rsid w:val="005A6A8C"/>
    <w:rsid w:val="005A74FD"/>
    <w:rsid w:val="005A7E56"/>
    <w:rsid w:val="005B2330"/>
    <w:rsid w:val="005B2F1F"/>
    <w:rsid w:val="005B3488"/>
    <w:rsid w:val="005B364B"/>
    <w:rsid w:val="005B38DA"/>
    <w:rsid w:val="005B4724"/>
    <w:rsid w:val="005B4A76"/>
    <w:rsid w:val="005B52E3"/>
    <w:rsid w:val="005B5E65"/>
    <w:rsid w:val="005B612B"/>
    <w:rsid w:val="005B7DAE"/>
    <w:rsid w:val="005B7FBB"/>
    <w:rsid w:val="005C0F49"/>
    <w:rsid w:val="005C20D5"/>
    <w:rsid w:val="005C2111"/>
    <w:rsid w:val="005C2378"/>
    <w:rsid w:val="005C4E9B"/>
    <w:rsid w:val="005C5827"/>
    <w:rsid w:val="005C610E"/>
    <w:rsid w:val="005C66DF"/>
    <w:rsid w:val="005C74E7"/>
    <w:rsid w:val="005C76E2"/>
    <w:rsid w:val="005C7FE5"/>
    <w:rsid w:val="005D0008"/>
    <w:rsid w:val="005D019A"/>
    <w:rsid w:val="005D0BCB"/>
    <w:rsid w:val="005D1776"/>
    <w:rsid w:val="005D2909"/>
    <w:rsid w:val="005D33A2"/>
    <w:rsid w:val="005D359E"/>
    <w:rsid w:val="005D4597"/>
    <w:rsid w:val="005D678A"/>
    <w:rsid w:val="005D70AF"/>
    <w:rsid w:val="005D70D6"/>
    <w:rsid w:val="005D768C"/>
    <w:rsid w:val="005E17DB"/>
    <w:rsid w:val="005E1F49"/>
    <w:rsid w:val="005E27A1"/>
    <w:rsid w:val="005E2C07"/>
    <w:rsid w:val="005E3931"/>
    <w:rsid w:val="005E5993"/>
    <w:rsid w:val="005E5F16"/>
    <w:rsid w:val="005E7D61"/>
    <w:rsid w:val="005F0BB7"/>
    <w:rsid w:val="005F2800"/>
    <w:rsid w:val="005F4727"/>
    <w:rsid w:val="005F51FC"/>
    <w:rsid w:val="005F54C7"/>
    <w:rsid w:val="005F71F9"/>
    <w:rsid w:val="005F7CB7"/>
    <w:rsid w:val="00601CA2"/>
    <w:rsid w:val="006021A3"/>
    <w:rsid w:val="006049CE"/>
    <w:rsid w:val="006049F2"/>
    <w:rsid w:val="00605963"/>
    <w:rsid w:val="0060642F"/>
    <w:rsid w:val="006074F3"/>
    <w:rsid w:val="006077C2"/>
    <w:rsid w:val="00607C8F"/>
    <w:rsid w:val="00610972"/>
    <w:rsid w:val="00611BDA"/>
    <w:rsid w:val="006122A5"/>
    <w:rsid w:val="00612620"/>
    <w:rsid w:val="006139D2"/>
    <w:rsid w:val="00613B97"/>
    <w:rsid w:val="006142C2"/>
    <w:rsid w:val="006142D6"/>
    <w:rsid w:val="00615595"/>
    <w:rsid w:val="006179A4"/>
    <w:rsid w:val="006202E3"/>
    <w:rsid w:val="00620422"/>
    <w:rsid w:val="006207A2"/>
    <w:rsid w:val="00621708"/>
    <w:rsid w:val="00621A2F"/>
    <w:rsid w:val="00621D25"/>
    <w:rsid w:val="0062252B"/>
    <w:rsid w:val="00622536"/>
    <w:rsid w:val="00622781"/>
    <w:rsid w:val="00622953"/>
    <w:rsid w:val="00622BAA"/>
    <w:rsid w:val="006248E0"/>
    <w:rsid w:val="00626616"/>
    <w:rsid w:val="00630AD0"/>
    <w:rsid w:val="00631DEF"/>
    <w:rsid w:val="00633A49"/>
    <w:rsid w:val="00634CAA"/>
    <w:rsid w:val="0063557D"/>
    <w:rsid w:val="006358E6"/>
    <w:rsid w:val="00635BD9"/>
    <w:rsid w:val="00635EAE"/>
    <w:rsid w:val="0063699C"/>
    <w:rsid w:val="006407C0"/>
    <w:rsid w:val="00640A1B"/>
    <w:rsid w:val="00640D00"/>
    <w:rsid w:val="00641902"/>
    <w:rsid w:val="00641BD7"/>
    <w:rsid w:val="00642038"/>
    <w:rsid w:val="006428C3"/>
    <w:rsid w:val="00643258"/>
    <w:rsid w:val="006441C5"/>
    <w:rsid w:val="0064452A"/>
    <w:rsid w:val="00644B33"/>
    <w:rsid w:val="00644BE6"/>
    <w:rsid w:val="00644FB2"/>
    <w:rsid w:val="006458D4"/>
    <w:rsid w:val="00646468"/>
    <w:rsid w:val="0064656A"/>
    <w:rsid w:val="0064684F"/>
    <w:rsid w:val="0064700F"/>
    <w:rsid w:val="0064724D"/>
    <w:rsid w:val="0065082C"/>
    <w:rsid w:val="00650AA3"/>
    <w:rsid w:val="0065239D"/>
    <w:rsid w:val="006551F5"/>
    <w:rsid w:val="00657E64"/>
    <w:rsid w:val="00657FDD"/>
    <w:rsid w:val="00661611"/>
    <w:rsid w:val="00662135"/>
    <w:rsid w:val="00662E79"/>
    <w:rsid w:val="00663663"/>
    <w:rsid w:val="0066478A"/>
    <w:rsid w:val="00664CFE"/>
    <w:rsid w:val="0066629B"/>
    <w:rsid w:val="006668EB"/>
    <w:rsid w:val="00666C81"/>
    <w:rsid w:val="0066708C"/>
    <w:rsid w:val="00667A14"/>
    <w:rsid w:val="006702C8"/>
    <w:rsid w:val="0067076F"/>
    <w:rsid w:val="006725B4"/>
    <w:rsid w:val="00673B0A"/>
    <w:rsid w:val="00673CED"/>
    <w:rsid w:val="00674419"/>
    <w:rsid w:val="00674B93"/>
    <w:rsid w:val="00675767"/>
    <w:rsid w:val="006757A4"/>
    <w:rsid w:val="00675E30"/>
    <w:rsid w:val="006769DF"/>
    <w:rsid w:val="0067747E"/>
    <w:rsid w:val="0067788E"/>
    <w:rsid w:val="00680A91"/>
    <w:rsid w:val="00681127"/>
    <w:rsid w:val="00682BF6"/>
    <w:rsid w:val="00683407"/>
    <w:rsid w:val="006846B8"/>
    <w:rsid w:val="00684DDB"/>
    <w:rsid w:val="0068699B"/>
    <w:rsid w:val="00687CFE"/>
    <w:rsid w:val="00687FD8"/>
    <w:rsid w:val="0069075C"/>
    <w:rsid w:val="00690D22"/>
    <w:rsid w:val="00691161"/>
    <w:rsid w:val="00691977"/>
    <w:rsid w:val="00691BE8"/>
    <w:rsid w:val="006921BA"/>
    <w:rsid w:val="00693BA2"/>
    <w:rsid w:val="00694172"/>
    <w:rsid w:val="00694BA1"/>
    <w:rsid w:val="00694D96"/>
    <w:rsid w:val="0069563C"/>
    <w:rsid w:val="00695E75"/>
    <w:rsid w:val="006966D5"/>
    <w:rsid w:val="006A0375"/>
    <w:rsid w:val="006A0BBF"/>
    <w:rsid w:val="006A1123"/>
    <w:rsid w:val="006A2698"/>
    <w:rsid w:val="006A2FE6"/>
    <w:rsid w:val="006A4D33"/>
    <w:rsid w:val="006A6787"/>
    <w:rsid w:val="006A72DE"/>
    <w:rsid w:val="006A7FAA"/>
    <w:rsid w:val="006B10C1"/>
    <w:rsid w:val="006B1A92"/>
    <w:rsid w:val="006B1EEF"/>
    <w:rsid w:val="006B321C"/>
    <w:rsid w:val="006B3BC9"/>
    <w:rsid w:val="006B53F3"/>
    <w:rsid w:val="006B5660"/>
    <w:rsid w:val="006B70BE"/>
    <w:rsid w:val="006B7E34"/>
    <w:rsid w:val="006C06F6"/>
    <w:rsid w:val="006C1757"/>
    <w:rsid w:val="006C25EF"/>
    <w:rsid w:val="006C4A9C"/>
    <w:rsid w:val="006C4B01"/>
    <w:rsid w:val="006C4D64"/>
    <w:rsid w:val="006C5206"/>
    <w:rsid w:val="006C5276"/>
    <w:rsid w:val="006C54C7"/>
    <w:rsid w:val="006C676A"/>
    <w:rsid w:val="006C6976"/>
    <w:rsid w:val="006C6B13"/>
    <w:rsid w:val="006C7C06"/>
    <w:rsid w:val="006D18EA"/>
    <w:rsid w:val="006D25CF"/>
    <w:rsid w:val="006D283A"/>
    <w:rsid w:val="006D2BFA"/>
    <w:rsid w:val="006D4C13"/>
    <w:rsid w:val="006D4CAE"/>
    <w:rsid w:val="006D54F0"/>
    <w:rsid w:val="006D7B6C"/>
    <w:rsid w:val="006D7D59"/>
    <w:rsid w:val="006E01D4"/>
    <w:rsid w:val="006E23BA"/>
    <w:rsid w:val="006E2605"/>
    <w:rsid w:val="006E2B93"/>
    <w:rsid w:val="006E2BA0"/>
    <w:rsid w:val="006E2CB5"/>
    <w:rsid w:val="006E3113"/>
    <w:rsid w:val="006E3A6B"/>
    <w:rsid w:val="006E60E6"/>
    <w:rsid w:val="006E6B3C"/>
    <w:rsid w:val="006E6E64"/>
    <w:rsid w:val="006E79B1"/>
    <w:rsid w:val="006F062C"/>
    <w:rsid w:val="006F0CD1"/>
    <w:rsid w:val="006F1A6C"/>
    <w:rsid w:val="006F22C1"/>
    <w:rsid w:val="006F355D"/>
    <w:rsid w:val="006F3C2D"/>
    <w:rsid w:val="006F4E62"/>
    <w:rsid w:val="006F5614"/>
    <w:rsid w:val="006F573C"/>
    <w:rsid w:val="006F57B8"/>
    <w:rsid w:val="006F58A8"/>
    <w:rsid w:val="006F5CB0"/>
    <w:rsid w:val="006F5E5B"/>
    <w:rsid w:val="006F66FF"/>
    <w:rsid w:val="006F725D"/>
    <w:rsid w:val="006F7B8C"/>
    <w:rsid w:val="00700686"/>
    <w:rsid w:val="007047E6"/>
    <w:rsid w:val="007048C6"/>
    <w:rsid w:val="007072D9"/>
    <w:rsid w:val="0071004D"/>
    <w:rsid w:val="007112EC"/>
    <w:rsid w:val="00712457"/>
    <w:rsid w:val="0071256D"/>
    <w:rsid w:val="00713334"/>
    <w:rsid w:val="00714174"/>
    <w:rsid w:val="007142F0"/>
    <w:rsid w:val="00717687"/>
    <w:rsid w:val="007177C6"/>
    <w:rsid w:val="00717AE2"/>
    <w:rsid w:val="00723F1C"/>
    <w:rsid w:val="007243E5"/>
    <w:rsid w:val="007250B2"/>
    <w:rsid w:val="00725A10"/>
    <w:rsid w:val="00726164"/>
    <w:rsid w:val="007264F4"/>
    <w:rsid w:val="00727248"/>
    <w:rsid w:val="00727784"/>
    <w:rsid w:val="0073033E"/>
    <w:rsid w:val="00730FD9"/>
    <w:rsid w:val="007319A8"/>
    <w:rsid w:val="00731BBC"/>
    <w:rsid w:val="00732549"/>
    <w:rsid w:val="007346D2"/>
    <w:rsid w:val="00734C08"/>
    <w:rsid w:val="007352F7"/>
    <w:rsid w:val="007361AB"/>
    <w:rsid w:val="007367AD"/>
    <w:rsid w:val="00736A25"/>
    <w:rsid w:val="00736F35"/>
    <w:rsid w:val="00737824"/>
    <w:rsid w:val="00737BA3"/>
    <w:rsid w:val="007416A7"/>
    <w:rsid w:val="00741822"/>
    <w:rsid w:val="00742011"/>
    <w:rsid w:val="00743347"/>
    <w:rsid w:val="0074374E"/>
    <w:rsid w:val="007446A6"/>
    <w:rsid w:val="00745119"/>
    <w:rsid w:val="0074580F"/>
    <w:rsid w:val="007458C7"/>
    <w:rsid w:val="007464AF"/>
    <w:rsid w:val="00746F8F"/>
    <w:rsid w:val="007476B7"/>
    <w:rsid w:val="00750BCA"/>
    <w:rsid w:val="00751A17"/>
    <w:rsid w:val="007525FE"/>
    <w:rsid w:val="007536FC"/>
    <w:rsid w:val="00753A09"/>
    <w:rsid w:val="00754939"/>
    <w:rsid w:val="007549F0"/>
    <w:rsid w:val="007551C2"/>
    <w:rsid w:val="00755B55"/>
    <w:rsid w:val="00756071"/>
    <w:rsid w:val="00756C8A"/>
    <w:rsid w:val="00757B2A"/>
    <w:rsid w:val="00762136"/>
    <w:rsid w:val="00762678"/>
    <w:rsid w:val="00766283"/>
    <w:rsid w:val="0076677E"/>
    <w:rsid w:val="00766826"/>
    <w:rsid w:val="00770000"/>
    <w:rsid w:val="0077057A"/>
    <w:rsid w:val="007712CA"/>
    <w:rsid w:val="0077170F"/>
    <w:rsid w:val="00772B79"/>
    <w:rsid w:val="00773F65"/>
    <w:rsid w:val="00774514"/>
    <w:rsid w:val="00774E1A"/>
    <w:rsid w:val="0078009E"/>
    <w:rsid w:val="007804D6"/>
    <w:rsid w:val="00780504"/>
    <w:rsid w:val="007805A3"/>
    <w:rsid w:val="00782BAA"/>
    <w:rsid w:val="00783702"/>
    <w:rsid w:val="00784769"/>
    <w:rsid w:val="00784C4C"/>
    <w:rsid w:val="00787EF1"/>
    <w:rsid w:val="00790BDD"/>
    <w:rsid w:val="00790DB4"/>
    <w:rsid w:val="0079116D"/>
    <w:rsid w:val="00791320"/>
    <w:rsid w:val="00791E3A"/>
    <w:rsid w:val="00791E7F"/>
    <w:rsid w:val="00792320"/>
    <w:rsid w:val="007933A8"/>
    <w:rsid w:val="00793AB7"/>
    <w:rsid w:val="00794A93"/>
    <w:rsid w:val="00794BB9"/>
    <w:rsid w:val="00794C67"/>
    <w:rsid w:val="00794D61"/>
    <w:rsid w:val="007961CF"/>
    <w:rsid w:val="00796639"/>
    <w:rsid w:val="00796787"/>
    <w:rsid w:val="00796D7B"/>
    <w:rsid w:val="007A09BB"/>
    <w:rsid w:val="007A0BAA"/>
    <w:rsid w:val="007A0BEE"/>
    <w:rsid w:val="007A1EE5"/>
    <w:rsid w:val="007A28AB"/>
    <w:rsid w:val="007A31A3"/>
    <w:rsid w:val="007A38CD"/>
    <w:rsid w:val="007A4D57"/>
    <w:rsid w:val="007A52C5"/>
    <w:rsid w:val="007A5311"/>
    <w:rsid w:val="007A5B8C"/>
    <w:rsid w:val="007A65FD"/>
    <w:rsid w:val="007A73F9"/>
    <w:rsid w:val="007A79DA"/>
    <w:rsid w:val="007B17DA"/>
    <w:rsid w:val="007B2217"/>
    <w:rsid w:val="007B2BE1"/>
    <w:rsid w:val="007B43FC"/>
    <w:rsid w:val="007B5108"/>
    <w:rsid w:val="007B53B4"/>
    <w:rsid w:val="007B7178"/>
    <w:rsid w:val="007C02CD"/>
    <w:rsid w:val="007C1C45"/>
    <w:rsid w:val="007C20A9"/>
    <w:rsid w:val="007C2B28"/>
    <w:rsid w:val="007C2D74"/>
    <w:rsid w:val="007C4D72"/>
    <w:rsid w:val="007C5099"/>
    <w:rsid w:val="007C5476"/>
    <w:rsid w:val="007C68A3"/>
    <w:rsid w:val="007C697A"/>
    <w:rsid w:val="007D0826"/>
    <w:rsid w:val="007D10A7"/>
    <w:rsid w:val="007D388F"/>
    <w:rsid w:val="007D483A"/>
    <w:rsid w:val="007D4E65"/>
    <w:rsid w:val="007D54B8"/>
    <w:rsid w:val="007D5AE4"/>
    <w:rsid w:val="007D6DC3"/>
    <w:rsid w:val="007D7720"/>
    <w:rsid w:val="007D7C22"/>
    <w:rsid w:val="007E07C4"/>
    <w:rsid w:val="007E233D"/>
    <w:rsid w:val="007E333D"/>
    <w:rsid w:val="007E4717"/>
    <w:rsid w:val="007E5C64"/>
    <w:rsid w:val="007E60A3"/>
    <w:rsid w:val="007E7042"/>
    <w:rsid w:val="007E7BF8"/>
    <w:rsid w:val="007E7D93"/>
    <w:rsid w:val="007F007D"/>
    <w:rsid w:val="007F02C9"/>
    <w:rsid w:val="007F6F1A"/>
    <w:rsid w:val="007F7824"/>
    <w:rsid w:val="008009BA"/>
    <w:rsid w:val="00800C16"/>
    <w:rsid w:val="00802907"/>
    <w:rsid w:val="00804788"/>
    <w:rsid w:val="00806157"/>
    <w:rsid w:val="0080766F"/>
    <w:rsid w:val="00810C7C"/>
    <w:rsid w:val="00811AC5"/>
    <w:rsid w:val="00814816"/>
    <w:rsid w:val="00815402"/>
    <w:rsid w:val="008222FB"/>
    <w:rsid w:val="008223F8"/>
    <w:rsid w:val="008227FD"/>
    <w:rsid w:val="0082461A"/>
    <w:rsid w:val="0082527D"/>
    <w:rsid w:val="00825A25"/>
    <w:rsid w:val="00825D12"/>
    <w:rsid w:val="008277C0"/>
    <w:rsid w:val="00830776"/>
    <w:rsid w:val="00830C8C"/>
    <w:rsid w:val="00831092"/>
    <w:rsid w:val="008322BE"/>
    <w:rsid w:val="00832DCD"/>
    <w:rsid w:val="008333AC"/>
    <w:rsid w:val="008336F1"/>
    <w:rsid w:val="00833B16"/>
    <w:rsid w:val="00833C19"/>
    <w:rsid w:val="00834AA2"/>
    <w:rsid w:val="00834ABF"/>
    <w:rsid w:val="008350F1"/>
    <w:rsid w:val="00835B62"/>
    <w:rsid w:val="00837F06"/>
    <w:rsid w:val="0084296D"/>
    <w:rsid w:val="008436BC"/>
    <w:rsid w:val="008437BE"/>
    <w:rsid w:val="008444D3"/>
    <w:rsid w:val="00844F84"/>
    <w:rsid w:val="00845908"/>
    <w:rsid w:val="008465D4"/>
    <w:rsid w:val="0085037F"/>
    <w:rsid w:val="00850E28"/>
    <w:rsid w:val="00850E81"/>
    <w:rsid w:val="00851192"/>
    <w:rsid w:val="008513B7"/>
    <w:rsid w:val="00852709"/>
    <w:rsid w:val="00852E3E"/>
    <w:rsid w:val="00853382"/>
    <w:rsid w:val="00853BB4"/>
    <w:rsid w:val="00853D88"/>
    <w:rsid w:val="0085526E"/>
    <w:rsid w:val="0085613B"/>
    <w:rsid w:val="00856392"/>
    <w:rsid w:val="008569D6"/>
    <w:rsid w:val="00862036"/>
    <w:rsid w:val="00862F28"/>
    <w:rsid w:val="00863368"/>
    <w:rsid w:val="00864227"/>
    <w:rsid w:val="00864F1F"/>
    <w:rsid w:val="008652F1"/>
    <w:rsid w:val="008654AF"/>
    <w:rsid w:val="00865614"/>
    <w:rsid w:val="00867355"/>
    <w:rsid w:val="008674E9"/>
    <w:rsid w:val="008700ED"/>
    <w:rsid w:val="0087013D"/>
    <w:rsid w:val="00870BF8"/>
    <w:rsid w:val="00871D06"/>
    <w:rsid w:val="008720EF"/>
    <w:rsid w:val="0087250A"/>
    <w:rsid w:val="00872776"/>
    <w:rsid w:val="0087476E"/>
    <w:rsid w:val="00875A3F"/>
    <w:rsid w:val="00881C92"/>
    <w:rsid w:val="00881FB5"/>
    <w:rsid w:val="00882F63"/>
    <w:rsid w:val="00883E12"/>
    <w:rsid w:val="008866C6"/>
    <w:rsid w:val="008866E9"/>
    <w:rsid w:val="00886A0F"/>
    <w:rsid w:val="00887C5A"/>
    <w:rsid w:val="0089065C"/>
    <w:rsid w:val="00893106"/>
    <w:rsid w:val="008931EC"/>
    <w:rsid w:val="00893746"/>
    <w:rsid w:val="00894E2E"/>
    <w:rsid w:val="00895129"/>
    <w:rsid w:val="00895BF8"/>
    <w:rsid w:val="00897F4A"/>
    <w:rsid w:val="008A0C80"/>
    <w:rsid w:val="008A2E8E"/>
    <w:rsid w:val="008A2EC9"/>
    <w:rsid w:val="008A3F0C"/>
    <w:rsid w:val="008A45C6"/>
    <w:rsid w:val="008A754A"/>
    <w:rsid w:val="008A7973"/>
    <w:rsid w:val="008A7FC7"/>
    <w:rsid w:val="008B043A"/>
    <w:rsid w:val="008B0971"/>
    <w:rsid w:val="008B0AA7"/>
    <w:rsid w:val="008B0FD6"/>
    <w:rsid w:val="008B1155"/>
    <w:rsid w:val="008B1BC8"/>
    <w:rsid w:val="008B1F80"/>
    <w:rsid w:val="008B27C7"/>
    <w:rsid w:val="008B30EA"/>
    <w:rsid w:val="008B3FD9"/>
    <w:rsid w:val="008B4E10"/>
    <w:rsid w:val="008B6B4F"/>
    <w:rsid w:val="008C03FB"/>
    <w:rsid w:val="008C0FEB"/>
    <w:rsid w:val="008C10F3"/>
    <w:rsid w:val="008C19BB"/>
    <w:rsid w:val="008C3E97"/>
    <w:rsid w:val="008C4171"/>
    <w:rsid w:val="008C5159"/>
    <w:rsid w:val="008C5506"/>
    <w:rsid w:val="008C6630"/>
    <w:rsid w:val="008C6BD7"/>
    <w:rsid w:val="008C75F2"/>
    <w:rsid w:val="008D0B72"/>
    <w:rsid w:val="008D106E"/>
    <w:rsid w:val="008D33FD"/>
    <w:rsid w:val="008D35E6"/>
    <w:rsid w:val="008D73BF"/>
    <w:rsid w:val="008E0D79"/>
    <w:rsid w:val="008E1CC1"/>
    <w:rsid w:val="008E33C9"/>
    <w:rsid w:val="008E3B32"/>
    <w:rsid w:val="008E3B61"/>
    <w:rsid w:val="008E55A3"/>
    <w:rsid w:val="008E60E8"/>
    <w:rsid w:val="008E69CF"/>
    <w:rsid w:val="008E709E"/>
    <w:rsid w:val="008F033D"/>
    <w:rsid w:val="008F3191"/>
    <w:rsid w:val="008F3231"/>
    <w:rsid w:val="008F3ED9"/>
    <w:rsid w:val="008F4C6E"/>
    <w:rsid w:val="008F57AF"/>
    <w:rsid w:val="008F6555"/>
    <w:rsid w:val="008F7574"/>
    <w:rsid w:val="008F7628"/>
    <w:rsid w:val="008F7F08"/>
    <w:rsid w:val="00901013"/>
    <w:rsid w:val="009018F1"/>
    <w:rsid w:val="00902AF2"/>
    <w:rsid w:val="00905386"/>
    <w:rsid w:val="00905621"/>
    <w:rsid w:val="00905BF4"/>
    <w:rsid w:val="009068A3"/>
    <w:rsid w:val="00907387"/>
    <w:rsid w:val="00907AAB"/>
    <w:rsid w:val="00911134"/>
    <w:rsid w:val="00911A5E"/>
    <w:rsid w:val="00912D10"/>
    <w:rsid w:val="00913063"/>
    <w:rsid w:val="009137A3"/>
    <w:rsid w:val="00913D0C"/>
    <w:rsid w:val="009142AB"/>
    <w:rsid w:val="00914662"/>
    <w:rsid w:val="00914E19"/>
    <w:rsid w:val="00915419"/>
    <w:rsid w:val="00915F23"/>
    <w:rsid w:val="00916D0E"/>
    <w:rsid w:val="00921D6E"/>
    <w:rsid w:val="0092203C"/>
    <w:rsid w:val="00922191"/>
    <w:rsid w:val="009231D5"/>
    <w:rsid w:val="00923522"/>
    <w:rsid w:val="0092493A"/>
    <w:rsid w:val="009251B2"/>
    <w:rsid w:val="00925946"/>
    <w:rsid w:val="00926457"/>
    <w:rsid w:val="00926506"/>
    <w:rsid w:val="00926607"/>
    <w:rsid w:val="0092742D"/>
    <w:rsid w:val="009300BA"/>
    <w:rsid w:val="0093042B"/>
    <w:rsid w:val="0093045E"/>
    <w:rsid w:val="00931984"/>
    <w:rsid w:val="00932307"/>
    <w:rsid w:val="0093305A"/>
    <w:rsid w:val="0093339F"/>
    <w:rsid w:val="009340E3"/>
    <w:rsid w:val="00935EDE"/>
    <w:rsid w:val="00937D6A"/>
    <w:rsid w:val="0094147C"/>
    <w:rsid w:val="009419AA"/>
    <w:rsid w:val="00942141"/>
    <w:rsid w:val="00945B1B"/>
    <w:rsid w:val="009467CE"/>
    <w:rsid w:val="009474FC"/>
    <w:rsid w:val="00947D3A"/>
    <w:rsid w:val="00950AF1"/>
    <w:rsid w:val="00951A87"/>
    <w:rsid w:val="009520D3"/>
    <w:rsid w:val="00952C01"/>
    <w:rsid w:val="00952C3A"/>
    <w:rsid w:val="00952C54"/>
    <w:rsid w:val="00952F05"/>
    <w:rsid w:val="009533D3"/>
    <w:rsid w:val="0095354A"/>
    <w:rsid w:val="0095375A"/>
    <w:rsid w:val="009546FB"/>
    <w:rsid w:val="00954740"/>
    <w:rsid w:val="0095530D"/>
    <w:rsid w:val="00955A91"/>
    <w:rsid w:val="009564A3"/>
    <w:rsid w:val="009573EC"/>
    <w:rsid w:val="00957C6F"/>
    <w:rsid w:val="0096069C"/>
    <w:rsid w:val="00960767"/>
    <w:rsid w:val="009607F2"/>
    <w:rsid w:val="009612E5"/>
    <w:rsid w:val="009618AF"/>
    <w:rsid w:val="00961E45"/>
    <w:rsid w:val="00961EF8"/>
    <w:rsid w:val="009624D5"/>
    <w:rsid w:val="0096287E"/>
    <w:rsid w:val="00964D50"/>
    <w:rsid w:val="00965152"/>
    <w:rsid w:val="00965251"/>
    <w:rsid w:val="0096550F"/>
    <w:rsid w:val="00965CCD"/>
    <w:rsid w:val="0096722E"/>
    <w:rsid w:val="009675CE"/>
    <w:rsid w:val="00967AB1"/>
    <w:rsid w:val="009719E0"/>
    <w:rsid w:val="009729B7"/>
    <w:rsid w:val="009778E5"/>
    <w:rsid w:val="00980002"/>
    <w:rsid w:val="0098030C"/>
    <w:rsid w:val="00982062"/>
    <w:rsid w:val="009829FB"/>
    <w:rsid w:val="00985BDD"/>
    <w:rsid w:val="00986570"/>
    <w:rsid w:val="009867A4"/>
    <w:rsid w:val="0099047F"/>
    <w:rsid w:val="0099153C"/>
    <w:rsid w:val="00991C7D"/>
    <w:rsid w:val="00992BD9"/>
    <w:rsid w:val="00992F42"/>
    <w:rsid w:val="0099300A"/>
    <w:rsid w:val="00993135"/>
    <w:rsid w:val="00993951"/>
    <w:rsid w:val="00995A88"/>
    <w:rsid w:val="009961AF"/>
    <w:rsid w:val="009962E8"/>
    <w:rsid w:val="00997518"/>
    <w:rsid w:val="009A0ACF"/>
    <w:rsid w:val="009A0EAE"/>
    <w:rsid w:val="009A18DD"/>
    <w:rsid w:val="009A1BDA"/>
    <w:rsid w:val="009A32BC"/>
    <w:rsid w:val="009A6B78"/>
    <w:rsid w:val="009A735E"/>
    <w:rsid w:val="009B0460"/>
    <w:rsid w:val="009B0C73"/>
    <w:rsid w:val="009B0C7A"/>
    <w:rsid w:val="009B17E8"/>
    <w:rsid w:val="009B3750"/>
    <w:rsid w:val="009B4302"/>
    <w:rsid w:val="009B50DC"/>
    <w:rsid w:val="009B6132"/>
    <w:rsid w:val="009B66C9"/>
    <w:rsid w:val="009B6ACD"/>
    <w:rsid w:val="009B6BB4"/>
    <w:rsid w:val="009C152C"/>
    <w:rsid w:val="009C1586"/>
    <w:rsid w:val="009C2E96"/>
    <w:rsid w:val="009C32F3"/>
    <w:rsid w:val="009C3A81"/>
    <w:rsid w:val="009C433B"/>
    <w:rsid w:val="009C4D0C"/>
    <w:rsid w:val="009C532F"/>
    <w:rsid w:val="009C5451"/>
    <w:rsid w:val="009C6B33"/>
    <w:rsid w:val="009C789A"/>
    <w:rsid w:val="009C7D0B"/>
    <w:rsid w:val="009D057C"/>
    <w:rsid w:val="009D0A61"/>
    <w:rsid w:val="009D102C"/>
    <w:rsid w:val="009D2D4C"/>
    <w:rsid w:val="009D349A"/>
    <w:rsid w:val="009D36F1"/>
    <w:rsid w:val="009D3893"/>
    <w:rsid w:val="009D3C0C"/>
    <w:rsid w:val="009D40DA"/>
    <w:rsid w:val="009D4637"/>
    <w:rsid w:val="009D4700"/>
    <w:rsid w:val="009D49AA"/>
    <w:rsid w:val="009D4F2B"/>
    <w:rsid w:val="009D5855"/>
    <w:rsid w:val="009D753D"/>
    <w:rsid w:val="009D762B"/>
    <w:rsid w:val="009D7C4B"/>
    <w:rsid w:val="009E1B24"/>
    <w:rsid w:val="009E31A7"/>
    <w:rsid w:val="009E46D8"/>
    <w:rsid w:val="009E4B8A"/>
    <w:rsid w:val="009E51C3"/>
    <w:rsid w:val="009E549D"/>
    <w:rsid w:val="009E6AEA"/>
    <w:rsid w:val="009E6EB1"/>
    <w:rsid w:val="009E7052"/>
    <w:rsid w:val="009E7493"/>
    <w:rsid w:val="009E7A0F"/>
    <w:rsid w:val="009E7DF9"/>
    <w:rsid w:val="009F149A"/>
    <w:rsid w:val="009F49F3"/>
    <w:rsid w:val="009F7ABD"/>
    <w:rsid w:val="009F7C30"/>
    <w:rsid w:val="00A008A6"/>
    <w:rsid w:val="00A01D17"/>
    <w:rsid w:val="00A03784"/>
    <w:rsid w:val="00A04A73"/>
    <w:rsid w:val="00A04C65"/>
    <w:rsid w:val="00A04E1B"/>
    <w:rsid w:val="00A0508B"/>
    <w:rsid w:val="00A051AE"/>
    <w:rsid w:val="00A05B18"/>
    <w:rsid w:val="00A062E5"/>
    <w:rsid w:val="00A064FC"/>
    <w:rsid w:val="00A068EE"/>
    <w:rsid w:val="00A06967"/>
    <w:rsid w:val="00A06B32"/>
    <w:rsid w:val="00A07CB1"/>
    <w:rsid w:val="00A10FB3"/>
    <w:rsid w:val="00A11082"/>
    <w:rsid w:val="00A11760"/>
    <w:rsid w:val="00A124E4"/>
    <w:rsid w:val="00A1404A"/>
    <w:rsid w:val="00A146FE"/>
    <w:rsid w:val="00A15E68"/>
    <w:rsid w:val="00A1675A"/>
    <w:rsid w:val="00A16D1B"/>
    <w:rsid w:val="00A16DF9"/>
    <w:rsid w:val="00A20A7C"/>
    <w:rsid w:val="00A216E9"/>
    <w:rsid w:val="00A21828"/>
    <w:rsid w:val="00A231BA"/>
    <w:rsid w:val="00A24601"/>
    <w:rsid w:val="00A24C22"/>
    <w:rsid w:val="00A26BD7"/>
    <w:rsid w:val="00A27ADF"/>
    <w:rsid w:val="00A3045B"/>
    <w:rsid w:val="00A34001"/>
    <w:rsid w:val="00A34382"/>
    <w:rsid w:val="00A34AC4"/>
    <w:rsid w:val="00A359E5"/>
    <w:rsid w:val="00A37993"/>
    <w:rsid w:val="00A40C75"/>
    <w:rsid w:val="00A41CB2"/>
    <w:rsid w:val="00A423E9"/>
    <w:rsid w:val="00A430F4"/>
    <w:rsid w:val="00A43213"/>
    <w:rsid w:val="00A43D8D"/>
    <w:rsid w:val="00A43D94"/>
    <w:rsid w:val="00A45558"/>
    <w:rsid w:val="00A4792D"/>
    <w:rsid w:val="00A503C5"/>
    <w:rsid w:val="00A51BB5"/>
    <w:rsid w:val="00A52F48"/>
    <w:rsid w:val="00A53202"/>
    <w:rsid w:val="00A54AAB"/>
    <w:rsid w:val="00A55AF5"/>
    <w:rsid w:val="00A55B36"/>
    <w:rsid w:val="00A56468"/>
    <w:rsid w:val="00A571BC"/>
    <w:rsid w:val="00A57679"/>
    <w:rsid w:val="00A57986"/>
    <w:rsid w:val="00A57C59"/>
    <w:rsid w:val="00A61755"/>
    <w:rsid w:val="00A634C7"/>
    <w:rsid w:val="00A64901"/>
    <w:rsid w:val="00A64A84"/>
    <w:rsid w:val="00A67C93"/>
    <w:rsid w:val="00A702D8"/>
    <w:rsid w:val="00A703BA"/>
    <w:rsid w:val="00A73073"/>
    <w:rsid w:val="00A751C4"/>
    <w:rsid w:val="00A75912"/>
    <w:rsid w:val="00A766AA"/>
    <w:rsid w:val="00A81975"/>
    <w:rsid w:val="00A824C0"/>
    <w:rsid w:val="00A8287C"/>
    <w:rsid w:val="00A82A3C"/>
    <w:rsid w:val="00A8392C"/>
    <w:rsid w:val="00A873C6"/>
    <w:rsid w:val="00A877FA"/>
    <w:rsid w:val="00A90F61"/>
    <w:rsid w:val="00A91B9D"/>
    <w:rsid w:val="00A930B8"/>
    <w:rsid w:val="00A9322C"/>
    <w:rsid w:val="00A933B8"/>
    <w:rsid w:val="00A937D9"/>
    <w:rsid w:val="00A93903"/>
    <w:rsid w:val="00A94D24"/>
    <w:rsid w:val="00A94EE5"/>
    <w:rsid w:val="00A952F8"/>
    <w:rsid w:val="00A95ECA"/>
    <w:rsid w:val="00A97415"/>
    <w:rsid w:val="00AA18B5"/>
    <w:rsid w:val="00AA29BB"/>
    <w:rsid w:val="00AA2A33"/>
    <w:rsid w:val="00AA3575"/>
    <w:rsid w:val="00AA567D"/>
    <w:rsid w:val="00AA62A7"/>
    <w:rsid w:val="00AA71AE"/>
    <w:rsid w:val="00AB212A"/>
    <w:rsid w:val="00AB2D52"/>
    <w:rsid w:val="00AB2F99"/>
    <w:rsid w:val="00AB35D7"/>
    <w:rsid w:val="00AB3C2F"/>
    <w:rsid w:val="00AB3D55"/>
    <w:rsid w:val="00AB4DE0"/>
    <w:rsid w:val="00AB6E9D"/>
    <w:rsid w:val="00AC0AEE"/>
    <w:rsid w:val="00AC2DE5"/>
    <w:rsid w:val="00AC32D0"/>
    <w:rsid w:val="00AC425A"/>
    <w:rsid w:val="00AC4418"/>
    <w:rsid w:val="00AC461C"/>
    <w:rsid w:val="00AC476F"/>
    <w:rsid w:val="00AC6E83"/>
    <w:rsid w:val="00AC7252"/>
    <w:rsid w:val="00AD00F5"/>
    <w:rsid w:val="00AD04E1"/>
    <w:rsid w:val="00AD0987"/>
    <w:rsid w:val="00AD389A"/>
    <w:rsid w:val="00AD3A7F"/>
    <w:rsid w:val="00AD659F"/>
    <w:rsid w:val="00AD7534"/>
    <w:rsid w:val="00AE21BA"/>
    <w:rsid w:val="00AE413A"/>
    <w:rsid w:val="00AE485C"/>
    <w:rsid w:val="00AE57CC"/>
    <w:rsid w:val="00AE5A55"/>
    <w:rsid w:val="00AE60DA"/>
    <w:rsid w:val="00AE623A"/>
    <w:rsid w:val="00AE7F60"/>
    <w:rsid w:val="00AF0DB4"/>
    <w:rsid w:val="00AF1FAA"/>
    <w:rsid w:val="00AF225E"/>
    <w:rsid w:val="00AF318F"/>
    <w:rsid w:val="00AF39F4"/>
    <w:rsid w:val="00AF3C6A"/>
    <w:rsid w:val="00AF4697"/>
    <w:rsid w:val="00AF5ADF"/>
    <w:rsid w:val="00AF5D05"/>
    <w:rsid w:val="00AF6287"/>
    <w:rsid w:val="00AF6F63"/>
    <w:rsid w:val="00AF740B"/>
    <w:rsid w:val="00B009CA"/>
    <w:rsid w:val="00B00F72"/>
    <w:rsid w:val="00B01554"/>
    <w:rsid w:val="00B01D0A"/>
    <w:rsid w:val="00B02F2E"/>
    <w:rsid w:val="00B039B6"/>
    <w:rsid w:val="00B04CFD"/>
    <w:rsid w:val="00B1074A"/>
    <w:rsid w:val="00B1172B"/>
    <w:rsid w:val="00B11A41"/>
    <w:rsid w:val="00B11DD0"/>
    <w:rsid w:val="00B125A4"/>
    <w:rsid w:val="00B14317"/>
    <w:rsid w:val="00B14DE6"/>
    <w:rsid w:val="00B15B9A"/>
    <w:rsid w:val="00B161A1"/>
    <w:rsid w:val="00B16FCC"/>
    <w:rsid w:val="00B202A6"/>
    <w:rsid w:val="00B214F4"/>
    <w:rsid w:val="00B240AE"/>
    <w:rsid w:val="00B25C13"/>
    <w:rsid w:val="00B26FD1"/>
    <w:rsid w:val="00B30F46"/>
    <w:rsid w:val="00B316A0"/>
    <w:rsid w:val="00B32B9E"/>
    <w:rsid w:val="00B33515"/>
    <w:rsid w:val="00B34299"/>
    <w:rsid w:val="00B34A06"/>
    <w:rsid w:val="00B352B0"/>
    <w:rsid w:val="00B36750"/>
    <w:rsid w:val="00B4020A"/>
    <w:rsid w:val="00B40716"/>
    <w:rsid w:val="00B413C6"/>
    <w:rsid w:val="00B41A94"/>
    <w:rsid w:val="00B41CCA"/>
    <w:rsid w:val="00B41EF5"/>
    <w:rsid w:val="00B478EB"/>
    <w:rsid w:val="00B47928"/>
    <w:rsid w:val="00B50D75"/>
    <w:rsid w:val="00B53422"/>
    <w:rsid w:val="00B544E5"/>
    <w:rsid w:val="00B55270"/>
    <w:rsid w:val="00B553EF"/>
    <w:rsid w:val="00B559C4"/>
    <w:rsid w:val="00B55E4E"/>
    <w:rsid w:val="00B56426"/>
    <w:rsid w:val="00B6095F"/>
    <w:rsid w:val="00B62AB1"/>
    <w:rsid w:val="00B63DB9"/>
    <w:rsid w:val="00B64C11"/>
    <w:rsid w:val="00B64E5A"/>
    <w:rsid w:val="00B656FD"/>
    <w:rsid w:val="00B65AB3"/>
    <w:rsid w:val="00B65EF1"/>
    <w:rsid w:val="00B66495"/>
    <w:rsid w:val="00B67A77"/>
    <w:rsid w:val="00B67C3E"/>
    <w:rsid w:val="00B73820"/>
    <w:rsid w:val="00B73C95"/>
    <w:rsid w:val="00B73DF0"/>
    <w:rsid w:val="00B74E86"/>
    <w:rsid w:val="00B75304"/>
    <w:rsid w:val="00B75679"/>
    <w:rsid w:val="00B76516"/>
    <w:rsid w:val="00B771B9"/>
    <w:rsid w:val="00B7784B"/>
    <w:rsid w:val="00B7787A"/>
    <w:rsid w:val="00B77AA5"/>
    <w:rsid w:val="00B80488"/>
    <w:rsid w:val="00B80A12"/>
    <w:rsid w:val="00B80F28"/>
    <w:rsid w:val="00B8150B"/>
    <w:rsid w:val="00B8190B"/>
    <w:rsid w:val="00B81A5A"/>
    <w:rsid w:val="00B82893"/>
    <w:rsid w:val="00B83139"/>
    <w:rsid w:val="00B85937"/>
    <w:rsid w:val="00B90665"/>
    <w:rsid w:val="00B90690"/>
    <w:rsid w:val="00B91F9A"/>
    <w:rsid w:val="00B92301"/>
    <w:rsid w:val="00B92356"/>
    <w:rsid w:val="00B92DBF"/>
    <w:rsid w:val="00B93BF0"/>
    <w:rsid w:val="00B93FB7"/>
    <w:rsid w:val="00B944AD"/>
    <w:rsid w:val="00B94FC2"/>
    <w:rsid w:val="00B9739A"/>
    <w:rsid w:val="00B97A90"/>
    <w:rsid w:val="00BA03A3"/>
    <w:rsid w:val="00BA3A0E"/>
    <w:rsid w:val="00BA3A3D"/>
    <w:rsid w:val="00BA4B4B"/>
    <w:rsid w:val="00BA54DC"/>
    <w:rsid w:val="00BA566B"/>
    <w:rsid w:val="00BA78C0"/>
    <w:rsid w:val="00BB26D4"/>
    <w:rsid w:val="00BB3B7F"/>
    <w:rsid w:val="00BB4853"/>
    <w:rsid w:val="00BB4997"/>
    <w:rsid w:val="00BB5261"/>
    <w:rsid w:val="00BB5524"/>
    <w:rsid w:val="00BB5BC0"/>
    <w:rsid w:val="00BC1128"/>
    <w:rsid w:val="00BC1D82"/>
    <w:rsid w:val="00BC2B5C"/>
    <w:rsid w:val="00BC2EB3"/>
    <w:rsid w:val="00BC3AE6"/>
    <w:rsid w:val="00BC414E"/>
    <w:rsid w:val="00BC57C3"/>
    <w:rsid w:val="00BC7221"/>
    <w:rsid w:val="00BD030D"/>
    <w:rsid w:val="00BD0E3C"/>
    <w:rsid w:val="00BD2841"/>
    <w:rsid w:val="00BD2F00"/>
    <w:rsid w:val="00BD59E4"/>
    <w:rsid w:val="00BD6FCA"/>
    <w:rsid w:val="00BD72DA"/>
    <w:rsid w:val="00BD7B16"/>
    <w:rsid w:val="00BD7C0C"/>
    <w:rsid w:val="00BE06D1"/>
    <w:rsid w:val="00BE107B"/>
    <w:rsid w:val="00BE27A0"/>
    <w:rsid w:val="00BE41B7"/>
    <w:rsid w:val="00BE5245"/>
    <w:rsid w:val="00BE5C5A"/>
    <w:rsid w:val="00BE5F90"/>
    <w:rsid w:val="00BE644F"/>
    <w:rsid w:val="00BE71A6"/>
    <w:rsid w:val="00BE7B29"/>
    <w:rsid w:val="00BE7D2F"/>
    <w:rsid w:val="00BF1648"/>
    <w:rsid w:val="00BF33A8"/>
    <w:rsid w:val="00BF3EDA"/>
    <w:rsid w:val="00BF4D29"/>
    <w:rsid w:val="00BF4EB5"/>
    <w:rsid w:val="00BF60BC"/>
    <w:rsid w:val="00BF70CC"/>
    <w:rsid w:val="00BF7853"/>
    <w:rsid w:val="00BF78A2"/>
    <w:rsid w:val="00C00041"/>
    <w:rsid w:val="00C00A67"/>
    <w:rsid w:val="00C00AD2"/>
    <w:rsid w:val="00C011E3"/>
    <w:rsid w:val="00C01F31"/>
    <w:rsid w:val="00C03097"/>
    <w:rsid w:val="00C04C24"/>
    <w:rsid w:val="00C072B8"/>
    <w:rsid w:val="00C11333"/>
    <w:rsid w:val="00C117C1"/>
    <w:rsid w:val="00C11A6F"/>
    <w:rsid w:val="00C11DCD"/>
    <w:rsid w:val="00C136E2"/>
    <w:rsid w:val="00C13C71"/>
    <w:rsid w:val="00C15748"/>
    <w:rsid w:val="00C16258"/>
    <w:rsid w:val="00C222CA"/>
    <w:rsid w:val="00C23114"/>
    <w:rsid w:val="00C23E07"/>
    <w:rsid w:val="00C2480F"/>
    <w:rsid w:val="00C24A64"/>
    <w:rsid w:val="00C24DE9"/>
    <w:rsid w:val="00C25944"/>
    <w:rsid w:val="00C26821"/>
    <w:rsid w:val="00C278BC"/>
    <w:rsid w:val="00C31062"/>
    <w:rsid w:val="00C31DCC"/>
    <w:rsid w:val="00C3317B"/>
    <w:rsid w:val="00C336B0"/>
    <w:rsid w:val="00C33AB2"/>
    <w:rsid w:val="00C34467"/>
    <w:rsid w:val="00C359D8"/>
    <w:rsid w:val="00C35F41"/>
    <w:rsid w:val="00C36A21"/>
    <w:rsid w:val="00C36B97"/>
    <w:rsid w:val="00C40B55"/>
    <w:rsid w:val="00C4145A"/>
    <w:rsid w:val="00C43B97"/>
    <w:rsid w:val="00C43EEB"/>
    <w:rsid w:val="00C44571"/>
    <w:rsid w:val="00C44A0F"/>
    <w:rsid w:val="00C45036"/>
    <w:rsid w:val="00C45180"/>
    <w:rsid w:val="00C453EC"/>
    <w:rsid w:val="00C467B7"/>
    <w:rsid w:val="00C46BC0"/>
    <w:rsid w:val="00C471A3"/>
    <w:rsid w:val="00C476B3"/>
    <w:rsid w:val="00C50198"/>
    <w:rsid w:val="00C50698"/>
    <w:rsid w:val="00C50DDE"/>
    <w:rsid w:val="00C52EE4"/>
    <w:rsid w:val="00C54014"/>
    <w:rsid w:val="00C5416E"/>
    <w:rsid w:val="00C54C70"/>
    <w:rsid w:val="00C54F52"/>
    <w:rsid w:val="00C6211A"/>
    <w:rsid w:val="00C63C9C"/>
    <w:rsid w:val="00C64965"/>
    <w:rsid w:val="00C653D7"/>
    <w:rsid w:val="00C66877"/>
    <w:rsid w:val="00C7172C"/>
    <w:rsid w:val="00C71F29"/>
    <w:rsid w:val="00C721A3"/>
    <w:rsid w:val="00C72908"/>
    <w:rsid w:val="00C72BFB"/>
    <w:rsid w:val="00C733C0"/>
    <w:rsid w:val="00C753CE"/>
    <w:rsid w:val="00C758F7"/>
    <w:rsid w:val="00C75AD1"/>
    <w:rsid w:val="00C76AC4"/>
    <w:rsid w:val="00C76DAF"/>
    <w:rsid w:val="00C77121"/>
    <w:rsid w:val="00C77ADD"/>
    <w:rsid w:val="00C805B5"/>
    <w:rsid w:val="00C8370A"/>
    <w:rsid w:val="00C843A1"/>
    <w:rsid w:val="00C849E0"/>
    <w:rsid w:val="00C851D0"/>
    <w:rsid w:val="00C85B1F"/>
    <w:rsid w:val="00C869D5"/>
    <w:rsid w:val="00C91C5F"/>
    <w:rsid w:val="00C93F8C"/>
    <w:rsid w:val="00C952A4"/>
    <w:rsid w:val="00C9538E"/>
    <w:rsid w:val="00C95A7C"/>
    <w:rsid w:val="00C95F6D"/>
    <w:rsid w:val="00C96A39"/>
    <w:rsid w:val="00C96AD3"/>
    <w:rsid w:val="00C97202"/>
    <w:rsid w:val="00CA0D24"/>
    <w:rsid w:val="00CA148D"/>
    <w:rsid w:val="00CA1A9D"/>
    <w:rsid w:val="00CA1BD2"/>
    <w:rsid w:val="00CA25A0"/>
    <w:rsid w:val="00CA2C21"/>
    <w:rsid w:val="00CA356A"/>
    <w:rsid w:val="00CA4635"/>
    <w:rsid w:val="00CA7057"/>
    <w:rsid w:val="00CA7124"/>
    <w:rsid w:val="00CB0DC3"/>
    <w:rsid w:val="00CB17EC"/>
    <w:rsid w:val="00CB3855"/>
    <w:rsid w:val="00CB3BEA"/>
    <w:rsid w:val="00CB4563"/>
    <w:rsid w:val="00CB4F0B"/>
    <w:rsid w:val="00CB5F05"/>
    <w:rsid w:val="00CB7544"/>
    <w:rsid w:val="00CC0531"/>
    <w:rsid w:val="00CC0D92"/>
    <w:rsid w:val="00CC0E14"/>
    <w:rsid w:val="00CC0F65"/>
    <w:rsid w:val="00CC12B6"/>
    <w:rsid w:val="00CC16AE"/>
    <w:rsid w:val="00CC20E9"/>
    <w:rsid w:val="00CC36EB"/>
    <w:rsid w:val="00CC3C21"/>
    <w:rsid w:val="00CC492F"/>
    <w:rsid w:val="00CC4A94"/>
    <w:rsid w:val="00CC4EC7"/>
    <w:rsid w:val="00CC597B"/>
    <w:rsid w:val="00CC5AE7"/>
    <w:rsid w:val="00CC71EB"/>
    <w:rsid w:val="00CD0198"/>
    <w:rsid w:val="00CD03D9"/>
    <w:rsid w:val="00CD0A3D"/>
    <w:rsid w:val="00CD1266"/>
    <w:rsid w:val="00CD2746"/>
    <w:rsid w:val="00CD2854"/>
    <w:rsid w:val="00CD2953"/>
    <w:rsid w:val="00CD491A"/>
    <w:rsid w:val="00CD4CBD"/>
    <w:rsid w:val="00CD50CA"/>
    <w:rsid w:val="00CD545F"/>
    <w:rsid w:val="00CD5A63"/>
    <w:rsid w:val="00CD6314"/>
    <w:rsid w:val="00CD6492"/>
    <w:rsid w:val="00CD764C"/>
    <w:rsid w:val="00CD78D3"/>
    <w:rsid w:val="00CE03C9"/>
    <w:rsid w:val="00CE1EB7"/>
    <w:rsid w:val="00CE39AC"/>
    <w:rsid w:val="00CE460B"/>
    <w:rsid w:val="00CE65A4"/>
    <w:rsid w:val="00CE6E53"/>
    <w:rsid w:val="00CE6E82"/>
    <w:rsid w:val="00CE7E74"/>
    <w:rsid w:val="00CF2B90"/>
    <w:rsid w:val="00CF2F16"/>
    <w:rsid w:val="00CF4349"/>
    <w:rsid w:val="00CF4E0A"/>
    <w:rsid w:val="00CF54F5"/>
    <w:rsid w:val="00CF58CA"/>
    <w:rsid w:val="00CF6C7E"/>
    <w:rsid w:val="00D001CD"/>
    <w:rsid w:val="00D011F3"/>
    <w:rsid w:val="00D02192"/>
    <w:rsid w:val="00D023A6"/>
    <w:rsid w:val="00D02502"/>
    <w:rsid w:val="00D02D5F"/>
    <w:rsid w:val="00D039B5"/>
    <w:rsid w:val="00D049BE"/>
    <w:rsid w:val="00D04E6A"/>
    <w:rsid w:val="00D104EC"/>
    <w:rsid w:val="00D11504"/>
    <w:rsid w:val="00D126B6"/>
    <w:rsid w:val="00D12946"/>
    <w:rsid w:val="00D13C45"/>
    <w:rsid w:val="00D13FC0"/>
    <w:rsid w:val="00D14C22"/>
    <w:rsid w:val="00D14C3D"/>
    <w:rsid w:val="00D163E4"/>
    <w:rsid w:val="00D179E1"/>
    <w:rsid w:val="00D20700"/>
    <w:rsid w:val="00D22CBE"/>
    <w:rsid w:val="00D2374A"/>
    <w:rsid w:val="00D23852"/>
    <w:rsid w:val="00D23AA4"/>
    <w:rsid w:val="00D242A1"/>
    <w:rsid w:val="00D24917"/>
    <w:rsid w:val="00D250E5"/>
    <w:rsid w:val="00D25B8A"/>
    <w:rsid w:val="00D25EED"/>
    <w:rsid w:val="00D261C5"/>
    <w:rsid w:val="00D302BD"/>
    <w:rsid w:val="00D30326"/>
    <w:rsid w:val="00D309D8"/>
    <w:rsid w:val="00D31DF0"/>
    <w:rsid w:val="00D32357"/>
    <w:rsid w:val="00D328D9"/>
    <w:rsid w:val="00D33E42"/>
    <w:rsid w:val="00D34E13"/>
    <w:rsid w:val="00D35494"/>
    <w:rsid w:val="00D36736"/>
    <w:rsid w:val="00D36B5C"/>
    <w:rsid w:val="00D4079E"/>
    <w:rsid w:val="00D42B9A"/>
    <w:rsid w:val="00D4415C"/>
    <w:rsid w:val="00D447A7"/>
    <w:rsid w:val="00D44D89"/>
    <w:rsid w:val="00D45564"/>
    <w:rsid w:val="00D45770"/>
    <w:rsid w:val="00D45AFE"/>
    <w:rsid w:val="00D46F84"/>
    <w:rsid w:val="00D473A5"/>
    <w:rsid w:val="00D4798E"/>
    <w:rsid w:val="00D47B94"/>
    <w:rsid w:val="00D47F8B"/>
    <w:rsid w:val="00D501B8"/>
    <w:rsid w:val="00D50DF6"/>
    <w:rsid w:val="00D50E35"/>
    <w:rsid w:val="00D510AB"/>
    <w:rsid w:val="00D533DC"/>
    <w:rsid w:val="00D54AA6"/>
    <w:rsid w:val="00D551A1"/>
    <w:rsid w:val="00D55697"/>
    <w:rsid w:val="00D56451"/>
    <w:rsid w:val="00D570F8"/>
    <w:rsid w:val="00D57730"/>
    <w:rsid w:val="00D5791D"/>
    <w:rsid w:val="00D608E5"/>
    <w:rsid w:val="00D60F11"/>
    <w:rsid w:val="00D615CB"/>
    <w:rsid w:val="00D61DA5"/>
    <w:rsid w:val="00D61FE3"/>
    <w:rsid w:val="00D62CC7"/>
    <w:rsid w:val="00D644A5"/>
    <w:rsid w:val="00D65405"/>
    <w:rsid w:val="00D65499"/>
    <w:rsid w:val="00D70BF2"/>
    <w:rsid w:val="00D72784"/>
    <w:rsid w:val="00D72842"/>
    <w:rsid w:val="00D74E57"/>
    <w:rsid w:val="00D75C3C"/>
    <w:rsid w:val="00D76012"/>
    <w:rsid w:val="00D76CB1"/>
    <w:rsid w:val="00D76DA2"/>
    <w:rsid w:val="00D77DA5"/>
    <w:rsid w:val="00D80616"/>
    <w:rsid w:val="00D814EC"/>
    <w:rsid w:val="00D816EB"/>
    <w:rsid w:val="00D818D8"/>
    <w:rsid w:val="00D82427"/>
    <w:rsid w:val="00D82D14"/>
    <w:rsid w:val="00D832C4"/>
    <w:rsid w:val="00D83EC5"/>
    <w:rsid w:val="00D863B6"/>
    <w:rsid w:val="00D86636"/>
    <w:rsid w:val="00D86D9C"/>
    <w:rsid w:val="00D915F8"/>
    <w:rsid w:val="00D95559"/>
    <w:rsid w:val="00D955E4"/>
    <w:rsid w:val="00D956D1"/>
    <w:rsid w:val="00D95C52"/>
    <w:rsid w:val="00D972BB"/>
    <w:rsid w:val="00DA03CF"/>
    <w:rsid w:val="00DA2716"/>
    <w:rsid w:val="00DA3AE8"/>
    <w:rsid w:val="00DA40E7"/>
    <w:rsid w:val="00DA42D0"/>
    <w:rsid w:val="00DA4E7D"/>
    <w:rsid w:val="00DA5934"/>
    <w:rsid w:val="00DA6661"/>
    <w:rsid w:val="00DA73D7"/>
    <w:rsid w:val="00DA7653"/>
    <w:rsid w:val="00DB0E50"/>
    <w:rsid w:val="00DB20EC"/>
    <w:rsid w:val="00DB2E7F"/>
    <w:rsid w:val="00DB3813"/>
    <w:rsid w:val="00DB5BD4"/>
    <w:rsid w:val="00DB5D45"/>
    <w:rsid w:val="00DC01C2"/>
    <w:rsid w:val="00DC25AC"/>
    <w:rsid w:val="00DC2FC5"/>
    <w:rsid w:val="00DC3422"/>
    <w:rsid w:val="00DC3B96"/>
    <w:rsid w:val="00DC3E51"/>
    <w:rsid w:val="00DC54BF"/>
    <w:rsid w:val="00DC5625"/>
    <w:rsid w:val="00DC7E88"/>
    <w:rsid w:val="00DD3394"/>
    <w:rsid w:val="00DD355F"/>
    <w:rsid w:val="00DD37BF"/>
    <w:rsid w:val="00DD3D5A"/>
    <w:rsid w:val="00DD5CFA"/>
    <w:rsid w:val="00DD618E"/>
    <w:rsid w:val="00DD6BCE"/>
    <w:rsid w:val="00DD73C2"/>
    <w:rsid w:val="00DD7C7E"/>
    <w:rsid w:val="00DD7F49"/>
    <w:rsid w:val="00DE1469"/>
    <w:rsid w:val="00DE1C5B"/>
    <w:rsid w:val="00DE4368"/>
    <w:rsid w:val="00DE47FB"/>
    <w:rsid w:val="00DE4C70"/>
    <w:rsid w:val="00DE4F39"/>
    <w:rsid w:val="00DE6BA3"/>
    <w:rsid w:val="00DE7550"/>
    <w:rsid w:val="00DE79B6"/>
    <w:rsid w:val="00DF0028"/>
    <w:rsid w:val="00DF0EC5"/>
    <w:rsid w:val="00DF1DCC"/>
    <w:rsid w:val="00DF226A"/>
    <w:rsid w:val="00DF24EB"/>
    <w:rsid w:val="00DF37BC"/>
    <w:rsid w:val="00DF3FEA"/>
    <w:rsid w:val="00DF4403"/>
    <w:rsid w:val="00DF4554"/>
    <w:rsid w:val="00DF4903"/>
    <w:rsid w:val="00DF649D"/>
    <w:rsid w:val="00E0224A"/>
    <w:rsid w:val="00E035BF"/>
    <w:rsid w:val="00E03F88"/>
    <w:rsid w:val="00E04A82"/>
    <w:rsid w:val="00E0502D"/>
    <w:rsid w:val="00E05AAF"/>
    <w:rsid w:val="00E0641A"/>
    <w:rsid w:val="00E06A3D"/>
    <w:rsid w:val="00E070FD"/>
    <w:rsid w:val="00E1066A"/>
    <w:rsid w:val="00E10EC1"/>
    <w:rsid w:val="00E118B1"/>
    <w:rsid w:val="00E12243"/>
    <w:rsid w:val="00E12399"/>
    <w:rsid w:val="00E12C91"/>
    <w:rsid w:val="00E1389A"/>
    <w:rsid w:val="00E14D06"/>
    <w:rsid w:val="00E16D48"/>
    <w:rsid w:val="00E20362"/>
    <w:rsid w:val="00E20F52"/>
    <w:rsid w:val="00E21EAA"/>
    <w:rsid w:val="00E2234F"/>
    <w:rsid w:val="00E25603"/>
    <w:rsid w:val="00E27C78"/>
    <w:rsid w:val="00E3053A"/>
    <w:rsid w:val="00E3124B"/>
    <w:rsid w:val="00E328D7"/>
    <w:rsid w:val="00E32CBF"/>
    <w:rsid w:val="00E36893"/>
    <w:rsid w:val="00E36CF8"/>
    <w:rsid w:val="00E36F9D"/>
    <w:rsid w:val="00E37B4D"/>
    <w:rsid w:val="00E37C97"/>
    <w:rsid w:val="00E40892"/>
    <w:rsid w:val="00E41EF6"/>
    <w:rsid w:val="00E43400"/>
    <w:rsid w:val="00E44383"/>
    <w:rsid w:val="00E4457E"/>
    <w:rsid w:val="00E44653"/>
    <w:rsid w:val="00E4474A"/>
    <w:rsid w:val="00E449A8"/>
    <w:rsid w:val="00E44B97"/>
    <w:rsid w:val="00E45065"/>
    <w:rsid w:val="00E461BF"/>
    <w:rsid w:val="00E46919"/>
    <w:rsid w:val="00E50D54"/>
    <w:rsid w:val="00E512AF"/>
    <w:rsid w:val="00E52E48"/>
    <w:rsid w:val="00E5329E"/>
    <w:rsid w:val="00E53A4C"/>
    <w:rsid w:val="00E544E7"/>
    <w:rsid w:val="00E55405"/>
    <w:rsid w:val="00E55A26"/>
    <w:rsid w:val="00E55B30"/>
    <w:rsid w:val="00E55F8C"/>
    <w:rsid w:val="00E5765A"/>
    <w:rsid w:val="00E604B9"/>
    <w:rsid w:val="00E60899"/>
    <w:rsid w:val="00E60D69"/>
    <w:rsid w:val="00E6100A"/>
    <w:rsid w:val="00E61F38"/>
    <w:rsid w:val="00E62C9C"/>
    <w:rsid w:val="00E660A4"/>
    <w:rsid w:val="00E663E0"/>
    <w:rsid w:val="00E6672F"/>
    <w:rsid w:val="00E66D9D"/>
    <w:rsid w:val="00E66F9A"/>
    <w:rsid w:val="00E67D8C"/>
    <w:rsid w:val="00E70377"/>
    <w:rsid w:val="00E7044F"/>
    <w:rsid w:val="00E705BE"/>
    <w:rsid w:val="00E7077B"/>
    <w:rsid w:val="00E707DD"/>
    <w:rsid w:val="00E716A0"/>
    <w:rsid w:val="00E71A1F"/>
    <w:rsid w:val="00E72447"/>
    <w:rsid w:val="00E73A75"/>
    <w:rsid w:val="00E74521"/>
    <w:rsid w:val="00E759DD"/>
    <w:rsid w:val="00E80A76"/>
    <w:rsid w:val="00E81AA4"/>
    <w:rsid w:val="00E828E2"/>
    <w:rsid w:val="00E82D0B"/>
    <w:rsid w:val="00E82FE7"/>
    <w:rsid w:val="00E84B14"/>
    <w:rsid w:val="00E84FD5"/>
    <w:rsid w:val="00E85419"/>
    <w:rsid w:val="00E85919"/>
    <w:rsid w:val="00E85BDC"/>
    <w:rsid w:val="00E85DCC"/>
    <w:rsid w:val="00E86BAB"/>
    <w:rsid w:val="00E86DF8"/>
    <w:rsid w:val="00E87309"/>
    <w:rsid w:val="00E902D7"/>
    <w:rsid w:val="00E90645"/>
    <w:rsid w:val="00E91459"/>
    <w:rsid w:val="00E91502"/>
    <w:rsid w:val="00E925CA"/>
    <w:rsid w:val="00E9275E"/>
    <w:rsid w:val="00E95838"/>
    <w:rsid w:val="00E95CBF"/>
    <w:rsid w:val="00E9685B"/>
    <w:rsid w:val="00E9697B"/>
    <w:rsid w:val="00E96A83"/>
    <w:rsid w:val="00EA098A"/>
    <w:rsid w:val="00EA0FAF"/>
    <w:rsid w:val="00EA2432"/>
    <w:rsid w:val="00EA35FA"/>
    <w:rsid w:val="00EA3866"/>
    <w:rsid w:val="00EA4215"/>
    <w:rsid w:val="00EA494C"/>
    <w:rsid w:val="00EA6000"/>
    <w:rsid w:val="00EA6712"/>
    <w:rsid w:val="00EA7570"/>
    <w:rsid w:val="00EA777E"/>
    <w:rsid w:val="00EB0133"/>
    <w:rsid w:val="00EB1B62"/>
    <w:rsid w:val="00EB30E7"/>
    <w:rsid w:val="00EB37AC"/>
    <w:rsid w:val="00EB3987"/>
    <w:rsid w:val="00EB660F"/>
    <w:rsid w:val="00EB6DCB"/>
    <w:rsid w:val="00EB6F5D"/>
    <w:rsid w:val="00EB7008"/>
    <w:rsid w:val="00EB76D3"/>
    <w:rsid w:val="00EC0A7E"/>
    <w:rsid w:val="00EC0D97"/>
    <w:rsid w:val="00EC14E2"/>
    <w:rsid w:val="00EC30F2"/>
    <w:rsid w:val="00EC38A3"/>
    <w:rsid w:val="00EC4607"/>
    <w:rsid w:val="00EC4A77"/>
    <w:rsid w:val="00EC54E7"/>
    <w:rsid w:val="00EC5D80"/>
    <w:rsid w:val="00EC762D"/>
    <w:rsid w:val="00EC788F"/>
    <w:rsid w:val="00ED03AB"/>
    <w:rsid w:val="00ED04AE"/>
    <w:rsid w:val="00ED0831"/>
    <w:rsid w:val="00ED1AF6"/>
    <w:rsid w:val="00ED30D4"/>
    <w:rsid w:val="00ED3CF2"/>
    <w:rsid w:val="00ED6877"/>
    <w:rsid w:val="00ED6A3E"/>
    <w:rsid w:val="00ED7085"/>
    <w:rsid w:val="00ED730E"/>
    <w:rsid w:val="00EE1081"/>
    <w:rsid w:val="00EE17BC"/>
    <w:rsid w:val="00EE2263"/>
    <w:rsid w:val="00EE4FA6"/>
    <w:rsid w:val="00EE5452"/>
    <w:rsid w:val="00EE6502"/>
    <w:rsid w:val="00EE6DDE"/>
    <w:rsid w:val="00EE6EB3"/>
    <w:rsid w:val="00EE6F36"/>
    <w:rsid w:val="00EE7005"/>
    <w:rsid w:val="00EE7553"/>
    <w:rsid w:val="00EF141D"/>
    <w:rsid w:val="00EF1F99"/>
    <w:rsid w:val="00EF204F"/>
    <w:rsid w:val="00EF21D5"/>
    <w:rsid w:val="00EF21DC"/>
    <w:rsid w:val="00EF347B"/>
    <w:rsid w:val="00EF4771"/>
    <w:rsid w:val="00EF53E5"/>
    <w:rsid w:val="00EF5ADD"/>
    <w:rsid w:val="00EF63EE"/>
    <w:rsid w:val="00F02936"/>
    <w:rsid w:val="00F03875"/>
    <w:rsid w:val="00F05DE4"/>
    <w:rsid w:val="00F06D9B"/>
    <w:rsid w:val="00F07C30"/>
    <w:rsid w:val="00F10DA1"/>
    <w:rsid w:val="00F117A2"/>
    <w:rsid w:val="00F11B8F"/>
    <w:rsid w:val="00F13D65"/>
    <w:rsid w:val="00F14C50"/>
    <w:rsid w:val="00F14DB3"/>
    <w:rsid w:val="00F14E6F"/>
    <w:rsid w:val="00F15149"/>
    <w:rsid w:val="00F159BB"/>
    <w:rsid w:val="00F15C4D"/>
    <w:rsid w:val="00F16113"/>
    <w:rsid w:val="00F176DC"/>
    <w:rsid w:val="00F20416"/>
    <w:rsid w:val="00F20BF9"/>
    <w:rsid w:val="00F23FF3"/>
    <w:rsid w:val="00F24777"/>
    <w:rsid w:val="00F253B7"/>
    <w:rsid w:val="00F2671E"/>
    <w:rsid w:val="00F27A22"/>
    <w:rsid w:val="00F31E1E"/>
    <w:rsid w:val="00F325D8"/>
    <w:rsid w:val="00F32C2B"/>
    <w:rsid w:val="00F3351D"/>
    <w:rsid w:val="00F33634"/>
    <w:rsid w:val="00F33EE7"/>
    <w:rsid w:val="00F349A8"/>
    <w:rsid w:val="00F34C86"/>
    <w:rsid w:val="00F35AE0"/>
    <w:rsid w:val="00F42A57"/>
    <w:rsid w:val="00F434DE"/>
    <w:rsid w:val="00F438C3"/>
    <w:rsid w:val="00F44E54"/>
    <w:rsid w:val="00F451C2"/>
    <w:rsid w:val="00F45AE9"/>
    <w:rsid w:val="00F45BE6"/>
    <w:rsid w:val="00F45DEB"/>
    <w:rsid w:val="00F46A6F"/>
    <w:rsid w:val="00F47AE2"/>
    <w:rsid w:val="00F500F8"/>
    <w:rsid w:val="00F50A2A"/>
    <w:rsid w:val="00F531CC"/>
    <w:rsid w:val="00F53256"/>
    <w:rsid w:val="00F533A6"/>
    <w:rsid w:val="00F536EA"/>
    <w:rsid w:val="00F54130"/>
    <w:rsid w:val="00F553A3"/>
    <w:rsid w:val="00F5546C"/>
    <w:rsid w:val="00F55EC2"/>
    <w:rsid w:val="00F57413"/>
    <w:rsid w:val="00F57696"/>
    <w:rsid w:val="00F57D9B"/>
    <w:rsid w:val="00F61902"/>
    <w:rsid w:val="00F62688"/>
    <w:rsid w:val="00F633BA"/>
    <w:rsid w:val="00F647E8"/>
    <w:rsid w:val="00F650C7"/>
    <w:rsid w:val="00F66433"/>
    <w:rsid w:val="00F66B10"/>
    <w:rsid w:val="00F67551"/>
    <w:rsid w:val="00F67B68"/>
    <w:rsid w:val="00F70411"/>
    <w:rsid w:val="00F71AC1"/>
    <w:rsid w:val="00F720A0"/>
    <w:rsid w:val="00F723F3"/>
    <w:rsid w:val="00F72C03"/>
    <w:rsid w:val="00F734AD"/>
    <w:rsid w:val="00F747EC"/>
    <w:rsid w:val="00F75560"/>
    <w:rsid w:val="00F76A19"/>
    <w:rsid w:val="00F76A8F"/>
    <w:rsid w:val="00F776D7"/>
    <w:rsid w:val="00F77892"/>
    <w:rsid w:val="00F8041C"/>
    <w:rsid w:val="00F807B1"/>
    <w:rsid w:val="00F80818"/>
    <w:rsid w:val="00F80E47"/>
    <w:rsid w:val="00F826F9"/>
    <w:rsid w:val="00F83DD7"/>
    <w:rsid w:val="00F83E0D"/>
    <w:rsid w:val="00F85166"/>
    <w:rsid w:val="00F85A40"/>
    <w:rsid w:val="00F863A0"/>
    <w:rsid w:val="00F86FA8"/>
    <w:rsid w:val="00F87669"/>
    <w:rsid w:val="00F92C7A"/>
    <w:rsid w:val="00F933C7"/>
    <w:rsid w:val="00F93D63"/>
    <w:rsid w:val="00F94368"/>
    <w:rsid w:val="00F946C6"/>
    <w:rsid w:val="00F961CD"/>
    <w:rsid w:val="00F97257"/>
    <w:rsid w:val="00F976C3"/>
    <w:rsid w:val="00F97DFF"/>
    <w:rsid w:val="00FA1F6D"/>
    <w:rsid w:val="00FA3E69"/>
    <w:rsid w:val="00FA4C16"/>
    <w:rsid w:val="00FA59FF"/>
    <w:rsid w:val="00FA5B98"/>
    <w:rsid w:val="00FA5BE2"/>
    <w:rsid w:val="00FA7C26"/>
    <w:rsid w:val="00FA7E65"/>
    <w:rsid w:val="00FB01B8"/>
    <w:rsid w:val="00FB332A"/>
    <w:rsid w:val="00FB61FD"/>
    <w:rsid w:val="00FB72EC"/>
    <w:rsid w:val="00FC0395"/>
    <w:rsid w:val="00FC28C8"/>
    <w:rsid w:val="00FC35A4"/>
    <w:rsid w:val="00FC6BDE"/>
    <w:rsid w:val="00FC7386"/>
    <w:rsid w:val="00FC7A51"/>
    <w:rsid w:val="00FC7B8D"/>
    <w:rsid w:val="00FD072F"/>
    <w:rsid w:val="00FD0DF0"/>
    <w:rsid w:val="00FD146D"/>
    <w:rsid w:val="00FD1EB1"/>
    <w:rsid w:val="00FD308C"/>
    <w:rsid w:val="00FD3F3C"/>
    <w:rsid w:val="00FD4101"/>
    <w:rsid w:val="00FD44A3"/>
    <w:rsid w:val="00FD5A29"/>
    <w:rsid w:val="00FD7692"/>
    <w:rsid w:val="00FD77D5"/>
    <w:rsid w:val="00FD7AA0"/>
    <w:rsid w:val="00FD7BF2"/>
    <w:rsid w:val="00FE0C5F"/>
    <w:rsid w:val="00FE102D"/>
    <w:rsid w:val="00FE1A85"/>
    <w:rsid w:val="00FE29D8"/>
    <w:rsid w:val="00FE35EF"/>
    <w:rsid w:val="00FE3B60"/>
    <w:rsid w:val="00FE456C"/>
    <w:rsid w:val="00FE6577"/>
    <w:rsid w:val="00FE707E"/>
    <w:rsid w:val="00FE7EC2"/>
    <w:rsid w:val="00FF004F"/>
    <w:rsid w:val="00FF0536"/>
    <w:rsid w:val="00FF2164"/>
    <w:rsid w:val="00FF3194"/>
    <w:rsid w:val="00FF4ABB"/>
    <w:rsid w:val="00FF5206"/>
    <w:rsid w:val="00FF58F9"/>
    <w:rsid w:val="00FF6283"/>
    <w:rsid w:val="00FF6ED1"/>
    <w:rsid w:val="00FF7E36"/>
    <w:rsid w:val="016A6C20"/>
    <w:rsid w:val="02804E19"/>
    <w:rsid w:val="02CB51C8"/>
    <w:rsid w:val="02E22762"/>
    <w:rsid w:val="03261B45"/>
    <w:rsid w:val="03A56C77"/>
    <w:rsid w:val="04887BB5"/>
    <w:rsid w:val="05551A2B"/>
    <w:rsid w:val="06BE79EB"/>
    <w:rsid w:val="06FA409B"/>
    <w:rsid w:val="09076135"/>
    <w:rsid w:val="09691E57"/>
    <w:rsid w:val="099B3C0F"/>
    <w:rsid w:val="0A1B5CBF"/>
    <w:rsid w:val="0A246E1C"/>
    <w:rsid w:val="0AC9165A"/>
    <w:rsid w:val="0B735155"/>
    <w:rsid w:val="0B890D38"/>
    <w:rsid w:val="0C0E004C"/>
    <w:rsid w:val="0C256D43"/>
    <w:rsid w:val="0C50105D"/>
    <w:rsid w:val="0D273AB8"/>
    <w:rsid w:val="0D541C3C"/>
    <w:rsid w:val="0D5F69CA"/>
    <w:rsid w:val="0D930551"/>
    <w:rsid w:val="0D9436F0"/>
    <w:rsid w:val="0DBD4D06"/>
    <w:rsid w:val="0F9D1DCF"/>
    <w:rsid w:val="142F7267"/>
    <w:rsid w:val="14757F7F"/>
    <w:rsid w:val="15B62377"/>
    <w:rsid w:val="16EE0312"/>
    <w:rsid w:val="17665A0D"/>
    <w:rsid w:val="17E766F0"/>
    <w:rsid w:val="181B6287"/>
    <w:rsid w:val="19141331"/>
    <w:rsid w:val="19E57F73"/>
    <w:rsid w:val="1CC07DF1"/>
    <w:rsid w:val="1D1A6812"/>
    <w:rsid w:val="1D943806"/>
    <w:rsid w:val="1F413314"/>
    <w:rsid w:val="200F117D"/>
    <w:rsid w:val="2019561D"/>
    <w:rsid w:val="214B159B"/>
    <w:rsid w:val="219F6A0D"/>
    <w:rsid w:val="21EE6539"/>
    <w:rsid w:val="224B3404"/>
    <w:rsid w:val="22B82A98"/>
    <w:rsid w:val="23AE7CD2"/>
    <w:rsid w:val="23D410AA"/>
    <w:rsid w:val="23F92E93"/>
    <w:rsid w:val="252A0488"/>
    <w:rsid w:val="25382478"/>
    <w:rsid w:val="255B7A2F"/>
    <w:rsid w:val="274D1E55"/>
    <w:rsid w:val="28E53DE0"/>
    <w:rsid w:val="29762049"/>
    <w:rsid w:val="2994727C"/>
    <w:rsid w:val="2A19353F"/>
    <w:rsid w:val="2CBC0BBB"/>
    <w:rsid w:val="2D9B753A"/>
    <w:rsid w:val="2EC15D99"/>
    <w:rsid w:val="2ED7662A"/>
    <w:rsid w:val="30036A7A"/>
    <w:rsid w:val="307A22CB"/>
    <w:rsid w:val="32E8337E"/>
    <w:rsid w:val="336B62A7"/>
    <w:rsid w:val="35406E66"/>
    <w:rsid w:val="36883CF6"/>
    <w:rsid w:val="39875151"/>
    <w:rsid w:val="3A483B40"/>
    <w:rsid w:val="3AAC0AB4"/>
    <w:rsid w:val="3ACB4288"/>
    <w:rsid w:val="3C62004B"/>
    <w:rsid w:val="3E2B2D45"/>
    <w:rsid w:val="3F3A3BA7"/>
    <w:rsid w:val="3F4161F6"/>
    <w:rsid w:val="3F436DFA"/>
    <w:rsid w:val="405A0058"/>
    <w:rsid w:val="40AE4227"/>
    <w:rsid w:val="40FD0DED"/>
    <w:rsid w:val="41E70753"/>
    <w:rsid w:val="433472C1"/>
    <w:rsid w:val="4377677D"/>
    <w:rsid w:val="43DB7B73"/>
    <w:rsid w:val="43ED4BC1"/>
    <w:rsid w:val="442B3BE7"/>
    <w:rsid w:val="447A7250"/>
    <w:rsid w:val="453F36C0"/>
    <w:rsid w:val="454402DF"/>
    <w:rsid w:val="470908AD"/>
    <w:rsid w:val="474F4A50"/>
    <w:rsid w:val="47823136"/>
    <w:rsid w:val="48A43D03"/>
    <w:rsid w:val="4AB70750"/>
    <w:rsid w:val="4C3844F5"/>
    <w:rsid w:val="4D26356B"/>
    <w:rsid w:val="4D6E742E"/>
    <w:rsid w:val="4DAC393E"/>
    <w:rsid w:val="514133A4"/>
    <w:rsid w:val="514504C8"/>
    <w:rsid w:val="53882DEF"/>
    <w:rsid w:val="56B85C87"/>
    <w:rsid w:val="57C41792"/>
    <w:rsid w:val="58F03648"/>
    <w:rsid w:val="5B4730AB"/>
    <w:rsid w:val="5BB32DB8"/>
    <w:rsid w:val="5DA13B4A"/>
    <w:rsid w:val="5E465837"/>
    <w:rsid w:val="5FBA0752"/>
    <w:rsid w:val="6077023F"/>
    <w:rsid w:val="625D0F17"/>
    <w:rsid w:val="62B118B1"/>
    <w:rsid w:val="634D64A6"/>
    <w:rsid w:val="6374622F"/>
    <w:rsid w:val="639B7531"/>
    <w:rsid w:val="63B91FE9"/>
    <w:rsid w:val="656B7D49"/>
    <w:rsid w:val="659A7663"/>
    <w:rsid w:val="66A01FC2"/>
    <w:rsid w:val="66BC4539"/>
    <w:rsid w:val="67062E95"/>
    <w:rsid w:val="67A46D93"/>
    <w:rsid w:val="67FF30F4"/>
    <w:rsid w:val="68BB5698"/>
    <w:rsid w:val="68F64F29"/>
    <w:rsid w:val="6901184A"/>
    <w:rsid w:val="697A3F66"/>
    <w:rsid w:val="69AA1C9D"/>
    <w:rsid w:val="6D963B7F"/>
    <w:rsid w:val="6DB93C5C"/>
    <w:rsid w:val="710A4620"/>
    <w:rsid w:val="712E5471"/>
    <w:rsid w:val="713E36B3"/>
    <w:rsid w:val="72A949DF"/>
    <w:rsid w:val="73717D80"/>
    <w:rsid w:val="73852E49"/>
    <w:rsid w:val="74D50CEE"/>
    <w:rsid w:val="753D7139"/>
    <w:rsid w:val="764C14EE"/>
    <w:rsid w:val="7794259F"/>
    <w:rsid w:val="789B5492"/>
    <w:rsid w:val="79873209"/>
    <w:rsid w:val="79B9639D"/>
    <w:rsid w:val="7A035B00"/>
    <w:rsid w:val="7ABD1FD5"/>
    <w:rsid w:val="7B44725C"/>
    <w:rsid w:val="7B56551E"/>
    <w:rsid w:val="7B8F5F66"/>
    <w:rsid w:val="7C343288"/>
    <w:rsid w:val="7CC033A7"/>
    <w:rsid w:val="7E307A9C"/>
    <w:rsid w:val="7FBE137D"/>
    <w:rsid w:val="7FED221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qFormat="1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qFormat="1" w:unhideWhenUsed="0" w:uiPriority="0" w:semiHidden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qFormat="1" w:unhideWhenUsed="0" w:uiPriority="0" w:semiHidden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qFormat="1" w:unhideWhenUsed="0" w:uiPriority="0" w:semiHidden="0" w:name="Table Elegant"/>
    <w:lsdException w:uiPriority="0" w:name="Table Professional"/>
    <w:lsdException w:uiPriority="0" w:name="Table Subtle 1"/>
    <w:lsdException w:uiPriority="0" w:name="Table Subtle 2"/>
    <w:lsdException w:qFormat="1" w:unhideWhenUsed="0" w:uiPriority="0" w:semiHidden="0" w:name="Table Web 1"/>
    <w:lsdException w:uiPriority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rPr>
      <w:rFonts w:ascii="Times" w:hAnsi="Times" w:eastAsia="宋体" w:cs="Times New Roman"/>
      <w:sz w:val="24"/>
      <w:lang w:val="en-GB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50" w:after="200"/>
      <w:ind w:left="200" w:leftChars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53"/>
    <w:qFormat/>
    <w:uiPriority w:val="0"/>
    <w:pPr>
      <w:keepLines/>
      <w:numPr>
        <w:ilvl w:val="1"/>
        <w:numId w:val="1"/>
      </w:numPr>
      <w:spacing w:before="120" w:line="360" w:lineRule="auto"/>
      <w:ind w:firstLine="0" w:firstLineChars="0"/>
      <w:jc w:val="left"/>
      <w:outlineLvl w:val="1"/>
    </w:pPr>
    <w:rPr>
      <w:b/>
      <w:bCs/>
      <w:kern w:val="28"/>
      <w:sz w:val="28"/>
      <w:szCs w:val="28"/>
    </w:rPr>
  </w:style>
  <w:style w:type="paragraph" w:styleId="4">
    <w:name w:val="heading 3"/>
    <w:basedOn w:val="1"/>
    <w:next w:val="1"/>
    <w:link w:val="54"/>
    <w:qFormat/>
    <w:uiPriority w:val="0"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5">
    <w:name w:val="heading 4"/>
    <w:basedOn w:val="1"/>
    <w:next w:val="1"/>
    <w:qFormat/>
    <w:uiPriority w:val="0"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50" w:line="360" w:lineRule="auto"/>
      <w:ind w:left="200" w:leftChars="200" w:firstLineChars="0"/>
      <w:jc w:val="left"/>
      <w:outlineLvl w:val="4"/>
    </w:pPr>
    <w:rPr>
      <w:kern w:val="28"/>
    </w:rPr>
  </w:style>
  <w:style w:type="paragraph" w:styleId="7">
    <w:name w:val="heading 6"/>
    <w:basedOn w:val="6"/>
    <w:next w:val="1"/>
    <w:qFormat/>
    <w:uiPriority w:val="0"/>
    <w:pPr>
      <w:numPr>
        <w:ilvl w:val="5"/>
      </w:numPr>
      <w:outlineLvl w:val="5"/>
    </w:pPr>
    <w:rPr>
      <w:snapToGrid w:val="0"/>
      <w:kern w:val="0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ind w:firstLine="0" w:firstLineChars="0"/>
      <w:outlineLvl w:val="8"/>
    </w:pPr>
    <w:rPr>
      <w:rFonts w:ascii="Arial" w:hAnsi="Arial"/>
      <w:szCs w:val="28"/>
    </w:rPr>
  </w:style>
  <w:style w:type="character" w:default="1" w:styleId="26">
    <w:name w:val="Default Paragraph Font"/>
    <w:unhideWhenUsed/>
    <w:uiPriority w:val="1"/>
  </w:style>
  <w:style w:type="table" w:default="1" w:styleId="3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45"/>
    <w:qFormat/>
    <w:uiPriority w:val="0"/>
    <w:rPr>
      <w:b/>
      <w:bCs/>
    </w:rPr>
  </w:style>
  <w:style w:type="paragraph" w:styleId="12">
    <w:name w:val="annotation text"/>
    <w:basedOn w:val="1"/>
    <w:link w:val="44"/>
    <w:qFormat/>
    <w:uiPriority w:val="0"/>
    <w:pPr>
      <w:jc w:val="left"/>
    </w:pPr>
  </w:style>
  <w:style w:type="paragraph" w:styleId="13">
    <w:name w:val="Normal Indent"/>
    <w:basedOn w:val="1"/>
    <w:link w:val="47"/>
    <w:qFormat/>
    <w:uiPriority w:val="0"/>
    <w:pPr>
      <w:tabs>
        <w:tab w:val="left" w:pos="5248"/>
      </w:tabs>
      <w:spacing w:beforeLines="0" w:line="440" w:lineRule="exact"/>
      <w:ind w:firstLine="454" w:firstLineChars="0"/>
    </w:pPr>
    <w:rPr>
      <w:rFonts w:ascii="宋体" w:hAnsi="宋体"/>
      <w:kern w:val="2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Body Text"/>
    <w:basedOn w:val="1"/>
    <w:link w:val="55"/>
    <w:qFormat/>
    <w:uiPriority w:val="0"/>
    <w:pPr>
      <w:adjustRightInd/>
      <w:spacing w:beforeLines="0" w:after="120" w:line="240" w:lineRule="auto"/>
      <w:ind w:firstLine="0" w:firstLineChars="0"/>
      <w:textAlignment w:val="auto"/>
    </w:pPr>
    <w:rPr>
      <w:rFonts w:ascii="Tahoma" w:hAnsi="Tahoma"/>
      <w:sz w:val="20"/>
      <w:szCs w:val="24"/>
      <w:lang w:val="en-US"/>
    </w:rPr>
  </w:style>
  <w:style w:type="paragraph" w:styleId="16">
    <w:name w:val="Body Text Indent"/>
    <w:basedOn w:val="1"/>
    <w:link w:val="59"/>
    <w:unhideWhenUsed/>
    <w:qFormat/>
    <w:uiPriority w:val="0"/>
    <w:pPr>
      <w:spacing w:after="120"/>
      <w:ind w:left="420" w:leftChars="200"/>
    </w:pPr>
  </w:style>
  <w:style w:type="paragraph" w:styleId="17">
    <w:name w:val="toc 3"/>
    <w:basedOn w:val="1"/>
    <w:next w:val="1"/>
    <w:qFormat/>
    <w:uiPriority w:val="39"/>
    <w:pPr>
      <w:tabs>
        <w:tab w:val="right" w:leader="dot" w:pos="8512"/>
      </w:tabs>
      <w:ind w:left="480" w:leftChars="200" w:firstLine="0" w:firstLineChars="0"/>
      <w:jc w:val="left"/>
    </w:pPr>
  </w:style>
  <w:style w:type="paragraph" w:styleId="18">
    <w:name w:val="Date"/>
    <w:basedOn w:val="1"/>
    <w:next w:val="1"/>
    <w:link w:val="49"/>
    <w:qFormat/>
    <w:uiPriority w:val="0"/>
    <w:pPr>
      <w:spacing w:beforeLines="0" w:line="312" w:lineRule="atLeast"/>
      <w:ind w:firstLine="0" w:firstLineChars="0"/>
      <w:jc w:val="right"/>
    </w:pPr>
    <w:rPr>
      <w:rFonts w:ascii="Arial" w:hAnsi="Arial"/>
      <w:b/>
      <w:lang w:val="en-US"/>
    </w:rPr>
  </w:style>
  <w:style w:type="paragraph" w:styleId="19">
    <w:name w:val="Balloon Text"/>
    <w:basedOn w:val="1"/>
    <w:link w:val="46"/>
    <w:qFormat/>
    <w:uiPriority w:val="0"/>
    <w:pPr>
      <w:spacing w:line="240" w:lineRule="auto"/>
    </w:pPr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styleId="21">
    <w:name w:val="Body Text First Indent 2"/>
    <w:basedOn w:val="1"/>
    <w:link w:val="58"/>
    <w:qFormat/>
    <w:uiPriority w:val="0"/>
    <w:pPr>
      <w:adjustRightInd/>
      <w:spacing w:beforeLines="0" w:after="120" w:line="240" w:lineRule="auto"/>
      <w:ind w:left="420" w:leftChars="20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paragraph" w:styleId="22">
    <w:name w:val="header"/>
    <w:basedOn w:val="1"/>
    <w:qFormat/>
    <w:uiPriority w:val="0"/>
    <w:pPr>
      <w:pBdr>
        <w:bottom w:val="single" w:color="auto" w:sz="6" w:space="1"/>
      </w:pBdr>
      <w:spacing w:line="240" w:lineRule="auto"/>
      <w:ind w:firstLine="0" w:firstLineChars="0"/>
      <w:jc w:val="right"/>
    </w:pPr>
    <w:rPr>
      <w:sz w:val="18"/>
      <w:szCs w:val="18"/>
    </w:rPr>
  </w:style>
  <w:style w:type="paragraph" w:styleId="23">
    <w:name w:val="toc 1"/>
    <w:basedOn w:val="1"/>
    <w:next w:val="1"/>
    <w:qFormat/>
    <w:uiPriority w:val="39"/>
    <w:pPr>
      <w:tabs>
        <w:tab w:val="right" w:leader="dot" w:pos="8512"/>
      </w:tabs>
      <w:spacing w:after="120"/>
      <w:ind w:firstLine="0" w:firstLineChars="0"/>
      <w:jc w:val="left"/>
    </w:pPr>
    <w:rPr>
      <w:caps/>
      <w:szCs w:val="32"/>
    </w:rPr>
  </w:style>
  <w:style w:type="paragraph" w:styleId="24">
    <w:name w:val="toc 2"/>
    <w:basedOn w:val="1"/>
    <w:next w:val="1"/>
    <w:qFormat/>
    <w:uiPriority w:val="39"/>
    <w:pPr>
      <w:tabs>
        <w:tab w:val="right" w:leader="dot" w:pos="8512"/>
      </w:tabs>
      <w:ind w:left="720" w:leftChars="200" w:hanging="240" w:hangingChars="100"/>
      <w:jc w:val="left"/>
    </w:pPr>
  </w:style>
  <w:style w:type="paragraph" w:styleId="25">
    <w:name w:val="Normal (Web)"/>
    <w:basedOn w:val="1"/>
    <w:link w:val="57"/>
    <w:unhideWhenUsed/>
    <w:qFormat/>
    <w:uiPriority w:val="99"/>
    <w:pPr>
      <w:widowControl/>
      <w:adjustRightInd/>
      <w:spacing w:beforeLines="0" w:beforeAutospacing="1" w:after="100" w:afterAutospacing="1" w:line="240" w:lineRule="auto"/>
      <w:ind w:firstLine="0" w:firstLineChars="0"/>
      <w:jc w:val="left"/>
      <w:textAlignment w:val="auto"/>
    </w:pPr>
    <w:rPr>
      <w:rFonts w:ascii="宋体" w:hAnsi="宋体" w:cs="宋体"/>
      <w:szCs w:val="24"/>
      <w:lang w:val="en-US"/>
    </w:rPr>
  </w:style>
  <w:style w:type="character" w:styleId="27">
    <w:name w:val="page number"/>
    <w:qFormat/>
    <w:uiPriority w:val="0"/>
    <w:rPr>
      <w:rFonts w:eastAsia="仿宋_GB2312"/>
      <w:spacing w:val="0"/>
      <w:sz w:val="21"/>
    </w:rPr>
  </w:style>
  <w:style w:type="character" w:styleId="28">
    <w:name w:val="Hyperlink"/>
    <w:qFormat/>
    <w:uiPriority w:val="99"/>
    <w:rPr>
      <w:rFonts w:ascii="Times New Roman" w:hAnsi="Times New Roman" w:eastAsia="宋体"/>
      <w:color w:val="0000FF"/>
      <w:sz w:val="24"/>
      <w:szCs w:val="24"/>
      <w:u w:val="single"/>
    </w:rPr>
  </w:style>
  <w:style w:type="character" w:styleId="29">
    <w:name w:val="annotation reference"/>
    <w:qFormat/>
    <w:uiPriority w:val="0"/>
    <w:rPr>
      <w:sz w:val="21"/>
      <w:szCs w:val="21"/>
    </w:rPr>
  </w:style>
  <w:style w:type="table" w:styleId="31">
    <w:name w:val="Table Grid"/>
    <w:basedOn w:val="3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2">
    <w:name w:val="Table Theme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3">
    <w:name w:val="Table Elegant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4">
    <w:name w:val="Table Classic 1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000000" w:sz="12" w:space="0"/>
        <w:bottom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5">
    <w:name w:val="Table List 3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6">
    <w:name w:val="Table Web 1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7">
    <w:name w:val="Table Web 3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paragraph" w:customStyle="1" w:styleId="38">
    <w:name w:val="目录"/>
    <w:basedOn w:val="1"/>
    <w:next w:val="1"/>
    <w:semiHidden/>
    <w:qFormat/>
    <w:uiPriority w:val="0"/>
    <w:pPr>
      <w:spacing w:before="360" w:after="360" w:line="500" w:lineRule="atLeast"/>
      <w:ind w:firstLine="0" w:firstLineChars="0"/>
      <w:jc w:val="center"/>
    </w:pPr>
    <w:rPr>
      <w:rFonts w:ascii="仿宋_GB2312"/>
      <w:spacing w:val="20"/>
      <w:szCs w:val="24"/>
    </w:rPr>
  </w:style>
  <w:style w:type="paragraph" w:customStyle="1" w:styleId="39">
    <w:name w:val="样式 标题 8插图名 + 段前: 0.5 行"/>
    <w:basedOn w:val="9"/>
    <w:qFormat/>
    <w:uiPriority w:val="0"/>
    <w:pPr>
      <w:numPr>
        <w:ilvl w:val="0"/>
        <w:numId w:val="0"/>
      </w:numPr>
    </w:pPr>
    <w:rPr>
      <w:rFonts w:cs="宋体"/>
      <w:szCs w:val="20"/>
    </w:rPr>
  </w:style>
  <w:style w:type="paragraph" w:customStyle="1" w:styleId="40">
    <w:name w:val="表格（小四号字）"/>
    <w:basedOn w:val="1"/>
    <w:qFormat/>
    <w:uiPriority w:val="0"/>
    <w:pPr>
      <w:keepNext/>
      <w:spacing w:before="40" w:after="40" w:line="240" w:lineRule="auto"/>
      <w:ind w:firstLine="0" w:firstLineChars="0"/>
      <w:jc w:val="center"/>
    </w:pPr>
  </w:style>
  <w:style w:type="paragraph" w:customStyle="1" w:styleId="41">
    <w:name w:val="标准"/>
    <w:basedOn w:val="22"/>
    <w:qFormat/>
    <w:uiPriority w:val="0"/>
    <w:pPr>
      <w:pBdr>
        <w:bottom w:val="none" w:color="auto" w:sz="0" w:space="0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paragraph" w:customStyle="1" w:styleId="42">
    <w:name w:val="样式 标题 1 + 段前: 0.5 行"/>
    <w:basedOn w:val="2"/>
    <w:qFormat/>
    <w:uiPriority w:val="0"/>
    <w:pPr>
      <w:spacing w:before="120"/>
      <w:ind w:left="0" w:leftChars="0" w:firstLine="283" w:firstLineChars="88"/>
    </w:pPr>
    <w:rPr>
      <w:rFonts w:cs="宋体"/>
      <w:szCs w:val="20"/>
    </w:rPr>
  </w:style>
  <w:style w:type="paragraph" w:customStyle="1" w:styleId="43">
    <w:name w:val="列出段落1"/>
    <w:basedOn w:val="1"/>
    <w:qFormat/>
    <w:uiPriority w:val="34"/>
    <w:pPr>
      <w:ind w:firstLine="420"/>
    </w:pPr>
  </w:style>
  <w:style w:type="character" w:customStyle="1" w:styleId="44">
    <w:name w:val="注释文本字符"/>
    <w:link w:val="12"/>
    <w:qFormat/>
    <w:uiPriority w:val="0"/>
    <w:rPr>
      <w:rFonts w:ascii="Times" w:hAnsi="Times"/>
      <w:sz w:val="24"/>
      <w:lang w:val="en-GB"/>
    </w:rPr>
  </w:style>
  <w:style w:type="character" w:customStyle="1" w:styleId="45">
    <w:name w:val="批注主题字符"/>
    <w:link w:val="11"/>
    <w:qFormat/>
    <w:uiPriority w:val="0"/>
    <w:rPr>
      <w:rFonts w:ascii="Times" w:hAnsi="Times"/>
      <w:b/>
      <w:bCs/>
      <w:sz w:val="24"/>
      <w:lang w:val="en-GB"/>
    </w:rPr>
  </w:style>
  <w:style w:type="character" w:customStyle="1" w:styleId="46">
    <w:name w:val="批注框文本字符"/>
    <w:link w:val="19"/>
    <w:qFormat/>
    <w:uiPriority w:val="0"/>
    <w:rPr>
      <w:rFonts w:ascii="Times" w:hAnsi="Times"/>
      <w:sz w:val="18"/>
      <w:szCs w:val="18"/>
      <w:lang w:val="en-GB"/>
    </w:rPr>
  </w:style>
  <w:style w:type="character" w:customStyle="1" w:styleId="47">
    <w:name w:val="正文缩进字符"/>
    <w:link w:val="13"/>
    <w:qFormat/>
    <w:uiPriority w:val="0"/>
    <w:rPr>
      <w:rFonts w:ascii="宋体" w:hAnsi="宋体"/>
      <w:kern w:val="2"/>
      <w:sz w:val="24"/>
    </w:rPr>
  </w:style>
  <w:style w:type="paragraph" w:customStyle="1" w:styleId="48">
    <w:name w:val="封面"/>
    <w:basedOn w:val="1"/>
    <w:qFormat/>
    <w:uiPriority w:val="0"/>
    <w:pPr>
      <w:spacing w:beforeLines="0" w:line="360" w:lineRule="atLeast"/>
      <w:ind w:firstLine="0" w:firstLineChars="0"/>
      <w:jc w:val="right"/>
    </w:pPr>
    <w:rPr>
      <w:rFonts w:ascii="Arial" w:hAnsi="Arial"/>
      <w:lang w:val="en-US"/>
    </w:rPr>
  </w:style>
  <w:style w:type="character" w:customStyle="1" w:styleId="49">
    <w:name w:val="日期字符"/>
    <w:link w:val="18"/>
    <w:qFormat/>
    <w:uiPriority w:val="0"/>
    <w:rPr>
      <w:rFonts w:ascii="Arial" w:hAnsi="Arial"/>
      <w:b/>
      <w:sz w:val="24"/>
    </w:rPr>
  </w:style>
  <w:style w:type="table" w:customStyle="1" w:styleId="50">
    <w:name w:val="网格表 41"/>
    <w:basedOn w:val="30"/>
    <w:qFormat/>
    <w:uiPriority w:val="49"/>
    <w:rPr>
      <w:rFonts w:ascii="Calibri" w:hAnsi="Calibri"/>
      <w:kern w:val="2"/>
      <w:sz w:val="21"/>
      <w:szCs w:val="22"/>
    </w:rPr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paragraph" w:customStyle="1" w:styleId="51">
    <w:name w:val="TOC 标题1"/>
    <w:basedOn w:val="2"/>
    <w:next w:val="1"/>
    <w:unhideWhenUsed/>
    <w:qFormat/>
    <w:uiPriority w:val="39"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52">
    <w:name w:val="apple-converted-space"/>
    <w:basedOn w:val="26"/>
    <w:qFormat/>
    <w:uiPriority w:val="0"/>
  </w:style>
  <w:style w:type="character" w:customStyle="1" w:styleId="53">
    <w:name w:val="标题 2字符"/>
    <w:basedOn w:val="26"/>
    <w:link w:val="3"/>
    <w:qFormat/>
    <w:uiPriority w:val="0"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54">
    <w:name w:val="标题 3字符"/>
    <w:basedOn w:val="26"/>
    <w:link w:val="4"/>
    <w:qFormat/>
    <w:uiPriority w:val="0"/>
    <w:rPr>
      <w:rFonts w:ascii="Times" w:hAnsi="Times"/>
      <w:b/>
      <w:kern w:val="28"/>
      <w:sz w:val="24"/>
      <w:szCs w:val="28"/>
      <w:lang w:val="en-GB"/>
    </w:rPr>
  </w:style>
  <w:style w:type="character" w:customStyle="1" w:styleId="55">
    <w:name w:val="正文文本字符"/>
    <w:link w:val="15"/>
    <w:qFormat/>
    <w:uiPriority w:val="0"/>
    <w:rPr>
      <w:rFonts w:ascii="Tahoma" w:hAnsi="Tahoma"/>
      <w:szCs w:val="24"/>
    </w:rPr>
  </w:style>
  <w:style w:type="character" w:customStyle="1" w:styleId="56">
    <w:name w:val="正文文本 Char"/>
    <w:basedOn w:val="26"/>
    <w:semiHidden/>
    <w:qFormat/>
    <w:uiPriority w:val="0"/>
    <w:rPr>
      <w:rFonts w:ascii="Times" w:hAnsi="Times"/>
      <w:sz w:val="24"/>
      <w:lang w:val="en-GB"/>
    </w:rPr>
  </w:style>
  <w:style w:type="character" w:customStyle="1" w:styleId="57">
    <w:name w:val="普通(网站)字符"/>
    <w:link w:val="25"/>
    <w:qFormat/>
    <w:uiPriority w:val="99"/>
    <w:rPr>
      <w:rFonts w:ascii="宋体" w:hAnsi="宋体" w:cs="宋体"/>
      <w:sz w:val="24"/>
      <w:szCs w:val="24"/>
    </w:rPr>
  </w:style>
  <w:style w:type="character" w:customStyle="1" w:styleId="58">
    <w:name w:val="正文首行缩进 2字符"/>
    <w:basedOn w:val="59"/>
    <w:link w:val="21"/>
    <w:qFormat/>
    <w:uiPriority w:val="0"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character" w:customStyle="1" w:styleId="59">
    <w:name w:val="正文文本缩进字符"/>
    <w:basedOn w:val="26"/>
    <w:link w:val="16"/>
    <w:semiHidden/>
    <w:qFormat/>
    <w:uiPriority w:val="0"/>
    <w:rPr>
      <w:rFonts w:ascii="Times" w:hAnsi="Times"/>
      <w:sz w:val="24"/>
      <w:lang w:val="en-GB"/>
    </w:rPr>
  </w:style>
  <w:style w:type="character" w:customStyle="1" w:styleId="60">
    <w:name w:val="正文首行缩进 2 Char1"/>
    <w:basedOn w:val="59"/>
    <w:semiHidden/>
    <w:qFormat/>
    <w:uiPriority w:val="0"/>
    <w:rPr>
      <w:rFonts w:ascii="Times" w:hAnsi="Times"/>
      <w:sz w:val="24"/>
      <w:lang w:val="en-GB"/>
    </w:rPr>
  </w:style>
  <w:style w:type="paragraph" w:customStyle="1" w:styleId="61">
    <w:name w:val="正文 A"/>
    <w:qFormat/>
    <w:uiPriority w:val="0"/>
    <w:pPr>
      <w:widowControl w:val="0"/>
      <w:jc w:val="both"/>
    </w:pPr>
    <w:rPr>
      <w:rFonts w:ascii="Cambria" w:hAnsi="Cambria" w:eastAsia="Cambria" w:cs="Cambria"/>
      <w:color w:val="000000"/>
      <w:kern w:val="2"/>
      <w:sz w:val="24"/>
      <w:szCs w:val="24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.png"/><Relationship Id="rId2" Type="http://schemas.openxmlformats.org/officeDocument/2006/relationships/settings" Target="settings.xml"/><Relationship Id="rId19" Type="http://schemas.openxmlformats.org/officeDocument/2006/relationships/theme" Target="theme/theme1.xml"/><Relationship Id="rId18" Type="http://schemas.openxmlformats.org/officeDocument/2006/relationships/footer" Target="footer9.xml"/><Relationship Id="rId17" Type="http://schemas.openxmlformats.org/officeDocument/2006/relationships/footer" Target="footer8.xml"/><Relationship Id="rId16" Type="http://schemas.openxmlformats.org/officeDocument/2006/relationships/footer" Target="footer7.xml"/><Relationship Id="rId15" Type="http://schemas.openxmlformats.org/officeDocument/2006/relationships/header" Target="header7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804DA4-CFEF-1740-BB90-EB6DE53848B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btpdi</Company>
  <Pages>22</Pages>
  <Words>1618</Words>
  <Characters>9223</Characters>
  <Lines>76</Lines>
  <Paragraphs>21</Paragraphs>
  <TotalTime>0</TotalTime>
  <ScaleCrop>false</ScaleCrop>
  <LinksUpToDate>false</LinksUpToDate>
  <CharactersWithSpaces>10820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2017-04-21T02:13:00Z</dcterms:created>
  <dc:creator>liucheng</dc:creator>
  <cp:lastModifiedBy>think</cp:lastModifiedBy>
  <cp:lastPrinted>2016-11-16T09:29:00Z</cp:lastPrinted>
  <dcterms:modified xsi:type="dcterms:W3CDTF">2017-07-07T03:31:25Z</dcterms:modified>
  <cp:revision>1245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