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hint="eastAsia"/>
          <w:b/>
        </w:rPr>
      </w:pPr>
      <w:r>
        <w:rPr>
          <w:rFonts w:hint="eastAsia"/>
          <w:b/>
        </w:rPr>
        <w:t>税务机关内部培训资料，不作对外宣传使用</w:t>
      </w:r>
    </w:p>
    <w:p>
      <w:pPr>
        <w:pStyle w:val="2"/>
        <w:jc w:val="center"/>
      </w:pPr>
      <w:r>
        <w:rPr>
          <w:rFonts w:hint="eastAsia"/>
        </w:rPr>
        <w:t>个人所得税专项附加扣除应知应会30问</w:t>
      </w:r>
    </w:p>
    <w:p>
      <w:pPr>
        <w:ind w:firstLine="643" w:firstLineChars="200"/>
        <w:rPr>
          <w:rFonts w:ascii="仿宋" w:hAnsi="仿宋" w:eastAsia="仿宋"/>
          <w:b/>
          <w:bCs/>
          <w:sz w:val="32"/>
          <w:szCs w:val="32"/>
        </w:rPr>
      </w:pPr>
      <w:r>
        <w:rPr>
          <w:rFonts w:hint="eastAsia" w:ascii="仿宋" w:hAnsi="仿宋" w:eastAsia="仿宋"/>
          <w:b/>
          <w:bCs/>
          <w:sz w:val="32"/>
          <w:szCs w:val="32"/>
        </w:rPr>
        <w:t>1、专项附加扣除的内容是什么？</w:t>
      </w:r>
    </w:p>
    <w:p>
      <w:pPr>
        <w:ind w:firstLine="640" w:firstLineChars="200"/>
        <w:rPr>
          <w:rFonts w:ascii="仿宋" w:hAnsi="仿宋" w:eastAsia="仿宋"/>
          <w:bCs/>
          <w:sz w:val="32"/>
          <w:szCs w:val="32"/>
        </w:rPr>
      </w:pPr>
      <w:r>
        <w:rPr>
          <w:rFonts w:hint="eastAsia" w:ascii="仿宋" w:hAnsi="仿宋" w:eastAsia="仿宋"/>
          <w:bCs/>
          <w:sz w:val="32"/>
          <w:szCs w:val="32"/>
        </w:rPr>
        <w:t>个人所得税专项附加扣除，是指个人所得税法规定的子女教育、继续教育、大病医疗、住房贷款利息</w:t>
      </w:r>
      <w:r>
        <w:rPr>
          <w:rFonts w:hint="eastAsia" w:ascii="仿宋" w:hAnsi="仿宋" w:eastAsia="仿宋"/>
          <w:bCs/>
          <w:sz w:val="32"/>
          <w:szCs w:val="32"/>
          <w:lang w:val="en-US" w:eastAsia="zh-CN"/>
        </w:rPr>
        <w:t>或</w:t>
      </w:r>
      <w:r>
        <w:rPr>
          <w:rFonts w:hint="eastAsia" w:ascii="仿宋" w:hAnsi="仿宋" w:eastAsia="仿宋"/>
          <w:bCs/>
          <w:sz w:val="32"/>
          <w:szCs w:val="32"/>
        </w:rPr>
        <w:t>住房租金</w:t>
      </w:r>
      <w:r>
        <w:rPr>
          <w:rFonts w:hint="eastAsia" w:ascii="仿宋" w:hAnsi="仿宋" w:eastAsia="仿宋"/>
          <w:bCs/>
          <w:sz w:val="32"/>
          <w:szCs w:val="32"/>
          <w:lang w:eastAsia="zh-CN"/>
        </w:rPr>
        <w:t>、</w:t>
      </w:r>
      <w:bookmarkStart w:id="0" w:name="_GoBack"/>
      <w:bookmarkEnd w:id="0"/>
      <w:r>
        <w:rPr>
          <w:rFonts w:hint="eastAsia" w:ascii="仿宋" w:hAnsi="仿宋" w:eastAsia="仿宋"/>
          <w:bCs/>
          <w:sz w:val="32"/>
          <w:szCs w:val="32"/>
        </w:rPr>
        <w:t>赡养老人等6项</w:t>
      </w:r>
    </w:p>
    <w:p>
      <w:pPr>
        <w:ind w:firstLine="640" w:firstLineChars="200"/>
        <w:rPr>
          <w:rFonts w:ascii="仿宋" w:hAnsi="仿宋" w:eastAsia="仿宋"/>
          <w:sz w:val="32"/>
          <w:szCs w:val="32"/>
        </w:rPr>
      </w:pPr>
    </w:p>
    <w:p>
      <w:pPr>
        <w:ind w:firstLine="643" w:firstLineChars="200"/>
        <w:rPr>
          <w:rFonts w:ascii="仿宋" w:hAnsi="仿宋" w:eastAsia="仿宋"/>
          <w:b/>
          <w:sz w:val="32"/>
          <w:szCs w:val="32"/>
        </w:rPr>
      </w:pPr>
      <w:r>
        <w:rPr>
          <w:rFonts w:hint="eastAsia" w:ascii="仿宋" w:hAnsi="仿宋" w:eastAsia="仿宋"/>
          <w:b/>
          <w:sz w:val="32"/>
          <w:szCs w:val="32"/>
        </w:rPr>
        <w:t>2、专项附加扣除从哪里扣？</w:t>
      </w:r>
    </w:p>
    <w:p>
      <w:pPr>
        <w:ind w:firstLine="640" w:firstLineChars="200"/>
        <w:rPr>
          <w:rFonts w:ascii="仿宋" w:hAnsi="仿宋" w:eastAsia="仿宋"/>
          <w:bCs/>
          <w:sz w:val="32"/>
          <w:szCs w:val="32"/>
        </w:rPr>
      </w:pPr>
      <w:r>
        <w:rPr>
          <w:rFonts w:hint="eastAsia" w:ascii="仿宋" w:hAnsi="仿宋" w:eastAsia="仿宋"/>
          <w:bCs/>
          <w:sz w:val="32"/>
          <w:szCs w:val="32"/>
        </w:rPr>
        <w:t>个人所得税专项附加扣除在纳税人本年度综合所得</w:t>
      </w:r>
      <w:r>
        <w:rPr>
          <w:rFonts w:hint="eastAsia" w:ascii="仿宋" w:hAnsi="仿宋" w:eastAsia="仿宋"/>
          <w:sz w:val="32"/>
          <w:szCs w:val="32"/>
        </w:rPr>
        <w:t>应纳税所得额</w:t>
      </w:r>
      <w:r>
        <w:rPr>
          <w:rFonts w:hint="eastAsia" w:ascii="仿宋" w:hAnsi="仿宋" w:eastAsia="仿宋"/>
          <w:bCs/>
          <w:sz w:val="32"/>
          <w:szCs w:val="32"/>
        </w:rPr>
        <w:t>中扣除，</w:t>
      </w:r>
      <w:r>
        <w:rPr>
          <w:rFonts w:hint="eastAsia" w:ascii="仿宋" w:hAnsi="仿宋" w:eastAsia="仿宋"/>
          <w:sz w:val="32"/>
          <w:szCs w:val="32"/>
        </w:rPr>
        <w:t>本年度扣除不完的，</w:t>
      </w:r>
      <w:r>
        <w:rPr>
          <w:rFonts w:hint="eastAsia" w:ascii="仿宋" w:hAnsi="仿宋" w:eastAsia="仿宋"/>
          <w:bCs/>
          <w:sz w:val="32"/>
          <w:szCs w:val="32"/>
        </w:rPr>
        <w:t>不得结转以后年度扣除。</w:t>
      </w:r>
    </w:p>
    <w:p>
      <w:pPr>
        <w:ind w:firstLine="640" w:firstLineChars="200"/>
        <w:rPr>
          <w:rFonts w:ascii="仿宋" w:hAnsi="仿宋" w:eastAsia="仿宋"/>
          <w:bCs/>
          <w:sz w:val="32"/>
          <w:szCs w:val="32"/>
        </w:rPr>
      </w:pPr>
    </w:p>
    <w:p>
      <w:pPr>
        <w:ind w:firstLine="643" w:firstLineChars="200"/>
        <w:rPr>
          <w:rFonts w:ascii="仿宋" w:hAnsi="仿宋" w:eastAsia="仿宋"/>
          <w:b/>
          <w:bCs/>
          <w:sz w:val="32"/>
          <w:szCs w:val="32"/>
        </w:rPr>
      </w:pPr>
      <w:r>
        <w:rPr>
          <w:rFonts w:hint="eastAsia" w:ascii="仿宋" w:hAnsi="仿宋" w:eastAsia="仿宋"/>
          <w:b/>
          <w:bCs/>
          <w:sz w:val="32"/>
          <w:szCs w:val="32"/>
        </w:rPr>
        <w:t>3、纳税人同时从两处以上取得工资、薪金所得，由扣缴义务人办理专项附加扣除，怎么扣？</w:t>
      </w:r>
    </w:p>
    <w:p>
      <w:pPr>
        <w:ind w:firstLine="640" w:firstLineChars="200"/>
        <w:rPr>
          <w:rFonts w:ascii="仿宋" w:hAnsi="仿宋" w:eastAsia="仿宋"/>
          <w:bCs/>
          <w:sz w:val="32"/>
          <w:szCs w:val="32"/>
        </w:rPr>
      </w:pPr>
      <w:r>
        <w:rPr>
          <w:rFonts w:hint="eastAsia" w:ascii="仿宋" w:hAnsi="仿宋" w:eastAsia="仿宋"/>
          <w:bCs/>
          <w:sz w:val="32"/>
          <w:szCs w:val="32"/>
        </w:rPr>
        <w:t>对同一专项附加扣除项目，一个纳税年度内,纳税人只能选择从其中一处扣除。</w:t>
      </w:r>
    </w:p>
    <w:p>
      <w:pPr>
        <w:ind w:firstLine="640" w:firstLineChars="200"/>
        <w:rPr>
          <w:rFonts w:ascii="仿宋" w:hAnsi="仿宋" w:eastAsia="仿宋"/>
          <w:bCs/>
          <w:sz w:val="32"/>
          <w:szCs w:val="32"/>
        </w:rPr>
      </w:pPr>
    </w:p>
    <w:p>
      <w:pPr>
        <w:ind w:firstLine="643" w:firstLineChars="200"/>
        <w:rPr>
          <w:rFonts w:ascii="仿宋" w:hAnsi="仿宋" w:eastAsia="仿宋"/>
          <w:b/>
          <w:bCs/>
          <w:sz w:val="32"/>
          <w:szCs w:val="32"/>
        </w:rPr>
      </w:pPr>
      <w:r>
        <w:rPr>
          <w:rFonts w:hint="eastAsia" w:ascii="仿宋" w:hAnsi="仿宋" w:eastAsia="仿宋"/>
          <w:b/>
          <w:bCs/>
          <w:sz w:val="32"/>
          <w:szCs w:val="32"/>
        </w:rPr>
        <w:t>4、专项附加扣除什么时候扣？</w:t>
      </w:r>
    </w:p>
    <w:p>
      <w:pPr>
        <w:ind w:firstLine="640" w:firstLineChars="200"/>
        <w:rPr>
          <w:rFonts w:ascii="仿宋" w:hAnsi="仿宋" w:eastAsia="仿宋"/>
          <w:bCs/>
          <w:sz w:val="32"/>
          <w:szCs w:val="32"/>
        </w:rPr>
      </w:pPr>
      <w:r>
        <w:rPr>
          <w:rFonts w:hint="eastAsia" w:ascii="仿宋" w:hAnsi="仿宋" w:eastAsia="仿宋"/>
          <w:bCs/>
          <w:sz w:val="32"/>
          <w:szCs w:val="32"/>
        </w:rPr>
        <w:t>除大病医疗项目外，纳税人可以在日常预扣预缴工资薪金所得时，将相关信息提交给扣缴义务人，在日常预扣预缴时扣除；也可以在年度汇算清缴时，将相关信息向税务机关提交，在汇算清缴时扣除。</w:t>
      </w:r>
    </w:p>
    <w:p>
      <w:pPr>
        <w:ind w:firstLine="640" w:firstLineChars="200"/>
        <w:rPr>
          <w:rFonts w:ascii="仿宋" w:hAnsi="仿宋" w:eastAsia="仿宋"/>
          <w:bCs/>
          <w:sz w:val="32"/>
          <w:szCs w:val="32"/>
        </w:rPr>
      </w:pPr>
    </w:p>
    <w:p>
      <w:pPr>
        <w:ind w:firstLine="643" w:firstLineChars="200"/>
        <w:rPr>
          <w:rFonts w:ascii="仿宋" w:hAnsi="仿宋" w:eastAsia="仿宋"/>
          <w:b/>
          <w:bCs/>
          <w:sz w:val="32"/>
          <w:szCs w:val="32"/>
        </w:rPr>
      </w:pPr>
      <w:r>
        <w:rPr>
          <w:rFonts w:hint="eastAsia" w:ascii="仿宋" w:hAnsi="仿宋" w:eastAsia="仿宋"/>
          <w:b/>
          <w:bCs/>
          <w:sz w:val="32"/>
          <w:szCs w:val="32"/>
        </w:rPr>
        <w:t>5、子女教育能扣多少？</w:t>
      </w:r>
    </w:p>
    <w:p>
      <w:pPr>
        <w:spacing w:line="480" w:lineRule="auto"/>
        <w:ind w:firstLine="640" w:firstLineChars="200"/>
        <w:jc w:val="left"/>
        <w:rPr>
          <w:rFonts w:ascii="仿宋" w:hAnsi="仿宋" w:eastAsia="仿宋"/>
          <w:bCs/>
          <w:sz w:val="32"/>
          <w:szCs w:val="32"/>
        </w:rPr>
      </w:pPr>
      <w:r>
        <w:rPr>
          <w:rFonts w:hint="eastAsia" w:ascii="仿宋" w:hAnsi="仿宋" w:eastAsia="仿宋"/>
          <w:bCs/>
          <w:sz w:val="32"/>
          <w:szCs w:val="32"/>
        </w:rPr>
        <w:t>纳税人的子女接受学前教育和学历教育的相关支出，按照每个子女每年12000元（每月1000元）的标准定额扣除。</w:t>
      </w:r>
    </w:p>
    <w:p>
      <w:pPr>
        <w:spacing w:line="480" w:lineRule="auto"/>
        <w:ind w:firstLine="640" w:firstLineChars="200"/>
        <w:jc w:val="left"/>
        <w:rPr>
          <w:rFonts w:ascii="仿宋" w:hAnsi="仿宋" w:eastAsia="仿宋"/>
          <w:bCs/>
          <w:sz w:val="32"/>
          <w:szCs w:val="32"/>
        </w:rPr>
      </w:pPr>
    </w:p>
    <w:p>
      <w:pPr>
        <w:spacing w:line="480" w:lineRule="auto"/>
        <w:ind w:firstLine="643" w:firstLineChars="200"/>
        <w:jc w:val="left"/>
        <w:rPr>
          <w:rFonts w:ascii="仿宋" w:hAnsi="仿宋" w:eastAsia="仿宋"/>
          <w:b/>
          <w:bCs/>
          <w:sz w:val="32"/>
          <w:szCs w:val="32"/>
        </w:rPr>
      </w:pPr>
      <w:r>
        <w:rPr>
          <w:rFonts w:hint="eastAsia" w:ascii="仿宋" w:hAnsi="仿宋" w:eastAsia="仿宋"/>
          <w:b/>
          <w:bCs/>
          <w:sz w:val="32"/>
          <w:szCs w:val="32"/>
        </w:rPr>
        <w:t>6、子女教育扣除中所指学前教育起止时间是什么？</w:t>
      </w:r>
    </w:p>
    <w:p>
      <w:pPr>
        <w:spacing w:line="480" w:lineRule="auto"/>
        <w:ind w:firstLine="640" w:firstLineChars="200"/>
        <w:jc w:val="left"/>
        <w:rPr>
          <w:rFonts w:ascii="仿宋" w:hAnsi="仿宋" w:eastAsia="仿宋"/>
          <w:bCs/>
          <w:sz w:val="32"/>
          <w:szCs w:val="32"/>
        </w:rPr>
      </w:pPr>
      <w:r>
        <w:rPr>
          <w:rFonts w:hint="eastAsia" w:ascii="仿宋" w:hAnsi="仿宋" w:eastAsia="仿宋"/>
          <w:bCs/>
          <w:sz w:val="32"/>
          <w:szCs w:val="32"/>
        </w:rPr>
        <w:t>学前教育包括年满3岁至小学入学前教育。</w:t>
      </w:r>
    </w:p>
    <w:p>
      <w:pPr>
        <w:spacing w:line="480" w:lineRule="auto"/>
        <w:ind w:firstLine="640" w:firstLineChars="200"/>
        <w:jc w:val="left"/>
        <w:rPr>
          <w:rFonts w:ascii="仿宋" w:hAnsi="仿宋" w:eastAsia="仿宋"/>
          <w:bCs/>
          <w:sz w:val="32"/>
          <w:szCs w:val="32"/>
        </w:rPr>
      </w:pPr>
    </w:p>
    <w:p>
      <w:pPr>
        <w:spacing w:line="480" w:lineRule="auto"/>
        <w:ind w:firstLine="643" w:firstLineChars="200"/>
        <w:jc w:val="left"/>
        <w:rPr>
          <w:rFonts w:ascii="仿宋" w:hAnsi="仿宋" w:eastAsia="仿宋"/>
          <w:b/>
          <w:bCs/>
          <w:sz w:val="32"/>
          <w:szCs w:val="32"/>
        </w:rPr>
      </w:pPr>
      <w:r>
        <w:rPr>
          <w:rFonts w:hint="eastAsia" w:ascii="仿宋" w:hAnsi="仿宋" w:eastAsia="仿宋"/>
          <w:b/>
          <w:bCs/>
          <w:sz w:val="32"/>
          <w:szCs w:val="32"/>
        </w:rPr>
        <w:t>7、子女教育扣除中的学历教育包括哪些？</w:t>
      </w:r>
    </w:p>
    <w:p>
      <w:pPr>
        <w:spacing w:line="480" w:lineRule="auto"/>
        <w:ind w:firstLine="640" w:firstLineChars="200"/>
        <w:jc w:val="left"/>
        <w:rPr>
          <w:rFonts w:ascii="仿宋" w:hAnsi="仿宋" w:eastAsia="仿宋"/>
          <w:bCs/>
          <w:sz w:val="32"/>
          <w:szCs w:val="32"/>
        </w:rPr>
      </w:pPr>
      <w:r>
        <w:rPr>
          <w:rFonts w:hint="eastAsia" w:ascii="仿宋" w:hAnsi="仿宋" w:eastAsia="仿宋"/>
          <w:bCs/>
          <w:sz w:val="32"/>
          <w:szCs w:val="32"/>
        </w:rPr>
        <w:t>学历教育包括义务教育（小学和初中教育）、高中阶段教育（普通高中、中等职业教育）、高等教育（大学专科、大学本科、大学本科、硕士研究生、博士研究生教育）。</w:t>
      </w:r>
    </w:p>
    <w:p>
      <w:pPr>
        <w:spacing w:line="480" w:lineRule="auto"/>
        <w:ind w:firstLine="640" w:firstLineChars="200"/>
        <w:jc w:val="left"/>
        <w:rPr>
          <w:rFonts w:ascii="仿宋" w:hAnsi="仿宋" w:eastAsia="仿宋"/>
          <w:bCs/>
          <w:sz w:val="32"/>
          <w:szCs w:val="32"/>
        </w:rPr>
      </w:pPr>
    </w:p>
    <w:p>
      <w:pPr>
        <w:spacing w:line="480" w:lineRule="auto"/>
        <w:ind w:firstLine="643" w:firstLineChars="200"/>
        <w:jc w:val="left"/>
        <w:rPr>
          <w:rFonts w:ascii="仿宋" w:hAnsi="仿宋" w:eastAsia="仿宋"/>
          <w:b/>
          <w:bCs/>
          <w:sz w:val="32"/>
          <w:szCs w:val="32"/>
        </w:rPr>
      </w:pPr>
      <w:r>
        <w:rPr>
          <w:rFonts w:hint="eastAsia" w:ascii="仿宋" w:hAnsi="仿宋" w:eastAsia="仿宋"/>
          <w:b/>
          <w:bCs/>
          <w:sz w:val="32"/>
          <w:szCs w:val="32"/>
        </w:rPr>
        <w:t>8、夫妻双方怎么扣除子女教育项目扣除？</w:t>
      </w:r>
    </w:p>
    <w:p>
      <w:pPr>
        <w:spacing w:line="480" w:lineRule="auto"/>
        <w:ind w:firstLine="640" w:firstLineChars="200"/>
        <w:jc w:val="left"/>
        <w:rPr>
          <w:rFonts w:ascii="仿宋" w:hAnsi="仿宋" w:eastAsia="仿宋"/>
          <w:sz w:val="32"/>
          <w:szCs w:val="32"/>
        </w:rPr>
      </w:pPr>
      <w:r>
        <w:rPr>
          <w:rFonts w:hint="eastAsia" w:ascii="仿宋" w:hAnsi="仿宋" w:eastAsia="仿宋"/>
          <w:bCs/>
          <w:sz w:val="32"/>
          <w:szCs w:val="32"/>
        </w:rPr>
        <w:t>受教育子女的</w:t>
      </w:r>
      <w:r>
        <w:rPr>
          <w:rFonts w:hint="eastAsia" w:ascii="仿宋" w:hAnsi="仿宋" w:eastAsia="仿宋"/>
          <w:sz w:val="32"/>
          <w:szCs w:val="32"/>
        </w:rPr>
        <w:t>父母分别按扣除标准的50%扣除；经父母约定，也可以选择由其中一方按扣除标准的100%扣除。具体扣除方式在一个纳税年度内不得变更。</w:t>
      </w:r>
    </w:p>
    <w:p>
      <w:pPr>
        <w:spacing w:line="480" w:lineRule="auto"/>
        <w:ind w:firstLine="640" w:firstLineChars="200"/>
        <w:jc w:val="left"/>
        <w:rPr>
          <w:rFonts w:ascii="仿宋" w:hAnsi="仿宋" w:eastAsia="仿宋"/>
          <w:sz w:val="32"/>
          <w:szCs w:val="32"/>
        </w:rPr>
      </w:pPr>
    </w:p>
    <w:p>
      <w:pPr>
        <w:spacing w:line="480" w:lineRule="auto"/>
        <w:ind w:firstLine="643" w:firstLineChars="200"/>
        <w:jc w:val="left"/>
        <w:rPr>
          <w:rFonts w:ascii="仿宋" w:hAnsi="仿宋" w:eastAsia="仿宋"/>
          <w:b/>
          <w:bCs/>
          <w:sz w:val="32"/>
          <w:szCs w:val="32"/>
        </w:rPr>
      </w:pPr>
      <w:r>
        <w:rPr>
          <w:rFonts w:hint="eastAsia" w:ascii="仿宋" w:hAnsi="仿宋" w:eastAsia="仿宋"/>
          <w:b/>
          <w:bCs/>
          <w:sz w:val="32"/>
          <w:szCs w:val="32"/>
        </w:rPr>
        <w:t>9、继续教育能扣多少？</w:t>
      </w:r>
    </w:p>
    <w:p>
      <w:pPr>
        <w:spacing w:line="480" w:lineRule="auto"/>
        <w:ind w:firstLine="640" w:firstLineChars="200"/>
        <w:jc w:val="left"/>
        <w:rPr>
          <w:rFonts w:ascii="仿宋" w:hAnsi="仿宋" w:eastAsia="仿宋"/>
          <w:bCs/>
          <w:sz w:val="32"/>
          <w:szCs w:val="32"/>
        </w:rPr>
      </w:pPr>
      <w:r>
        <w:rPr>
          <w:rFonts w:hint="eastAsia" w:ascii="仿宋" w:hAnsi="仿宋" w:eastAsia="仿宋"/>
          <w:bCs/>
          <w:sz w:val="32"/>
          <w:szCs w:val="32"/>
        </w:rPr>
        <w:t>纳税人接受学历继续教育的支出，在学历教育期间按照每年4800元（每月400元）定额扣除。纳税人接受技能人员职业资格继续教育、专业技术人员职业资格继续教育支出，在取得相关证书的年度，按照每年3600元定额扣除。</w:t>
      </w:r>
    </w:p>
    <w:p>
      <w:pPr>
        <w:spacing w:line="480" w:lineRule="auto"/>
        <w:ind w:firstLine="640" w:firstLineChars="200"/>
        <w:jc w:val="left"/>
        <w:rPr>
          <w:rFonts w:ascii="仿宋" w:hAnsi="仿宋" w:eastAsia="仿宋"/>
          <w:bCs/>
          <w:sz w:val="32"/>
          <w:szCs w:val="32"/>
        </w:rPr>
      </w:pPr>
    </w:p>
    <w:p>
      <w:pPr>
        <w:spacing w:line="480" w:lineRule="auto"/>
        <w:ind w:firstLine="643" w:firstLineChars="200"/>
        <w:jc w:val="left"/>
        <w:rPr>
          <w:rFonts w:ascii="仿宋" w:hAnsi="仿宋" w:eastAsia="仿宋"/>
          <w:b/>
          <w:bCs/>
          <w:sz w:val="32"/>
          <w:szCs w:val="32"/>
        </w:rPr>
      </w:pPr>
      <w:r>
        <w:rPr>
          <w:rFonts w:hint="eastAsia" w:ascii="仿宋" w:hAnsi="仿宋" w:eastAsia="仿宋"/>
          <w:b/>
          <w:bCs/>
          <w:sz w:val="32"/>
          <w:szCs w:val="32"/>
        </w:rPr>
        <w:t>10、个人接受同一学历教育符合扣除条件的，是否可以选择由自己扣或父母扣？</w:t>
      </w:r>
    </w:p>
    <w:p>
      <w:pPr>
        <w:spacing w:line="480" w:lineRule="auto"/>
        <w:ind w:firstLine="640" w:firstLineChars="200"/>
        <w:jc w:val="left"/>
        <w:rPr>
          <w:rFonts w:ascii="仿宋" w:hAnsi="仿宋" w:eastAsia="仿宋"/>
          <w:bCs/>
          <w:sz w:val="32"/>
          <w:szCs w:val="32"/>
        </w:rPr>
      </w:pPr>
      <w:r>
        <w:rPr>
          <w:rFonts w:hint="eastAsia" w:ascii="仿宋" w:hAnsi="仿宋" w:eastAsia="仿宋"/>
          <w:bCs/>
          <w:sz w:val="32"/>
          <w:szCs w:val="32"/>
        </w:rPr>
        <w:t>个人接受本科（含）以下学历（学位）继续教育，可以选择由其父母按照子女教育支出扣除，也可以选择由本人扣除。</w:t>
      </w:r>
    </w:p>
    <w:p>
      <w:pPr>
        <w:spacing w:line="480" w:lineRule="auto"/>
        <w:ind w:firstLine="640" w:firstLineChars="200"/>
        <w:jc w:val="left"/>
        <w:rPr>
          <w:rFonts w:ascii="仿宋" w:hAnsi="仿宋" w:eastAsia="仿宋"/>
          <w:bCs/>
          <w:sz w:val="32"/>
          <w:szCs w:val="32"/>
        </w:rPr>
      </w:pPr>
    </w:p>
    <w:p>
      <w:pPr>
        <w:spacing w:line="480" w:lineRule="auto"/>
        <w:ind w:firstLine="643" w:firstLineChars="200"/>
        <w:jc w:val="left"/>
        <w:rPr>
          <w:rFonts w:ascii="仿宋" w:hAnsi="仿宋" w:eastAsia="仿宋"/>
          <w:b/>
          <w:bCs/>
          <w:sz w:val="32"/>
          <w:szCs w:val="32"/>
        </w:rPr>
      </w:pPr>
      <w:r>
        <w:rPr>
          <w:rFonts w:hint="eastAsia" w:ascii="仿宋" w:hAnsi="仿宋" w:eastAsia="仿宋"/>
          <w:b/>
          <w:bCs/>
          <w:sz w:val="32"/>
          <w:szCs w:val="32"/>
        </w:rPr>
        <w:t>11、大病医疗可以扣除哪些人的医疗支出？</w:t>
      </w:r>
    </w:p>
    <w:p>
      <w:pPr>
        <w:spacing w:line="480" w:lineRule="auto"/>
        <w:ind w:firstLine="640" w:firstLineChars="200"/>
        <w:jc w:val="left"/>
        <w:rPr>
          <w:rFonts w:ascii="仿宋" w:hAnsi="仿宋" w:eastAsia="仿宋"/>
          <w:bCs/>
          <w:sz w:val="32"/>
          <w:szCs w:val="32"/>
        </w:rPr>
      </w:pPr>
      <w:r>
        <w:rPr>
          <w:rFonts w:hint="eastAsia" w:ascii="仿宋" w:hAnsi="仿宋" w:eastAsia="仿宋"/>
          <w:bCs/>
          <w:sz w:val="32"/>
          <w:szCs w:val="32"/>
        </w:rPr>
        <w:t>本人、配偶、未成年子女。</w:t>
      </w:r>
    </w:p>
    <w:p>
      <w:pPr>
        <w:spacing w:line="480" w:lineRule="auto"/>
        <w:ind w:firstLine="640" w:firstLineChars="200"/>
        <w:jc w:val="left"/>
        <w:rPr>
          <w:rFonts w:ascii="仿宋" w:hAnsi="仿宋" w:eastAsia="仿宋"/>
          <w:bCs/>
          <w:sz w:val="32"/>
          <w:szCs w:val="32"/>
        </w:rPr>
      </w:pPr>
    </w:p>
    <w:p>
      <w:pPr>
        <w:spacing w:line="480" w:lineRule="auto"/>
        <w:ind w:firstLine="643" w:firstLineChars="200"/>
        <w:jc w:val="left"/>
        <w:rPr>
          <w:rFonts w:ascii="仿宋" w:hAnsi="仿宋" w:eastAsia="仿宋"/>
          <w:b/>
          <w:bCs/>
          <w:sz w:val="32"/>
          <w:szCs w:val="32"/>
        </w:rPr>
      </w:pPr>
      <w:r>
        <w:rPr>
          <w:rFonts w:hint="eastAsia" w:ascii="仿宋" w:hAnsi="仿宋" w:eastAsia="仿宋"/>
          <w:b/>
          <w:bCs/>
          <w:sz w:val="32"/>
          <w:szCs w:val="32"/>
        </w:rPr>
        <w:t>12、大病医疗支出在什么时候办理扣除？</w:t>
      </w:r>
    </w:p>
    <w:p>
      <w:pPr>
        <w:spacing w:line="480" w:lineRule="auto"/>
        <w:ind w:firstLine="640" w:firstLineChars="200"/>
        <w:jc w:val="left"/>
        <w:rPr>
          <w:rFonts w:ascii="仿宋" w:hAnsi="仿宋" w:eastAsia="仿宋"/>
          <w:bCs/>
          <w:sz w:val="32"/>
          <w:szCs w:val="32"/>
        </w:rPr>
      </w:pPr>
      <w:r>
        <w:rPr>
          <w:rFonts w:hint="eastAsia" w:ascii="仿宋" w:hAnsi="仿宋" w:eastAsia="仿宋"/>
          <w:bCs/>
          <w:sz w:val="32"/>
          <w:szCs w:val="32"/>
        </w:rPr>
        <w:t>大病医疗专项附加扣除由纳税人办理汇算清缴时扣除。</w:t>
      </w:r>
    </w:p>
    <w:p>
      <w:pPr>
        <w:spacing w:line="480" w:lineRule="auto"/>
        <w:ind w:firstLine="640" w:firstLineChars="200"/>
        <w:jc w:val="left"/>
        <w:rPr>
          <w:rFonts w:ascii="仿宋" w:hAnsi="仿宋" w:eastAsia="仿宋"/>
          <w:bCs/>
          <w:sz w:val="32"/>
          <w:szCs w:val="32"/>
        </w:rPr>
      </w:pPr>
    </w:p>
    <w:p>
      <w:pPr>
        <w:spacing w:line="480" w:lineRule="auto"/>
        <w:ind w:firstLine="643" w:firstLineChars="200"/>
        <w:jc w:val="left"/>
        <w:rPr>
          <w:rFonts w:ascii="仿宋" w:hAnsi="仿宋" w:eastAsia="仿宋"/>
          <w:b/>
          <w:bCs/>
          <w:sz w:val="32"/>
          <w:szCs w:val="32"/>
        </w:rPr>
      </w:pPr>
      <w:r>
        <w:rPr>
          <w:rFonts w:hint="eastAsia" w:ascii="仿宋" w:hAnsi="仿宋" w:eastAsia="仿宋"/>
          <w:b/>
          <w:bCs/>
          <w:sz w:val="32"/>
          <w:szCs w:val="32"/>
        </w:rPr>
        <w:t>13、住房贷款利息项目能扣多少？</w:t>
      </w:r>
    </w:p>
    <w:p>
      <w:pPr>
        <w:spacing w:line="480" w:lineRule="auto"/>
        <w:ind w:firstLine="640" w:firstLineChars="200"/>
        <w:jc w:val="left"/>
        <w:rPr>
          <w:rFonts w:ascii="仿宋" w:hAnsi="仿宋" w:eastAsia="仿宋" w:cs="仿宋_GB2312"/>
          <w:sz w:val="32"/>
          <w:szCs w:val="32"/>
        </w:rPr>
      </w:pPr>
      <w:r>
        <w:rPr>
          <w:rFonts w:hint="eastAsia" w:ascii="仿宋" w:hAnsi="仿宋" w:eastAsia="仿宋"/>
          <w:bCs/>
          <w:sz w:val="32"/>
          <w:szCs w:val="32"/>
        </w:rPr>
        <w:t>纳税人本人或配偶</w:t>
      </w:r>
      <w:r>
        <w:rPr>
          <w:rFonts w:hint="eastAsia" w:ascii="仿宋" w:hAnsi="仿宋" w:eastAsia="仿宋"/>
          <w:sz w:val="32"/>
          <w:szCs w:val="32"/>
        </w:rPr>
        <w:t>使用商业银行或住房公积金个人住房贷款为本人或其配偶</w:t>
      </w:r>
      <w:r>
        <w:rPr>
          <w:rFonts w:hint="eastAsia" w:ascii="仿宋" w:hAnsi="仿宋" w:eastAsia="仿宋"/>
          <w:bCs/>
          <w:sz w:val="32"/>
          <w:szCs w:val="32"/>
        </w:rPr>
        <w:t>购买住房，享受首套住房</w:t>
      </w:r>
      <w:r>
        <w:rPr>
          <w:rFonts w:hint="eastAsia" w:ascii="仿宋" w:hAnsi="仿宋" w:eastAsia="仿宋" w:cs="仿宋_GB2312"/>
          <w:sz w:val="32"/>
          <w:szCs w:val="32"/>
        </w:rPr>
        <w:t>贷款利率的利息支出，在偿还贷款期间，可以按照每年12000元（每月1000元）标准定额扣除。</w:t>
      </w:r>
    </w:p>
    <w:p>
      <w:pPr>
        <w:spacing w:line="480" w:lineRule="auto"/>
        <w:ind w:firstLine="640" w:firstLineChars="200"/>
        <w:jc w:val="left"/>
        <w:rPr>
          <w:rFonts w:ascii="仿宋" w:hAnsi="仿宋" w:eastAsia="仿宋" w:cs="仿宋_GB2312"/>
          <w:sz w:val="32"/>
          <w:szCs w:val="32"/>
        </w:rPr>
      </w:pPr>
    </w:p>
    <w:p>
      <w:pPr>
        <w:spacing w:line="480" w:lineRule="auto"/>
        <w:ind w:firstLine="643" w:firstLineChars="200"/>
        <w:jc w:val="left"/>
        <w:rPr>
          <w:rFonts w:ascii="仿宋" w:hAnsi="仿宋" w:eastAsia="仿宋" w:cs="仿宋_GB2312"/>
          <w:b/>
          <w:sz w:val="32"/>
          <w:szCs w:val="32"/>
        </w:rPr>
      </w:pPr>
      <w:r>
        <w:rPr>
          <w:rFonts w:hint="eastAsia" w:ascii="仿宋" w:hAnsi="仿宋" w:eastAsia="仿宋" w:cs="仿宋_GB2312"/>
          <w:b/>
          <w:sz w:val="32"/>
          <w:szCs w:val="32"/>
        </w:rPr>
        <w:t>14、住房租金项目扣除的条件是什么？</w:t>
      </w:r>
    </w:p>
    <w:p>
      <w:pPr>
        <w:spacing w:line="480" w:lineRule="auto"/>
        <w:ind w:firstLine="640" w:firstLineChars="200"/>
        <w:jc w:val="left"/>
        <w:rPr>
          <w:rFonts w:ascii="仿宋" w:hAnsi="仿宋" w:eastAsia="仿宋" w:cs="Times New Roman"/>
          <w:sz w:val="32"/>
          <w:szCs w:val="32"/>
        </w:rPr>
      </w:pPr>
      <w:r>
        <w:rPr>
          <w:rFonts w:hint="eastAsia" w:ascii="仿宋" w:hAnsi="仿宋" w:eastAsia="仿宋" w:cs="仿宋_GB2312"/>
          <w:sz w:val="32"/>
          <w:szCs w:val="32"/>
        </w:rPr>
        <w:t>纳税人</w:t>
      </w:r>
      <w:r>
        <w:rPr>
          <w:rFonts w:hint="eastAsia" w:ascii="仿宋" w:hAnsi="仿宋" w:eastAsia="仿宋"/>
          <w:sz w:val="32"/>
          <w:szCs w:val="32"/>
        </w:rPr>
        <w:t>本人及配偶</w:t>
      </w:r>
      <w:r>
        <w:rPr>
          <w:rFonts w:hint="eastAsia" w:ascii="仿宋" w:hAnsi="仿宋" w:eastAsia="仿宋" w:cs="Times New Roman"/>
          <w:sz w:val="32"/>
          <w:szCs w:val="32"/>
        </w:rPr>
        <w:t>在纳税人的主要工作城市没有住房，而在主要工作城市租赁住房发生的租金支出,可以定额扣除住房租金。</w:t>
      </w:r>
    </w:p>
    <w:p>
      <w:pPr>
        <w:spacing w:line="480" w:lineRule="auto"/>
        <w:ind w:firstLine="640" w:firstLineChars="200"/>
        <w:jc w:val="left"/>
        <w:rPr>
          <w:rFonts w:ascii="仿宋" w:hAnsi="仿宋" w:eastAsia="仿宋" w:cs="Times New Roman"/>
          <w:sz w:val="32"/>
          <w:szCs w:val="32"/>
        </w:rPr>
      </w:pPr>
    </w:p>
    <w:p>
      <w:pPr>
        <w:spacing w:line="480" w:lineRule="auto"/>
        <w:ind w:firstLine="643" w:firstLineChars="200"/>
        <w:jc w:val="left"/>
        <w:rPr>
          <w:rFonts w:ascii="仿宋" w:hAnsi="仿宋" w:eastAsia="仿宋" w:cs="Times New Roman"/>
          <w:b/>
          <w:sz w:val="32"/>
          <w:szCs w:val="32"/>
        </w:rPr>
      </w:pPr>
      <w:r>
        <w:rPr>
          <w:rFonts w:hint="eastAsia" w:ascii="仿宋" w:hAnsi="仿宋" w:eastAsia="仿宋" w:cs="Times New Roman"/>
          <w:b/>
          <w:sz w:val="32"/>
          <w:szCs w:val="32"/>
        </w:rPr>
        <w:t>15、住房租金支出扣除条件中所指主要工作城市是什么？</w:t>
      </w:r>
    </w:p>
    <w:p>
      <w:pPr>
        <w:spacing w:line="480" w:lineRule="auto"/>
        <w:ind w:firstLine="640" w:firstLineChars="200"/>
        <w:jc w:val="left"/>
        <w:rPr>
          <w:rFonts w:ascii="仿宋" w:hAnsi="仿宋" w:eastAsia="仿宋" w:cs="Times New Roman"/>
          <w:sz w:val="32"/>
          <w:szCs w:val="32"/>
        </w:rPr>
      </w:pPr>
      <w:r>
        <w:rPr>
          <w:rFonts w:hint="eastAsia" w:ascii="仿宋" w:hAnsi="仿宋" w:eastAsia="仿宋" w:cs="Times New Roman"/>
          <w:sz w:val="32"/>
          <w:szCs w:val="32"/>
        </w:rPr>
        <w:t>主要工作城市是指纳税人任职受雇所在城市，无任职受雇单位的，为其经营居住城市。城市范围包括直辖市、计划单列市、副省级城市、地级市（地区、州、盟）全部行政区域范围。</w:t>
      </w:r>
    </w:p>
    <w:p>
      <w:pPr>
        <w:spacing w:line="480" w:lineRule="auto"/>
        <w:ind w:firstLine="640" w:firstLineChars="200"/>
        <w:jc w:val="left"/>
        <w:rPr>
          <w:rFonts w:ascii="仿宋" w:hAnsi="仿宋" w:eastAsia="仿宋" w:cs="Times New Roman"/>
          <w:sz w:val="32"/>
          <w:szCs w:val="32"/>
        </w:rPr>
      </w:pPr>
    </w:p>
    <w:p>
      <w:pPr>
        <w:spacing w:line="480" w:lineRule="auto"/>
        <w:ind w:firstLine="643" w:firstLineChars="200"/>
        <w:jc w:val="left"/>
        <w:rPr>
          <w:rFonts w:ascii="仿宋" w:hAnsi="仿宋" w:eastAsia="仿宋" w:cs="Times New Roman"/>
          <w:b/>
          <w:sz w:val="32"/>
          <w:szCs w:val="32"/>
        </w:rPr>
      </w:pPr>
      <w:r>
        <w:rPr>
          <w:rFonts w:hint="eastAsia" w:ascii="仿宋" w:hAnsi="仿宋" w:eastAsia="仿宋" w:cs="Times New Roman"/>
          <w:b/>
          <w:sz w:val="32"/>
          <w:szCs w:val="32"/>
        </w:rPr>
        <w:t>16、武汉市内住房租金可以扣多少？</w:t>
      </w:r>
    </w:p>
    <w:p>
      <w:pPr>
        <w:pStyle w:val="9"/>
        <w:spacing w:line="480" w:lineRule="auto"/>
        <w:ind w:firstLine="640"/>
        <w:jc w:val="left"/>
        <w:rPr>
          <w:rFonts w:ascii="仿宋" w:hAnsi="仿宋" w:eastAsia="仿宋" w:cs="Times New Roman"/>
          <w:sz w:val="32"/>
          <w:szCs w:val="32"/>
        </w:rPr>
      </w:pPr>
      <w:r>
        <w:rPr>
          <w:rFonts w:hint="eastAsia" w:ascii="仿宋" w:hAnsi="仿宋" w:eastAsia="仿宋" w:cs="Times New Roman"/>
          <w:sz w:val="32"/>
          <w:szCs w:val="32"/>
        </w:rPr>
        <w:t>承租的住房位于直辖市、省会城市、计划单列市以及国务院确定的其他城市，扣除标准为每年14400元（每月1200元）；</w:t>
      </w:r>
    </w:p>
    <w:p>
      <w:pPr>
        <w:spacing w:line="480" w:lineRule="auto"/>
        <w:ind w:firstLine="640" w:firstLineChars="200"/>
        <w:jc w:val="left"/>
        <w:rPr>
          <w:rFonts w:ascii="仿宋" w:hAnsi="仿宋" w:eastAsia="仿宋" w:cs="Times New Roman"/>
          <w:sz w:val="32"/>
          <w:szCs w:val="32"/>
        </w:rPr>
      </w:pPr>
    </w:p>
    <w:p>
      <w:pPr>
        <w:spacing w:line="480" w:lineRule="auto"/>
        <w:ind w:firstLine="643" w:firstLineChars="200"/>
        <w:jc w:val="left"/>
        <w:rPr>
          <w:rFonts w:ascii="仿宋" w:hAnsi="仿宋" w:eastAsia="仿宋" w:cs="Times New Roman"/>
          <w:b/>
          <w:sz w:val="32"/>
          <w:szCs w:val="32"/>
        </w:rPr>
      </w:pPr>
      <w:r>
        <w:rPr>
          <w:rFonts w:hint="eastAsia" w:ascii="仿宋" w:hAnsi="仿宋" w:eastAsia="仿宋" w:cs="Times New Roman"/>
          <w:b/>
          <w:sz w:val="32"/>
          <w:szCs w:val="32"/>
        </w:rPr>
        <w:t>17、夫妻双方怎么扣除住房租金？</w:t>
      </w:r>
    </w:p>
    <w:p>
      <w:pPr>
        <w:pStyle w:val="9"/>
        <w:spacing w:line="480" w:lineRule="auto"/>
        <w:ind w:firstLine="640"/>
        <w:jc w:val="left"/>
        <w:rPr>
          <w:rFonts w:ascii="仿宋" w:hAnsi="仿宋" w:eastAsia="仿宋" w:cs="仿宋_GB2312"/>
          <w:sz w:val="32"/>
          <w:szCs w:val="32"/>
        </w:rPr>
      </w:pPr>
      <w:r>
        <w:rPr>
          <w:rFonts w:hint="eastAsia" w:ascii="仿宋" w:hAnsi="仿宋" w:eastAsia="仿宋" w:cs="仿宋_GB2312"/>
          <w:sz w:val="32"/>
          <w:szCs w:val="32"/>
        </w:rPr>
        <w:t>夫妻双方主要工作城市相同的，只能由一方扣除住房租金支出。夫妻双方主要工作城市不相同的，且各自在其主要工作城市都没有住房的，可以分别扣除住房租金支出。</w:t>
      </w:r>
    </w:p>
    <w:p>
      <w:pPr>
        <w:pStyle w:val="9"/>
        <w:spacing w:line="480" w:lineRule="auto"/>
        <w:ind w:firstLine="640"/>
        <w:jc w:val="left"/>
        <w:rPr>
          <w:rFonts w:ascii="仿宋" w:hAnsi="仿宋" w:eastAsia="仿宋" w:cs="仿宋_GB2312"/>
          <w:sz w:val="32"/>
          <w:szCs w:val="32"/>
        </w:rPr>
      </w:pPr>
    </w:p>
    <w:p>
      <w:pPr>
        <w:pStyle w:val="9"/>
        <w:spacing w:line="480" w:lineRule="auto"/>
        <w:ind w:firstLine="643"/>
        <w:jc w:val="left"/>
        <w:rPr>
          <w:rFonts w:ascii="仿宋" w:hAnsi="仿宋" w:eastAsia="仿宋" w:cs="仿宋_GB2312"/>
          <w:b/>
          <w:sz w:val="32"/>
          <w:szCs w:val="32"/>
        </w:rPr>
      </w:pPr>
      <w:r>
        <w:rPr>
          <w:rFonts w:hint="eastAsia" w:ascii="仿宋" w:hAnsi="仿宋" w:eastAsia="仿宋" w:cs="仿宋_GB2312"/>
          <w:b/>
          <w:sz w:val="32"/>
          <w:szCs w:val="32"/>
        </w:rPr>
        <w:t>18、夫妻双方能分别扣除住房租金和住房贷款利息吗？</w:t>
      </w:r>
    </w:p>
    <w:p>
      <w:pPr>
        <w:pStyle w:val="9"/>
        <w:spacing w:line="480" w:lineRule="auto"/>
        <w:ind w:firstLine="640"/>
        <w:jc w:val="left"/>
        <w:rPr>
          <w:rFonts w:ascii="仿宋" w:hAnsi="仿宋" w:eastAsia="仿宋" w:cs="仿宋_GB2312"/>
          <w:sz w:val="32"/>
          <w:szCs w:val="32"/>
        </w:rPr>
      </w:pPr>
      <w:r>
        <w:rPr>
          <w:rFonts w:hint="eastAsia" w:ascii="仿宋" w:hAnsi="仿宋" w:eastAsia="仿宋" w:cs="仿宋_GB2312"/>
          <w:sz w:val="32"/>
          <w:szCs w:val="32"/>
        </w:rPr>
        <w:t>纳税人及其配偶不得同时分别享受住房贷款利息专项附加扣除和住房租金专项附加扣除。</w:t>
      </w:r>
    </w:p>
    <w:p>
      <w:pPr>
        <w:pStyle w:val="9"/>
        <w:spacing w:line="480" w:lineRule="auto"/>
        <w:ind w:firstLine="640"/>
        <w:jc w:val="left"/>
        <w:rPr>
          <w:rFonts w:ascii="仿宋" w:hAnsi="仿宋" w:eastAsia="仿宋" w:cs="仿宋_GB2312"/>
          <w:sz w:val="32"/>
          <w:szCs w:val="32"/>
        </w:rPr>
      </w:pPr>
    </w:p>
    <w:p>
      <w:pPr>
        <w:pStyle w:val="9"/>
        <w:spacing w:line="480" w:lineRule="auto"/>
        <w:ind w:firstLine="643"/>
        <w:jc w:val="left"/>
        <w:rPr>
          <w:rFonts w:ascii="仿宋" w:hAnsi="仿宋" w:eastAsia="仿宋" w:cs="仿宋_GB2312"/>
          <w:b/>
          <w:sz w:val="32"/>
          <w:szCs w:val="32"/>
        </w:rPr>
      </w:pPr>
      <w:r>
        <w:rPr>
          <w:rFonts w:hint="eastAsia" w:ascii="仿宋" w:hAnsi="仿宋" w:eastAsia="仿宋" w:cs="仿宋_GB2312"/>
          <w:b/>
          <w:sz w:val="32"/>
          <w:szCs w:val="32"/>
        </w:rPr>
        <w:t>19、赡养老人项目对所赡养的老人定义是什么？</w:t>
      </w:r>
    </w:p>
    <w:p>
      <w:pPr>
        <w:pStyle w:val="9"/>
        <w:spacing w:line="480" w:lineRule="auto"/>
        <w:ind w:firstLine="640"/>
        <w:jc w:val="left"/>
        <w:rPr>
          <w:rFonts w:ascii="仿宋" w:hAnsi="仿宋" w:eastAsia="仿宋" w:cs="仿宋_GB2312"/>
          <w:sz w:val="32"/>
          <w:szCs w:val="32"/>
        </w:rPr>
      </w:pPr>
      <w:r>
        <w:rPr>
          <w:rFonts w:hint="eastAsia" w:ascii="仿宋" w:hAnsi="仿宋" w:eastAsia="仿宋" w:cs="仿宋_GB2312"/>
          <w:sz w:val="32"/>
          <w:szCs w:val="32"/>
        </w:rPr>
        <w:t>60岁（含）以上父母以及其他法定赡养人，其他法定赡养人是指祖父母、外祖父母的子女已经去世，实际承担对祖父母、外祖父母赡养义务的孙子女、外孙子女。</w:t>
      </w:r>
    </w:p>
    <w:p>
      <w:pPr>
        <w:pStyle w:val="9"/>
        <w:spacing w:line="480" w:lineRule="auto"/>
        <w:ind w:firstLine="640"/>
        <w:jc w:val="left"/>
        <w:rPr>
          <w:rFonts w:ascii="仿宋" w:hAnsi="仿宋" w:eastAsia="仿宋" w:cs="仿宋_GB2312"/>
          <w:sz w:val="32"/>
          <w:szCs w:val="32"/>
        </w:rPr>
      </w:pPr>
    </w:p>
    <w:p>
      <w:pPr>
        <w:pStyle w:val="9"/>
        <w:spacing w:line="480" w:lineRule="auto"/>
        <w:ind w:firstLine="643"/>
        <w:jc w:val="left"/>
        <w:rPr>
          <w:rFonts w:ascii="仿宋" w:hAnsi="仿宋" w:eastAsia="仿宋" w:cs="仿宋_GB2312"/>
          <w:b/>
          <w:sz w:val="32"/>
          <w:szCs w:val="32"/>
        </w:rPr>
      </w:pPr>
      <w:r>
        <w:rPr>
          <w:rFonts w:hint="eastAsia" w:ascii="仿宋" w:hAnsi="仿宋" w:eastAsia="仿宋" w:cs="仿宋_GB2312"/>
          <w:b/>
          <w:sz w:val="32"/>
          <w:szCs w:val="32"/>
        </w:rPr>
        <w:t>20、纳税人赡养多个老人的，如何扣除？</w:t>
      </w:r>
    </w:p>
    <w:p>
      <w:pPr>
        <w:pStyle w:val="9"/>
        <w:spacing w:line="480" w:lineRule="auto"/>
        <w:ind w:firstLine="640"/>
        <w:jc w:val="left"/>
        <w:rPr>
          <w:rFonts w:ascii="仿宋" w:hAnsi="仿宋" w:eastAsia="仿宋" w:cs="仿宋_GB2312"/>
          <w:sz w:val="32"/>
          <w:szCs w:val="32"/>
        </w:rPr>
      </w:pPr>
      <w:r>
        <w:rPr>
          <w:rFonts w:hint="eastAsia" w:ascii="仿宋" w:hAnsi="仿宋" w:eastAsia="仿宋" w:cs="仿宋_GB2312"/>
          <w:sz w:val="32"/>
          <w:szCs w:val="32"/>
        </w:rPr>
        <w:t>纳税人赡养2个及以上老人的，不按老人人数加倍扣除。</w:t>
      </w:r>
    </w:p>
    <w:p>
      <w:pPr>
        <w:pStyle w:val="9"/>
        <w:spacing w:line="480" w:lineRule="auto"/>
        <w:ind w:firstLine="640"/>
        <w:jc w:val="left"/>
        <w:rPr>
          <w:rFonts w:ascii="仿宋" w:hAnsi="仿宋" w:eastAsia="仿宋" w:cs="仿宋_GB2312"/>
          <w:sz w:val="32"/>
          <w:szCs w:val="32"/>
        </w:rPr>
      </w:pPr>
    </w:p>
    <w:p>
      <w:pPr>
        <w:pStyle w:val="9"/>
        <w:spacing w:line="480" w:lineRule="auto"/>
        <w:ind w:firstLine="643"/>
        <w:jc w:val="left"/>
        <w:rPr>
          <w:rFonts w:ascii="仿宋" w:hAnsi="仿宋" w:eastAsia="仿宋" w:cs="仿宋_GB2312"/>
          <w:b/>
          <w:sz w:val="32"/>
          <w:szCs w:val="32"/>
        </w:rPr>
      </w:pPr>
      <w:r>
        <w:rPr>
          <w:rFonts w:hint="eastAsia" w:ascii="仿宋" w:hAnsi="仿宋" w:eastAsia="仿宋" w:cs="仿宋_GB2312"/>
          <w:b/>
          <w:sz w:val="32"/>
          <w:szCs w:val="32"/>
        </w:rPr>
        <w:t>21、独生子女能扣除多少赡养老人支出？</w:t>
      </w:r>
    </w:p>
    <w:p>
      <w:pPr>
        <w:pStyle w:val="9"/>
        <w:spacing w:line="480" w:lineRule="auto"/>
        <w:ind w:firstLine="640"/>
        <w:jc w:val="left"/>
        <w:rPr>
          <w:rFonts w:ascii="仿宋" w:hAnsi="仿宋" w:eastAsia="仿宋" w:cs="仿宋_GB2312"/>
          <w:sz w:val="32"/>
          <w:szCs w:val="32"/>
        </w:rPr>
      </w:pPr>
      <w:r>
        <w:rPr>
          <w:rFonts w:hint="eastAsia" w:ascii="仿宋" w:hAnsi="仿宋" w:eastAsia="仿宋" w:cs="仿宋_GB2312"/>
          <w:sz w:val="32"/>
          <w:szCs w:val="32"/>
        </w:rPr>
        <w:t>纳税人为独生子女的，按照每年24000元（每月2000元）的标准定额扣除</w:t>
      </w:r>
    </w:p>
    <w:p>
      <w:pPr>
        <w:pStyle w:val="9"/>
        <w:spacing w:line="480" w:lineRule="auto"/>
        <w:ind w:firstLine="640"/>
        <w:jc w:val="left"/>
        <w:rPr>
          <w:rFonts w:ascii="仿宋" w:hAnsi="仿宋" w:eastAsia="仿宋" w:cs="仿宋_GB2312"/>
          <w:sz w:val="32"/>
          <w:szCs w:val="32"/>
        </w:rPr>
      </w:pPr>
    </w:p>
    <w:p>
      <w:pPr>
        <w:pStyle w:val="9"/>
        <w:spacing w:line="480" w:lineRule="auto"/>
        <w:ind w:firstLine="643"/>
        <w:jc w:val="left"/>
        <w:rPr>
          <w:rFonts w:ascii="仿宋" w:hAnsi="仿宋" w:eastAsia="仿宋" w:cs="仿宋_GB2312"/>
          <w:b/>
          <w:sz w:val="32"/>
          <w:szCs w:val="32"/>
        </w:rPr>
      </w:pPr>
      <w:r>
        <w:rPr>
          <w:rFonts w:hint="eastAsia" w:ascii="仿宋" w:hAnsi="仿宋" w:eastAsia="仿宋" w:cs="仿宋_GB2312"/>
          <w:b/>
          <w:sz w:val="32"/>
          <w:szCs w:val="32"/>
        </w:rPr>
        <w:t>22、非独生子女能扣除多少赡养老人支出？</w:t>
      </w:r>
    </w:p>
    <w:p>
      <w:pPr>
        <w:pStyle w:val="9"/>
        <w:spacing w:line="480" w:lineRule="auto"/>
        <w:ind w:firstLine="640"/>
        <w:jc w:val="left"/>
        <w:rPr>
          <w:rFonts w:ascii="仿宋" w:hAnsi="仿宋" w:eastAsia="仿宋" w:cs="Times New Roman"/>
          <w:sz w:val="32"/>
          <w:szCs w:val="32"/>
        </w:rPr>
      </w:pPr>
      <w:r>
        <w:rPr>
          <w:rFonts w:hint="eastAsia" w:ascii="仿宋" w:hAnsi="仿宋" w:eastAsia="仿宋" w:cs="仿宋_GB2312"/>
          <w:sz w:val="32"/>
          <w:szCs w:val="32"/>
        </w:rPr>
        <w:t>纳税人为非独生子女的，应当</w:t>
      </w:r>
      <w:r>
        <w:rPr>
          <w:rFonts w:hint="eastAsia" w:ascii="仿宋" w:hAnsi="仿宋" w:eastAsia="仿宋" w:cs="Times New Roman"/>
          <w:sz w:val="32"/>
          <w:szCs w:val="32"/>
        </w:rPr>
        <w:t>与其兄弟姐妹分摊每年24000元(每月2000元)的扣除额度。</w:t>
      </w:r>
    </w:p>
    <w:p>
      <w:pPr>
        <w:pStyle w:val="9"/>
        <w:spacing w:line="480" w:lineRule="auto"/>
        <w:ind w:firstLine="640"/>
        <w:jc w:val="left"/>
        <w:rPr>
          <w:rFonts w:ascii="仿宋" w:hAnsi="仿宋" w:eastAsia="仿宋" w:cs="Times New Roman"/>
          <w:sz w:val="32"/>
          <w:szCs w:val="32"/>
        </w:rPr>
      </w:pPr>
    </w:p>
    <w:p>
      <w:pPr>
        <w:pStyle w:val="9"/>
        <w:spacing w:line="480" w:lineRule="auto"/>
        <w:ind w:firstLine="643"/>
        <w:jc w:val="left"/>
        <w:rPr>
          <w:rFonts w:ascii="仿宋" w:hAnsi="仿宋" w:eastAsia="仿宋" w:cs="Times New Roman"/>
          <w:b/>
          <w:sz w:val="32"/>
          <w:szCs w:val="32"/>
        </w:rPr>
      </w:pPr>
      <w:r>
        <w:rPr>
          <w:rFonts w:hint="eastAsia" w:ascii="仿宋" w:hAnsi="仿宋" w:eastAsia="仿宋" w:cs="Times New Roman"/>
          <w:b/>
          <w:sz w:val="32"/>
          <w:szCs w:val="32"/>
        </w:rPr>
        <w:t>23、非独生子女分摊赡养老人支出有哪几种方式?</w:t>
      </w:r>
    </w:p>
    <w:p>
      <w:pPr>
        <w:pStyle w:val="9"/>
        <w:spacing w:line="480" w:lineRule="auto"/>
        <w:ind w:firstLine="640"/>
        <w:jc w:val="left"/>
        <w:rPr>
          <w:rFonts w:ascii="仿宋" w:hAnsi="仿宋" w:eastAsia="仿宋" w:cs="Times New Roman"/>
          <w:sz w:val="32"/>
          <w:szCs w:val="32"/>
        </w:rPr>
      </w:pPr>
      <w:r>
        <w:rPr>
          <w:rFonts w:hint="eastAsia" w:ascii="仿宋" w:hAnsi="仿宋" w:eastAsia="仿宋" w:cs="Times New Roman"/>
          <w:sz w:val="32"/>
          <w:szCs w:val="32"/>
        </w:rPr>
        <w:t>分摊方式包括平均分摊、被赡养人指定分摊或者赡养人约定分摊，具体分摊方式在一个纳税年度内不得变更。</w:t>
      </w:r>
    </w:p>
    <w:p>
      <w:pPr>
        <w:pStyle w:val="9"/>
        <w:spacing w:line="480" w:lineRule="auto"/>
        <w:ind w:firstLine="640"/>
        <w:jc w:val="left"/>
        <w:rPr>
          <w:rFonts w:ascii="仿宋" w:hAnsi="仿宋" w:eastAsia="仿宋" w:cs="Times New Roman"/>
          <w:sz w:val="32"/>
          <w:szCs w:val="32"/>
        </w:rPr>
      </w:pPr>
    </w:p>
    <w:p>
      <w:pPr>
        <w:pStyle w:val="9"/>
        <w:spacing w:line="480" w:lineRule="auto"/>
        <w:ind w:firstLine="643"/>
        <w:jc w:val="left"/>
        <w:rPr>
          <w:rFonts w:ascii="仿宋" w:hAnsi="仿宋" w:eastAsia="仿宋" w:cs="仿宋_GB2312"/>
          <w:b/>
          <w:sz w:val="32"/>
          <w:szCs w:val="32"/>
        </w:rPr>
      </w:pPr>
      <w:r>
        <w:rPr>
          <w:rFonts w:hint="eastAsia" w:ascii="仿宋" w:hAnsi="仿宋" w:eastAsia="仿宋" w:cs="Times New Roman"/>
          <w:b/>
          <w:sz w:val="32"/>
          <w:szCs w:val="32"/>
        </w:rPr>
        <w:t>24、非独生子女之间怎么进行指定分摊和约定分摊赡养老人支出</w:t>
      </w:r>
      <w:r>
        <w:rPr>
          <w:rFonts w:hint="eastAsia" w:ascii="仿宋" w:hAnsi="仿宋" w:eastAsia="仿宋" w:cs="仿宋_GB2312"/>
          <w:b/>
          <w:sz w:val="32"/>
          <w:szCs w:val="32"/>
        </w:rPr>
        <w:t>？</w:t>
      </w:r>
    </w:p>
    <w:p>
      <w:pPr>
        <w:pStyle w:val="9"/>
        <w:spacing w:line="480" w:lineRule="auto"/>
        <w:ind w:firstLine="640"/>
        <w:jc w:val="left"/>
        <w:rPr>
          <w:rFonts w:ascii="仿宋" w:hAnsi="仿宋" w:eastAsia="仿宋" w:cs="Times New Roman"/>
          <w:sz w:val="32"/>
          <w:szCs w:val="32"/>
        </w:rPr>
      </w:pPr>
      <w:r>
        <w:rPr>
          <w:rFonts w:hint="eastAsia" w:ascii="仿宋" w:hAnsi="仿宋" w:eastAsia="仿宋" w:cs="Times New Roman"/>
          <w:sz w:val="32"/>
          <w:szCs w:val="32"/>
        </w:rPr>
        <w:t>采取指定分摊或约定分摊方式的，每一纳税人分摊的扣除额最高不得超过每年12000元（每月1000元），并签订书面分摊协议。指定分摊与约定分摊不一致的，以指定分摊为准。</w:t>
      </w:r>
    </w:p>
    <w:p>
      <w:pPr>
        <w:pStyle w:val="9"/>
        <w:spacing w:line="480" w:lineRule="auto"/>
        <w:ind w:firstLine="640"/>
        <w:jc w:val="left"/>
        <w:rPr>
          <w:rFonts w:ascii="仿宋" w:hAnsi="仿宋" w:eastAsia="仿宋" w:cs="Times New Roman"/>
          <w:sz w:val="32"/>
          <w:szCs w:val="32"/>
        </w:rPr>
      </w:pPr>
    </w:p>
    <w:p>
      <w:pPr>
        <w:pStyle w:val="9"/>
        <w:spacing w:line="480" w:lineRule="auto"/>
        <w:ind w:firstLine="643"/>
        <w:jc w:val="left"/>
        <w:rPr>
          <w:rFonts w:ascii="仿宋" w:hAnsi="仿宋" w:eastAsia="仿宋" w:cs="Times New Roman"/>
          <w:b/>
          <w:sz w:val="32"/>
          <w:szCs w:val="32"/>
        </w:rPr>
      </w:pPr>
      <w:r>
        <w:rPr>
          <w:rFonts w:hint="eastAsia" w:ascii="仿宋" w:hAnsi="仿宋" w:eastAsia="仿宋" w:cs="Times New Roman"/>
          <w:b/>
          <w:sz w:val="32"/>
          <w:szCs w:val="32"/>
        </w:rPr>
        <w:t>25、纳税人享受专项附加扣除信息报送方式有哪些?</w:t>
      </w:r>
    </w:p>
    <w:p>
      <w:pPr>
        <w:pStyle w:val="9"/>
        <w:spacing w:line="480" w:lineRule="auto"/>
        <w:ind w:firstLine="640"/>
        <w:jc w:val="left"/>
        <w:rPr>
          <w:rFonts w:ascii="仿宋" w:hAnsi="仿宋" w:eastAsia="仿宋" w:cs="Times New Roman"/>
          <w:sz w:val="32"/>
          <w:szCs w:val="32"/>
        </w:rPr>
      </w:pPr>
      <w:r>
        <w:rPr>
          <w:rFonts w:hint="eastAsia" w:ascii="仿宋" w:hAnsi="仿宋" w:eastAsia="仿宋" w:cs="Times New Roman"/>
          <w:sz w:val="32"/>
          <w:szCs w:val="32"/>
        </w:rPr>
        <w:t>纳税人可以通过纸质报表、电子模板或者远程办税端（Web网端或手机APP）等方式，向扣缴义务人或者税务机关报送个人所得税专项附加扣除信息。</w:t>
      </w:r>
    </w:p>
    <w:p>
      <w:pPr>
        <w:pStyle w:val="9"/>
        <w:spacing w:line="480" w:lineRule="auto"/>
        <w:ind w:firstLine="640"/>
        <w:jc w:val="left"/>
        <w:rPr>
          <w:rFonts w:ascii="仿宋" w:hAnsi="仿宋" w:eastAsia="仿宋" w:cs="Times New Roman"/>
          <w:sz w:val="32"/>
          <w:szCs w:val="32"/>
        </w:rPr>
      </w:pPr>
    </w:p>
    <w:p>
      <w:pPr>
        <w:pStyle w:val="9"/>
        <w:spacing w:line="480" w:lineRule="auto"/>
        <w:ind w:firstLine="643"/>
        <w:jc w:val="left"/>
        <w:rPr>
          <w:rFonts w:ascii="仿宋" w:hAnsi="仿宋" w:eastAsia="仿宋" w:cs="Times New Roman"/>
          <w:b/>
          <w:sz w:val="32"/>
          <w:szCs w:val="32"/>
        </w:rPr>
      </w:pPr>
      <w:r>
        <w:rPr>
          <w:rFonts w:hint="eastAsia" w:ascii="仿宋" w:hAnsi="仿宋" w:eastAsia="仿宋" w:cs="Times New Roman"/>
          <w:b/>
          <w:sz w:val="32"/>
          <w:szCs w:val="32"/>
        </w:rPr>
        <w:t>26、专项附加扣除信息发生变化如何处理？</w:t>
      </w:r>
    </w:p>
    <w:p>
      <w:pPr>
        <w:pStyle w:val="9"/>
        <w:spacing w:line="480" w:lineRule="auto"/>
        <w:ind w:firstLine="640"/>
        <w:jc w:val="left"/>
        <w:rPr>
          <w:rFonts w:ascii="仿宋" w:hAnsi="仿宋" w:eastAsia="仿宋" w:cs="Times New Roman"/>
          <w:sz w:val="32"/>
          <w:szCs w:val="32"/>
        </w:rPr>
      </w:pPr>
      <w:r>
        <w:rPr>
          <w:rFonts w:hint="eastAsia" w:ascii="仿宋" w:hAnsi="仿宋" w:eastAsia="仿宋" w:cs="Times New Roman"/>
          <w:sz w:val="32"/>
          <w:szCs w:val="32"/>
        </w:rPr>
        <w:t>纳税人专项附加扣除相关信息发生变化的，应当将相关变化信息填写至《个人所得税专项附加扣除信息表》相应栏次，并自发生变化之日起60日内向扣缴义务人或者税务机关报告。</w:t>
      </w:r>
    </w:p>
    <w:p>
      <w:pPr>
        <w:pStyle w:val="9"/>
        <w:spacing w:line="480" w:lineRule="auto"/>
        <w:ind w:firstLine="640"/>
        <w:jc w:val="left"/>
        <w:rPr>
          <w:rFonts w:ascii="仿宋" w:hAnsi="仿宋" w:eastAsia="仿宋" w:cs="Times New Roman"/>
          <w:sz w:val="32"/>
          <w:szCs w:val="32"/>
        </w:rPr>
      </w:pPr>
    </w:p>
    <w:p>
      <w:pPr>
        <w:spacing w:line="480" w:lineRule="auto"/>
        <w:ind w:firstLine="643" w:firstLineChars="200"/>
        <w:jc w:val="left"/>
        <w:rPr>
          <w:rFonts w:ascii="仿宋" w:hAnsi="仿宋" w:eastAsia="仿宋" w:cs="Times New Roman"/>
          <w:b/>
          <w:sz w:val="32"/>
          <w:szCs w:val="32"/>
        </w:rPr>
      </w:pPr>
      <w:r>
        <w:rPr>
          <w:rFonts w:hint="eastAsia" w:ascii="仿宋" w:hAnsi="仿宋" w:eastAsia="仿宋" w:cs="Times New Roman"/>
          <w:b/>
          <w:sz w:val="32"/>
          <w:szCs w:val="32"/>
        </w:rPr>
        <w:t>27、纳税人年度中间换工作的，专项附加扣除应如何处理？</w:t>
      </w:r>
    </w:p>
    <w:p>
      <w:pPr>
        <w:pStyle w:val="9"/>
        <w:spacing w:line="480" w:lineRule="auto"/>
        <w:ind w:firstLine="640"/>
        <w:jc w:val="left"/>
        <w:rPr>
          <w:rFonts w:ascii="仿宋" w:hAnsi="仿宋" w:eastAsia="仿宋" w:cs="Times New Roman"/>
          <w:sz w:val="32"/>
          <w:szCs w:val="32"/>
        </w:rPr>
      </w:pPr>
      <w:r>
        <w:rPr>
          <w:rFonts w:hint="eastAsia" w:ascii="仿宋" w:hAnsi="仿宋" w:eastAsia="仿宋" w:cs="Times New Roman"/>
          <w:sz w:val="32"/>
          <w:szCs w:val="32"/>
        </w:rPr>
        <w:t>纳税人年度中间离职换工作的，应当向新的扣缴义务人报送《个人所得税专项附加扣除信息表》，并自新扣缴义务人发放工资、薪金所得月份起开始办理专项附加扣除；在原扣缴义务人已经享受过的专项附加扣除，不得重复享受。原扣缴义务人应当自纳税人离职不再发放工资薪金所得的当月起，停止办理专项附加扣除。</w:t>
      </w:r>
    </w:p>
    <w:p>
      <w:pPr>
        <w:pStyle w:val="9"/>
        <w:spacing w:line="480" w:lineRule="auto"/>
        <w:ind w:firstLine="640"/>
        <w:jc w:val="left"/>
        <w:rPr>
          <w:rFonts w:ascii="仿宋" w:hAnsi="仿宋" w:eastAsia="仿宋" w:cs="Times New Roman"/>
          <w:sz w:val="32"/>
          <w:szCs w:val="32"/>
        </w:rPr>
      </w:pPr>
    </w:p>
    <w:p>
      <w:pPr>
        <w:ind w:firstLine="643" w:firstLineChars="200"/>
        <w:rPr>
          <w:rFonts w:ascii="仿宋" w:hAnsi="仿宋" w:eastAsia="仿宋"/>
          <w:b/>
          <w:bCs/>
          <w:sz w:val="32"/>
          <w:szCs w:val="32"/>
        </w:rPr>
      </w:pPr>
      <w:r>
        <w:rPr>
          <w:rFonts w:hint="eastAsia" w:ascii="仿宋" w:hAnsi="仿宋" w:eastAsia="仿宋"/>
          <w:b/>
          <w:bCs/>
          <w:sz w:val="32"/>
          <w:szCs w:val="32"/>
        </w:rPr>
        <w:t>28、纳税人申报享受专项附加扣除的相关信息由谁负责？</w:t>
      </w:r>
    </w:p>
    <w:p>
      <w:pPr>
        <w:ind w:firstLine="640" w:firstLineChars="200"/>
        <w:rPr>
          <w:rFonts w:ascii="仿宋" w:hAnsi="仿宋" w:eastAsia="仿宋"/>
          <w:bCs/>
          <w:sz w:val="32"/>
          <w:szCs w:val="32"/>
        </w:rPr>
      </w:pPr>
      <w:r>
        <w:rPr>
          <w:rFonts w:hint="eastAsia" w:ascii="仿宋" w:hAnsi="仿宋" w:eastAsia="仿宋"/>
          <w:bCs/>
          <w:sz w:val="32"/>
          <w:szCs w:val="32"/>
        </w:rPr>
        <w:t>纳税人对所报送的专项附加扣除信息的真实性、准确性、完整性负责。</w:t>
      </w:r>
    </w:p>
    <w:p>
      <w:pPr>
        <w:ind w:firstLine="640" w:firstLineChars="200"/>
        <w:rPr>
          <w:rFonts w:ascii="仿宋" w:hAnsi="仿宋" w:eastAsia="仿宋"/>
          <w:bCs/>
          <w:sz w:val="32"/>
          <w:szCs w:val="32"/>
        </w:rPr>
      </w:pPr>
    </w:p>
    <w:p>
      <w:pPr>
        <w:ind w:firstLine="643" w:firstLineChars="200"/>
        <w:rPr>
          <w:rFonts w:ascii="仿宋" w:hAnsi="仿宋" w:eastAsia="仿宋"/>
          <w:b/>
          <w:bCs/>
          <w:sz w:val="32"/>
          <w:szCs w:val="32"/>
        </w:rPr>
      </w:pPr>
      <w:r>
        <w:rPr>
          <w:rFonts w:hint="eastAsia" w:ascii="仿宋" w:hAnsi="仿宋" w:eastAsia="仿宋"/>
          <w:b/>
          <w:bCs/>
          <w:sz w:val="32"/>
          <w:szCs w:val="32"/>
        </w:rPr>
        <w:t>29、扣缴义务人发现纳税人申报虚假信息应如何处理？</w:t>
      </w:r>
    </w:p>
    <w:p>
      <w:pPr>
        <w:ind w:firstLine="640" w:firstLineChars="200"/>
        <w:rPr>
          <w:rFonts w:ascii="仿宋" w:hAnsi="仿宋" w:eastAsia="仿宋"/>
          <w:bCs/>
          <w:sz w:val="32"/>
          <w:szCs w:val="32"/>
        </w:rPr>
      </w:pPr>
      <w:r>
        <w:rPr>
          <w:rFonts w:hint="eastAsia" w:ascii="仿宋" w:hAnsi="仿宋" w:eastAsia="仿宋"/>
          <w:bCs/>
          <w:sz w:val="32"/>
          <w:szCs w:val="32"/>
        </w:rPr>
        <w:t>扣缴义务人发现纳税人申报虚假信息的，应当提醒纳税人更正；纳税人拒不改正的，扣缴义务人可以告知税务机关。</w:t>
      </w:r>
    </w:p>
    <w:p>
      <w:pPr>
        <w:ind w:firstLine="640" w:firstLineChars="200"/>
        <w:rPr>
          <w:rFonts w:ascii="仿宋" w:hAnsi="仿宋" w:eastAsia="仿宋"/>
          <w:bCs/>
          <w:sz w:val="32"/>
          <w:szCs w:val="32"/>
        </w:rPr>
      </w:pPr>
    </w:p>
    <w:p>
      <w:pPr>
        <w:pStyle w:val="9"/>
        <w:spacing w:line="480" w:lineRule="auto"/>
        <w:ind w:firstLine="643"/>
        <w:jc w:val="left"/>
        <w:rPr>
          <w:rFonts w:ascii="仿宋" w:hAnsi="仿宋" w:eastAsia="仿宋"/>
          <w:b/>
          <w:color w:val="000000"/>
          <w:sz w:val="32"/>
          <w:szCs w:val="32"/>
        </w:rPr>
      </w:pPr>
      <w:r>
        <w:rPr>
          <w:rFonts w:hint="eastAsia" w:ascii="仿宋" w:hAnsi="仿宋" w:eastAsia="仿宋"/>
          <w:b/>
          <w:color w:val="000000"/>
          <w:sz w:val="32"/>
          <w:szCs w:val="32"/>
        </w:rPr>
        <w:t>30、纳税人</w:t>
      </w:r>
      <w:r>
        <w:rPr>
          <w:rFonts w:hint="eastAsia" w:ascii="仿宋" w:hAnsi="仿宋" w:eastAsia="仿宋" w:cs="宋体"/>
          <w:b/>
          <w:color w:val="000000"/>
          <w:sz w:val="32"/>
          <w:szCs w:val="32"/>
        </w:rPr>
        <w:t>拒不提供或者提供虚假专项附加扣除资料的，有何后果？</w:t>
      </w:r>
    </w:p>
    <w:p>
      <w:pPr>
        <w:pStyle w:val="9"/>
        <w:spacing w:line="480" w:lineRule="auto"/>
        <w:ind w:firstLine="640"/>
        <w:jc w:val="left"/>
        <w:rPr>
          <w:rFonts w:ascii="仿宋" w:hAnsi="仿宋" w:eastAsia="仿宋" w:cs="Times New Roman"/>
          <w:sz w:val="32"/>
          <w:szCs w:val="32"/>
        </w:rPr>
      </w:pPr>
      <w:r>
        <w:rPr>
          <w:rFonts w:hint="eastAsia" w:ascii="仿宋" w:hAnsi="仿宋" w:eastAsia="仿宋"/>
          <w:color w:val="000000"/>
          <w:sz w:val="32"/>
          <w:szCs w:val="32"/>
        </w:rPr>
        <w:t>核查时</w:t>
      </w:r>
      <w:r>
        <w:rPr>
          <w:rFonts w:hint="eastAsia" w:ascii="仿宋" w:hAnsi="仿宋" w:eastAsia="仿宋" w:cs="宋体"/>
          <w:color w:val="000000"/>
          <w:sz w:val="32"/>
          <w:szCs w:val="32"/>
        </w:rPr>
        <w:t>首次发现纳税人拒不提供或者提供虚假资料凭据的，应通报纳税人和扣缴义务人，五年内再次发现上述情形的，记入纳税人信用记录，会同有关部门实施联合惩戒。</w:t>
      </w:r>
    </w:p>
    <w:p>
      <w:pPr>
        <w:pStyle w:val="9"/>
        <w:spacing w:line="480" w:lineRule="auto"/>
        <w:ind w:firstLine="566" w:firstLineChars="177"/>
        <w:jc w:val="left"/>
        <w:rPr>
          <w:rFonts w:ascii="仿宋_GB2312" w:hAnsi="黑体" w:eastAsia="仿宋_GB2312" w:cs="Times New Roman"/>
          <w:sz w:val="32"/>
          <w:szCs w:val="32"/>
        </w:rPr>
      </w:pPr>
    </w:p>
    <w:p>
      <w:pPr>
        <w:rPr>
          <w:rFonts w:ascii="仿宋_GB2312" w:hAnsi="宋体" w:eastAsia="仿宋_GB2312"/>
          <w:bCs/>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6A43FD"/>
    <w:rsid w:val="00015EC0"/>
    <w:rsid w:val="00024AF4"/>
    <w:rsid w:val="00074C16"/>
    <w:rsid w:val="00490161"/>
    <w:rsid w:val="00503BE9"/>
    <w:rsid w:val="00615669"/>
    <w:rsid w:val="00752F38"/>
    <w:rsid w:val="008652F7"/>
    <w:rsid w:val="009261BE"/>
    <w:rsid w:val="00980317"/>
    <w:rsid w:val="00A000E0"/>
    <w:rsid w:val="00AC3949"/>
    <w:rsid w:val="00B93B53"/>
    <w:rsid w:val="00C57E6A"/>
    <w:rsid w:val="00DC0B59"/>
    <w:rsid w:val="00EB7ED3"/>
    <w:rsid w:val="00F6629E"/>
    <w:rsid w:val="00F74E1B"/>
    <w:rsid w:val="06840264"/>
    <w:rsid w:val="076A43FD"/>
    <w:rsid w:val="2D311F70"/>
    <w:rsid w:val="5F8D7A1E"/>
    <w:rsid w:val="6F5C2DA3"/>
    <w:rsid w:val="78F75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character" w:default="1" w:styleId="7">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13"/>
    <w:uiPriority w:val="0"/>
    <w:rPr>
      <w:sz w:val="18"/>
      <w:szCs w:val="18"/>
    </w:rPr>
  </w:style>
  <w:style w:type="paragraph" w:styleId="4">
    <w:name w:val="footer"/>
    <w:basedOn w:val="1"/>
    <w:link w:val="11"/>
    <w:uiPriority w:val="0"/>
    <w:pPr>
      <w:tabs>
        <w:tab w:val="center" w:pos="4153"/>
        <w:tab w:val="right" w:pos="8306"/>
      </w:tabs>
      <w:snapToGrid w:val="0"/>
      <w:jc w:val="left"/>
    </w:pPr>
    <w:rPr>
      <w:sz w:val="18"/>
      <w:szCs w:val="18"/>
    </w:rPr>
  </w:style>
  <w:style w:type="paragraph" w:styleId="5">
    <w:name w:val="header"/>
    <w:basedOn w:val="1"/>
    <w:link w:val="10"/>
    <w:uiPriority w:val="0"/>
    <w:pPr>
      <w:pBdr>
        <w:bottom w:val="single" w:color="auto" w:sz="6" w:space="1"/>
      </w:pBdr>
      <w:tabs>
        <w:tab w:val="center" w:pos="4153"/>
        <w:tab w:val="right" w:pos="8306"/>
      </w:tabs>
      <w:snapToGrid w:val="0"/>
      <w:jc w:val="center"/>
    </w:pPr>
    <w:rPr>
      <w:sz w:val="18"/>
      <w:szCs w:val="18"/>
    </w:rPr>
  </w:style>
  <w:style w:type="paragraph" w:styleId="6">
    <w:name w:val="Title"/>
    <w:basedOn w:val="1"/>
    <w:next w:val="1"/>
    <w:link w:val="14"/>
    <w:qFormat/>
    <w:uiPriority w:val="0"/>
    <w:pPr>
      <w:spacing w:before="240" w:after="60"/>
      <w:jc w:val="center"/>
      <w:outlineLvl w:val="0"/>
    </w:pPr>
    <w:rPr>
      <w:rFonts w:eastAsia="宋体" w:asciiTheme="majorHAnsi" w:hAnsiTheme="majorHAnsi" w:cstheme="majorBidi"/>
      <w:b/>
      <w:bCs/>
      <w:sz w:val="32"/>
      <w:szCs w:val="32"/>
    </w:rPr>
  </w:style>
  <w:style w:type="paragraph" w:styleId="9">
    <w:name w:val="List Paragraph"/>
    <w:basedOn w:val="1"/>
    <w:qFormat/>
    <w:uiPriority w:val="34"/>
    <w:pPr>
      <w:ind w:firstLine="420" w:firstLineChars="200"/>
    </w:pPr>
  </w:style>
  <w:style w:type="character" w:customStyle="1" w:styleId="10">
    <w:name w:val="页眉 Char"/>
    <w:basedOn w:val="7"/>
    <w:link w:val="5"/>
    <w:uiPriority w:val="0"/>
    <w:rPr>
      <w:kern w:val="2"/>
      <w:sz w:val="18"/>
      <w:szCs w:val="18"/>
    </w:rPr>
  </w:style>
  <w:style w:type="character" w:customStyle="1" w:styleId="11">
    <w:name w:val="页脚 Char"/>
    <w:basedOn w:val="7"/>
    <w:link w:val="4"/>
    <w:uiPriority w:val="0"/>
    <w:rPr>
      <w:kern w:val="2"/>
      <w:sz w:val="18"/>
      <w:szCs w:val="18"/>
    </w:rPr>
  </w:style>
  <w:style w:type="character" w:customStyle="1" w:styleId="12">
    <w:name w:val="标题 1 Char"/>
    <w:basedOn w:val="7"/>
    <w:link w:val="2"/>
    <w:uiPriority w:val="0"/>
    <w:rPr>
      <w:b/>
      <w:bCs/>
      <w:kern w:val="44"/>
      <w:sz w:val="44"/>
      <w:szCs w:val="44"/>
    </w:rPr>
  </w:style>
  <w:style w:type="character" w:customStyle="1" w:styleId="13">
    <w:name w:val="批注框文本 Char"/>
    <w:basedOn w:val="7"/>
    <w:link w:val="3"/>
    <w:uiPriority w:val="0"/>
    <w:rPr>
      <w:kern w:val="2"/>
      <w:sz w:val="18"/>
      <w:szCs w:val="18"/>
    </w:rPr>
  </w:style>
  <w:style w:type="character" w:customStyle="1" w:styleId="14">
    <w:name w:val="标题 Char"/>
    <w:basedOn w:val="7"/>
    <w:link w:val="6"/>
    <w:uiPriority w:val="0"/>
    <w:rPr>
      <w:rFonts w:eastAsia="宋体" w:asciiTheme="majorHAnsi" w:hAnsiTheme="majorHAnsi" w:cstheme="majorBidi"/>
      <w:b/>
      <w:bCs/>
      <w:kern w:val="2"/>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382</Words>
  <Characters>2183</Characters>
  <Lines>18</Lines>
  <Paragraphs>5</Paragraphs>
  <TotalTime>140</TotalTime>
  <ScaleCrop>false</ScaleCrop>
  <LinksUpToDate>false</LinksUpToDate>
  <CharactersWithSpaces>2560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2018-12-10T02:44:00Z</dcterms:created>
  <dc:creator>FCM</dc:creator>
  <cp:lastModifiedBy>FCM</cp:lastModifiedBy>
  <cp:lastPrinted>2018-12-10T03:50:00Z</cp:lastPrinted>
  <dcterms:modified xsi:type="dcterms:W3CDTF">2018-12-11T03:29:46Z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