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0A5" w:rsidRDefault="005D217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华为：如何用培训，牵引</w:t>
      </w:r>
      <w:r>
        <w:rPr>
          <w:rFonts w:ascii="微软雅黑" w:eastAsia="微软雅黑" w:hAnsi="微软雅黑" w:cs="微软雅黑" w:hint="eastAsia"/>
          <w:b/>
          <w:bCs/>
        </w:rPr>
        <w:t>90</w:t>
      </w:r>
      <w:r>
        <w:rPr>
          <w:rFonts w:ascii="微软雅黑" w:eastAsia="微软雅黑" w:hAnsi="微软雅黑" w:cs="微软雅黑" w:hint="eastAsia"/>
          <w:b/>
          <w:bCs/>
        </w:rPr>
        <w:t>后员工不停奋斗？</w:t>
      </w:r>
    </w:p>
    <w:p w:rsidR="00FE40A5" w:rsidRDefault="00FE40A5">
      <w:pPr>
        <w:jc w:val="center"/>
        <w:rPr>
          <w:rFonts w:ascii="微软雅黑" w:eastAsia="微软雅黑" w:hAnsi="微软雅黑" w:cs="微软雅黑"/>
          <w:b/>
          <w:bCs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19"/>
          <w:szCs w:val="19"/>
          <w:shd w:val="clear" w:color="auto" w:fill="FFFFFF"/>
        </w:rPr>
        <w:t>华为</w:t>
      </w:r>
      <w:r>
        <w:rPr>
          <w:rFonts w:ascii="微软雅黑" w:eastAsia="微软雅黑" w:hAnsi="微软雅黑" w:cs="微软雅黑" w:hint="eastAsia"/>
          <w:color w:val="3E3E3E"/>
          <w:sz w:val="19"/>
          <w:szCs w:val="19"/>
          <w:shd w:val="clear" w:color="auto" w:fill="FFFFFF"/>
        </w:rPr>
        <w:t>27</w:t>
      </w:r>
      <w:r>
        <w:rPr>
          <w:rFonts w:ascii="微软雅黑" w:eastAsia="微软雅黑" w:hAnsi="微软雅黑" w:cs="微软雅黑" w:hint="eastAsia"/>
          <w:color w:val="3E3E3E"/>
          <w:sz w:val="19"/>
          <w:szCs w:val="19"/>
          <w:shd w:val="clear" w:color="auto" w:fill="FFFFFF"/>
        </w:rPr>
        <w:t>年的高速发展，创造了中国民营企业发展史上的奇迹，成为中国企业走向世界的成功典范，在世界</w:t>
      </w:r>
      <w:r>
        <w:rPr>
          <w:rFonts w:ascii="微软雅黑" w:eastAsia="微软雅黑" w:hAnsi="微软雅黑" w:cs="微软雅黑" w:hint="eastAsia"/>
          <w:color w:val="3E3E3E"/>
          <w:sz w:val="19"/>
          <w:szCs w:val="19"/>
          <w:shd w:val="clear" w:color="auto" w:fill="FFFFFF"/>
        </w:rPr>
        <w:t>500</w:t>
      </w:r>
      <w:r>
        <w:rPr>
          <w:rFonts w:ascii="微软雅黑" w:eastAsia="微软雅黑" w:hAnsi="微软雅黑" w:cs="微软雅黑" w:hint="eastAsia"/>
          <w:color w:val="3E3E3E"/>
          <w:sz w:val="19"/>
          <w:szCs w:val="19"/>
          <w:shd w:val="clear" w:color="auto" w:fill="FFFFFF"/>
        </w:rPr>
        <w:t>强企业中，真正能够让全球企业界认可的中国企业，非华为莫属。</w:t>
      </w:r>
    </w:p>
    <w:p w:rsidR="00FE40A5" w:rsidRDefault="00FE40A5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  <w:color w:val="3E3E3E"/>
          <w:sz w:val="22"/>
          <w:szCs w:val="22"/>
          <w:shd w:val="clear" w:color="auto" w:fill="FFFFFF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华为之所以取得巨大成功，不仅得益于</w:t>
      </w:r>
      <w:proofErr w:type="gramStart"/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任正非这样</w:t>
      </w:r>
      <w:proofErr w:type="gramEnd"/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伟大的企业家，更与拥有一支冲锋陷阵的“铁军”分不开。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华为是如何将一批又一批刚刚走出校门的“学生娃”打造成攻城略地的“铁军”的呢？本文将做详细介绍！</w:t>
      </w:r>
    </w:p>
    <w:p w:rsidR="00FE40A5" w:rsidRDefault="00FE40A5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</w:p>
    <w:p w:rsidR="00FE40A5" w:rsidRDefault="005D2174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微软雅黑"/>
          <w:color w:val="3E3E3E"/>
          <w:sz w:val="24"/>
        </w:rPr>
      </w:pPr>
      <w:r>
        <w:rPr>
          <w:rStyle w:val="a4"/>
          <w:rFonts w:ascii="微软雅黑" w:eastAsia="微软雅黑" w:hAnsi="微软雅黑" w:cs="微软雅黑" w:hint="eastAsia"/>
          <w:color w:val="3E3E3E"/>
          <w:kern w:val="0"/>
          <w:sz w:val="24"/>
          <w:shd w:val="clear" w:color="auto" w:fill="FFFFFF"/>
          <w:lang w:bidi="ar"/>
        </w:rPr>
        <w:t>1</w:t>
      </w:r>
      <w:r>
        <w:rPr>
          <w:rStyle w:val="a4"/>
          <w:rFonts w:ascii="微软雅黑" w:eastAsia="微软雅黑" w:hAnsi="微软雅黑" w:cs="微软雅黑" w:hint="eastAsia"/>
          <w:color w:val="3E3E3E"/>
          <w:kern w:val="0"/>
          <w:szCs w:val="21"/>
          <w:shd w:val="clear" w:color="auto" w:fill="FFFFFF"/>
          <w:lang w:bidi="ar"/>
        </w:rPr>
        <w:t>员工培训：实践为重点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Style w:val="a4"/>
          <w:rFonts w:ascii="微软雅黑" w:eastAsia="微软雅黑" w:hAnsi="微软雅黑" w:cs="微软雅黑"/>
          <w:color w:val="3E3E3E"/>
          <w:sz w:val="22"/>
          <w:szCs w:val="2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近几年来，华为取消了过去的授课式培训和网络化授课方式，强调“实践出真知”，明确提出了“</w:t>
      </w: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721</w:t>
      </w: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”能力提升的培训法则：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Style w:val="a4"/>
          <w:rFonts w:ascii="微软雅黑" w:eastAsia="微软雅黑" w:hAnsi="微软雅黑" w:cs="微软雅黑"/>
          <w:color w:val="3E3E3E"/>
          <w:sz w:val="22"/>
          <w:szCs w:val="2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70%</w:t>
      </w: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实践学习、</w:t>
      </w: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20%</w:t>
      </w: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导师帮助、</w:t>
      </w: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10%</w:t>
      </w: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课堂学习</w:t>
      </w:r>
    </w:p>
    <w:p w:rsidR="00FE40A5" w:rsidRDefault="00FE40A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这也给新员工明确了一个信号：要想有所作为，就必须扑下身子实干。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华为的这一观点，也反映了他们务实的态度，值得很多民企思考。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widowControl/>
        <w:jc w:val="lef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kern w:val="0"/>
          <w:sz w:val="24"/>
          <w:shd w:val="clear" w:color="auto" w:fill="FFFFFF"/>
          <w:lang w:bidi="ar"/>
        </w:rPr>
        <w:t>2</w:t>
      </w:r>
      <w:r>
        <w:rPr>
          <w:rStyle w:val="a4"/>
          <w:rFonts w:ascii="微软雅黑" w:eastAsia="微软雅黑" w:hAnsi="微软雅黑" w:cs="微软雅黑" w:hint="eastAsia"/>
          <w:color w:val="3E3E3E"/>
          <w:kern w:val="0"/>
          <w:szCs w:val="21"/>
          <w:shd w:val="clear" w:color="auto" w:fill="FFFFFF"/>
          <w:lang w:bidi="ar"/>
        </w:rPr>
        <w:t>拟录用新员工培训：提前到入职以前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华为对新员工的培训，可以划分为三个阶段：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lastRenderedPageBreak/>
        <w:t>入职前的引导培训，入职时的集中培训，入职后的实践培训。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DAAD6"/>
          <w:sz w:val="22"/>
          <w:szCs w:val="22"/>
          <w:shd w:val="clear" w:color="auto" w:fill="FFFFFF"/>
        </w:rPr>
        <w:t>实践培训是这三个阶段的重点。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华为会</w:t>
      </w:r>
      <w:proofErr w:type="gramStart"/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将校招中拟</w:t>
      </w:r>
      <w:proofErr w:type="gramEnd"/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录用的人员安排到各个业务部门，并提前安排每人的导师。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为防止拟录用人员在毕业前这个阶段的变化，华为要求导师每月必须给他们打一次电话，了解他们的个人情况、精神状态、毕业论文进展、离校安排等。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同时，导师要向他们介绍未来岗位的情况、提出岗位知识学习要求等，让他们为顺利走向岗位做好思想上的准备。</w:t>
      </w:r>
    </w:p>
    <w:p w:rsidR="00FE40A5" w:rsidRDefault="005D2174" w:rsidP="005D2174">
      <w:pPr>
        <w:pStyle w:val="a3"/>
        <w:widowControl/>
        <w:spacing w:beforeAutospacing="0" w:afterAutospacing="0" w:line="384" w:lineRule="atLeast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:rsidR="00FE40A5" w:rsidRDefault="005D2174">
      <w:pPr>
        <w:widowControl/>
        <w:jc w:val="lef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kern w:val="0"/>
          <w:sz w:val="24"/>
          <w:shd w:val="clear" w:color="auto" w:fill="FFFFFF"/>
          <w:lang w:bidi="ar"/>
        </w:rPr>
        <w:t>3</w:t>
      </w:r>
      <w:r>
        <w:rPr>
          <w:rStyle w:val="a4"/>
          <w:rFonts w:ascii="微软雅黑" w:eastAsia="微软雅黑" w:hAnsi="微软雅黑" w:cs="微软雅黑" w:hint="eastAsia"/>
          <w:color w:val="3E3E3E"/>
          <w:kern w:val="0"/>
          <w:szCs w:val="21"/>
          <w:shd w:val="clear" w:color="auto" w:fill="FFFFFF"/>
          <w:lang w:bidi="ar"/>
        </w:rPr>
        <w:t>新员工入职后培训：落实到岗位上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新员工入职后，华为要对他们进行为期一周的集中培训，全部在深圳总部进行。</w:t>
      </w:r>
    </w:p>
    <w:p w:rsidR="00FE40A5" w:rsidRDefault="00FE40A5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这个阶段的培训时间比过去大大压缩，培训的内容侧重华为的政策制度和企业文化两个方面。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集中培训结束后，华为会针对新员工的岗位安排，进行有针对性的实践培训。</w:t>
      </w:r>
    </w:p>
    <w:p w:rsidR="00FE40A5" w:rsidRDefault="00FE40A5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新员工全部在导师的带领下，在一线进行实践，在实战中掌握知识、提高自己。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widowControl/>
        <w:jc w:val="lef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kern w:val="0"/>
          <w:sz w:val="24"/>
          <w:shd w:val="clear" w:color="auto" w:fill="FFFFFF"/>
          <w:lang w:bidi="ar"/>
        </w:rPr>
        <w:lastRenderedPageBreak/>
        <w:t>4</w:t>
      </w:r>
      <w:r>
        <w:rPr>
          <w:rStyle w:val="a4"/>
          <w:rFonts w:ascii="微软雅黑" w:eastAsia="微软雅黑" w:hAnsi="微软雅黑" w:cs="微软雅黑" w:hint="eastAsia"/>
          <w:color w:val="3E3E3E"/>
          <w:kern w:val="0"/>
          <w:szCs w:val="21"/>
          <w:shd w:val="clear" w:color="auto" w:fill="FFFFFF"/>
          <w:lang w:bidi="ar"/>
        </w:rPr>
        <w:t>“全员导师制”：持之以恒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华为是国内最早实行“导师制”的企业，收效颇佳主要源于相应的保证措施。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华为对导师的确定必须符合两个条件：一是绩效必须好，二是充分认可华为文化。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同时规定，导师最多只能带两名新员工，目的是确保成效。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华为对导师有相应的激励政策：</w:t>
      </w:r>
    </w:p>
    <w:p w:rsidR="00FE40A5" w:rsidRDefault="005D21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一是晋升限制，规定凡是没有担任过导师的人，不能得到提拔；</w:t>
      </w:r>
    </w:p>
    <w:p w:rsidR="00FE40A5" w:rsidRDefault="005D21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二是给予导师补贴；</w:t>
      </w:r>
    </w:p>
    <w:p w:rsidR="00FE40A5" w:rsidRDefault="005D21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三是开展年度“优秀导师”评选活动。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这些措施，激发了老员工踊跃担任导师的积极性，和带好新员工的责任感。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华为还规定，导师给予新员工生活上的全方位指导和帮助，包括帮助解决外地员工的吃住安排，甚至化解情感方面的问题等。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华为对导师和徒弟都有非常明确的责任要求，并和个人发展紧密挂钩，保证了导师制能够落地，真正收获成效。</w:t>
      </w:r>
    </w:p>
    <w:p w:rsidR="00FE40A5" w:rsidRDefault="00FE40A5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</w:p>
    <w:p w:rsidR="00FE40A5" w:rsidRDefault="005D2174">
      <w:pPr>
        <w:widowControl/>
        <w:jc w:val="lef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kern w:val="0"/>
          <w:sz w:val="24"/>
          <w:shd w:val="clear" w:color="auto" w:fill="FFFFFF"/>
          <w:lang w:bidi="ar"/>
        </w:rPr>
        <w:t>5</w:t>
      </w:r>
      <w:r>
        <w:rPr>
          <w:rStyle w:val="a4"/>
          <w:rFonts w:ascii="微软雅黑" w:eastAsia="微软雅黑" w:hAnsi="微软雅黑" w:cs="微软雅黑" w:hint="eastAsia"/>
          <w:color w:val="3E3E3E"/>
          <w:kern w:val="0"/>
          <w:szCs w:val="21"/>
          <w:shd w:val="clear" w:color="auto" w:fill="FFFFFF"/>
          <w:lang w:bidi="ar"/>
        </w:rPr>
        <w:t>任职资格与利益驱动：有机结合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如何才能让新员工主动学习、提高自己呢？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lastRenderedPageBreak/>
        <w:t>华为采取的办法是全面推行任职资格制度，并进行严格的考核，从而形成了对新员工培训的有效激励机制。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譬如华为的软件工程师可以从一级开始做到九级，九级的待遇相当于副总裁的级别。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华为有明确的规定，比如一级标准是写万行代码，做过什么类型的产品等，有明确的量化标准。新员工进来后可以根据这个标准进行自检，知道个人的差距。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任职资格制度的实施，发挥了四个方面的作用：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1859B"/>
          <w:sz w:val="21"/>
          <w:szCs w:val="21"/>
          <w:shd w:val="clear" w:color="auto" w:fill="FFFFFF"/>
        </w:rPr>
        <w:t>一是镜子，照出自己的问题；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1859B"/>
          <w:sz w:val="21"/>
          <w:szCs w:val="21"/>
          <w:shd w:val="clear" w:color="auto" w:fill="FFFFFF"/>
        </w:rPr>
        <w:t>二是尺子，量出与标准的差距；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1859B"/>
          <w:sz w:val="21"/>
          <w:szCs w:val="21"/>
          <w:shd w:val="clear" w:color="auto" w:fill="FFFFFF"/>
        </w:rPr>
        <w:t>三是梯子，知道自己该往什么方向发展和努力；</w:t>
      </w: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1859B"/>
          <w:sz w:val="21"/>
          <w:szCs w:val="21"/>
          <w:shd w:val="clear" w:color="auto" w:fill="FFFFFF"/>
        </w:rPr>
        <w:t>四是驾照，若有新的岗位便可应聘。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除任职资格制度外，华为还通过严格的绩效考核和薪酬分配来实现“不让雷锋吃亏”承诺。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即使考核结果仅仅相差一个档次，可能收入差别就是</w:t>
      </w:r>
      <w:proofErr w:type="gramStart"/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十万二十万</w:t>
      </w:r>
      <w:proofErr w:type="gramEnd"/>
      <w:r>
        <w:rPr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甚至更多，所以在华为不存在“大锅饭”问题。</w:t>
      </w:r>
    </w:p>
    <w:p w:rsidR="00FE40A5" w:rsidRDefault="00FE40A5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</w:rPr>
      </w:pPr>
    </w:p>
    <w:p w:rsidR="00FE40A5" w:rsidRDefault="005D2174">
      <w:pPr>
        <w:pStyle w:val="a3"/>
        <w:widowControl/>
        <w:spacing w:beforeAutospacing="0" w:afterAutospacing="0" w:line="368" w:lineRule="atLeast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E3E3E"/>
          <w:sz w:val="22"/>
          <w:szCs w:val="22"/>
          <w:shd w:val="clear" w:color="auto" w:fill="FFFFFF"/>
        </w:rPr>
        <w:t>华为就是通过这样的方式，来识别最优秀的人，给他们更多的资源、机会、薪酬和股票，以此牵引员工不停地向上奋斗。</w:t>
      </w:r>
    </w:p>
    <w:sectPr w:rsidR="00FE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E0B50"/>
    <w:rsid w:val="005D2174"/>
    <w:rsid w:val="00FE40A5"/>
    <w:rsid w:val="4F2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1464D0-ADC8-40F0-B887-C967A883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1310</Characters>
  <Application>Microsoft Office Word</Application>
  <DocSecurity>0</DocSecurity>
  <Lines>10</Lines>
  <Paragraphs>3</Paragraphs>
  <ScaleCrop>false</ScaleCrop>
  <Company>china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2017-03-28T10:29:00Z</dcterms:created>
  <dcterms:modified xsi:type="dcterms:W3CDTF">2017-04-26T04:51:00Z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