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widowControl/>
        <w:suppressLineNumbers w:val="0"/>
        <w:spacing w:before="0" w:beforeAutospacing="0" w:after="600" w:afterAutospacing="0" w:line="360" w:lineRule="atLeast"/>
        <w:ind w:left="0" w:right="0"/>
        <w:jc w:val="center"/>
        <w:rPr>
          <w:rStyle w:val="5"/>
          <w:rFonts w:hint="eastAsia" w:ascii="黑体" w:hAnsi="黑体" w:eastAsia="黑体" w:cs="黑体"/>
          <w:b/>
          <w:bCs/>
          <w:color w:val="auto"/>
          <w:sz w:val="36"/>
          <w:szCs w:val="32"/>
          <w:shd w:val="clear" w:color="auto" w:fill="FFFFFF"/>
          <w:lang w:eastAsia="zh-CN"/>
        </w:rPr>
      </w:pPr>
      <w:r>
        <w:rPr>
          <w:rStyle w:val="5"/>
          <w:rFonts w:hint="eastAsia" w:ascii="黑体" w:hAnsi="黑体" w:eastAsia="黑体" w:cs="黑体"/>
          <w:b/>
          <w:bCs/>
          <w:color w:val="auto"/>
          <w:sz w:val="36"/>
          <w:szCs w:val="32"/>
          <w:shd w:val="clear" w:color="auto" w:fill="FFFFFF"/>
          <w:lang w:val="en-US" w:eastAsia="zh-CN"/>
        </w:rPr>
        <w:t xml:space="preserve"> </w:t>
      </w:r>
      <w:r>
        <w:rPr>
          <w:rStyle w:val="5"/>
          <w:rFonts w:hint="eastAsia" w:ascii="黑体" w:hAnsi="黑体" w:eastAsia="黑体" w:cs="黑体"/>
          <w:b/>
          <w:bCs/>
          <w:color w:val="auto"/>
          <w:sz w:val="36"/>
          <w:szCs w:val="32"/>
          <w:shd w:val="clear" w:color="auto" w:fill="FFFFFF"/>
          <w:lang w:eastAsia="zh-CN"/>
        </w:rPr>
        <w:t>关于自愿参加深圳市重特大疾病补充医疗保险的通知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color w:val="auto"/>
          <w:kern w:val="0"/>
          <w:sz w:val="30"/>
          <w:szCs w:val="30"/>
          <w:lang w:val="en-US" w:eastAsia="zh-CN" w:bidi="ar"/>
        </w:rPr>
      </w:pPr>
      <w:r>
        <w:rPr>
          <w:rStyle w:val="5"/>
          <w:rFonts w:hint="eastAsia" w:asciiTheme="minorEastAsia" w:hAnsiTheme="minorEastAsia" w:eastAsiaTheme="minorEastAsia" w:cstheme="minorEastAsia"/>
          <w:b w:val="0"/>
          <w:bCs w:val="0"/>
          <w:kern w:val="2"/>
          <w:sz w:val="30"/>
          <w:szCs w:val="30"/>
          <w:shd w:val="clear" w:color="auto" w:fill="FFFFFF"/>
          <w:lang w:val="en-US" w:eastAsia="zh-CN"/>
        </w:rPr>
        <w:t>政策背景</w:t>
      </w:r>
      <w:r>
        <w:rPr>
          <w:rStyle w:val="5"/>
          <w:rFonts w:hint="eastAsia" w:asciiTheme="minorEastAsia" w:hAnsiTheme="minorEastAsia" w:eastAsiaTheme="minorEastAsia" w:cstheme="minorEastAsia"/>
          <w:b/>
          <w:bCs/>
          <w:sz w:val="30"/>
          <w:szCs w:val="30"/>
          <w:shd w:val="clear" w:color="auto" w:fill="FFFFFF"/>
          <w:lang w:eastAsia="zh-CN"/>
        </w:rPr>
        <w:t>：</w:t>
      </w:r>
      <w:r>
        <w:rPr>
          <w:rFonts w:hint="eastAsia" w:asciiTheme="minorEastAsia" w:hAnsiTheme="minorEastAsia" w:eastAsiaTheme="minorEastAsia" w:cstheme="minorEastAsia"/>
          <w:color w:val="auto"/>
          <w:kern w:val="0"/>
          <w:sz w:val="30"/>
          <w:szCs w:val="30"/>
          <w:lang w:val="en-US" w:eastAsia="zh-CN" w:bidi="ar"/>
        </w:rPr>
        <w:t>深圳市重特大疾病补充医疗保险（以下简称“重疾补充保险”）是贯彻落实国家、广东省大病保险政策精神，进一步完善深圳市医疗保障制度，有效提高重特大疾病保障水平，减轻大病患者医疗费用负担的惠民工程，由深圳市人力资源和社会保障局主办，平安养老保险股份有限公司深圳分公司具体承办。</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both"/>
        <w:textAlignment w:val="auto"/>
        <w:outlineLvl w:val="9"/>
        <w:rPr>
          <w:rStyle w:val="5"/>
          <w:rFonts w:hint="eastAsia" w:asciiTheme="minorEastAsia" w:hAnsiTheme="minorEastAsia" w:eastAsiaTheme="minorEastAsia" w:cstheme="minorEastAsia"/>
          <w:b w:val="0"/>
          <w:bCs w:val="0"/>
          <w:color w:val="auto"/>
          <w:sz w:val="30"/>
          <w:szCs w:val="30"/>
          <w:shd w:val="clear" w:color="auto" w:fill="FFFFFF"/>
          <w:lang w:val="en-US" w:eastAsia="zh-CN"/>
        </w:rPr>
      </w:pPr>
      <w:r>
        <w:rPr>
          <w:rStyle w:val="5"/>
          <w:rFonts w:hint="eastAsia" w:asciiTheme="minorEastAsia" w:hAnsiTheme="minorEastAsia" w:eastAsiaTheme="minorEastAsia" w:cstheme="minorEastAsia"/>
          <w:b w:val="0"/>
          <w:bCs w:val="0"/>
          <w:kern w:val="2"/>
          <w:sz w:val="30"/>
          <w:szCs w:val="30"/>
          <w:shd w:val="clear" w:color="auto" w:fill="FFFFFF"/>
          <w:lang w:val="en-US" w:eastAsia="zh-CN"/>
        </w:rPr>
        <w:t>保障待遇</w:t>
      </w:r>
      <w:r>
        <w:rPr>
          <w:rStyle w:val="5"/>
          <w:rFonts w:hint="eastAsia" w:asciiTheme="minorEastAsia" w:hAnsiTheme="minorEastAsia" w:eastAsiaTheme="minorEastAsia" w:cstheme="minorEastAsia"/>
          <w:b w:val="0"/>
          <w:bCs w:val="0"/>
          <w:sz w:val="30"/>
          <w:szCs w:val="30"/>
          <w:shd w:val="clear" w:color="auto" w:fill="FFFFFF"/>
          <w:lang w:eastAsia="zh-CN"/>
        </w:rPr>
        <w:t>：</w:t>
      </w:r>
      <w:r>
        <w:rPr>
          <w:rStyle w:val="5"/>
          <w:rFonts w:hint="eastAsia" w:asciiTheme="minorEastAsia" w:hAnsiTheme="minorEastAsia" w:eastAsiaTheme="minorEastAsia" w:cstheme="minorEastAsia"/>
          <w:b w:val="0"/>
          <w:bCs w:val="0"/>
          <w:color w:val="auto"/>
          <w:sz w:val="30"/>
          <w:szCs w:val="30"/>
          <w:shd w:val="clear" w:color="auto" w:fill="FFFFFF"/>
          <w:lang w:eastAsia="zh-CN"/>
        </w:rPr>
        <w:t>待遇一：在同一社会医疗保险年度内，参保人住院时发生的医疗费用，按《深圳市社会医疗保险办法》规定属于社会医疗保险目录范围内、且应由其本人自付的部分（不含按《深</w:t>
      </w:r>
      <w:bookmarkStart w:id="0" w:name="_GoBack"/>
      <w:bookmarkEnd w:id="0"/>
      <w:r>
        <w:rPr>
          <w:rStyle w:val="5"/>
          <w:rFonts w:hint="eastAsia" w:asciiTheme="minorEastAsia" w:hAnsiTheme="minorEastAsia" w:eastAsiaTheme="minorEastAsia" w:cstheme="minorEastAsia"/>
          <w:b w:val="0"/>
          <w:bCs w:val="0"/>
          <w:color w:val="auto"/>
          <w:sz w:val="30"/>
          <w:szCs w:val="30"/>
          <w:shd w:val="clear" w:color="auto" w:fill="FFFFFF"/>
          <w:lang w:eastAsia="zh-CN"/>
        </w:rPr>
        <w:t>圳市社会医疗保险办法》第六十六、六十七、一百零四条规定而相应增加的个人自付部分）累计超过</w:t>
      </w:r>
      <w:r>
        <w:rPr>
          <w:rStyle w:val="5"/>
          <w:rFonts w:hint="eastAsia" w:asciiTheme="minorEastAsia" w:hAnsiTheme="minorEastAsia" w:eastAsiaTheme="minorEastAsia" w:cstheme="minorEastAsia"/>
          <w:b w:val="0"/>
          <w:bCs w:val="0"/>
          <w:color w:val="auto"/>
          <w:sz w:val="30"/>
          <w:szCs w:val="30"/>
          <w:shd w:val="clear" w:color="auto" w:fill="FFFFFF"/>
          <w:lang w:val="en-US" w:eastAsia="zh-CN"/>
        </w:rPr>
        <w:t>1万元的，超出部分由承办机构平安养老保险股份有限公司深圳分公司支付70%，不设最高支付金额；</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600" w:firstLineChars="200"/>
        <w:jc w:val="both"/>
        <w:textAlignment w:val="auto"/>
        <w:outlineLvl w:val="9"/>
        <w:rPr>
          <w:rStyle w:val="5"/>
          <w:rFonts w:hint="eastAsia" w:asciiTheme="minorEastAsia" w:hAnsiTheme="minorEastAsia" w:eastAsiaTheme="minorEastAsia" w:cstheme="minorEastAsia"/>
          <w:b w:val="0"/>
          <w:bCs w:val="0"/>
          <w:color w:val="auto"/>
          <w:sz w:val="30"/>
          <w:szCs w:val="30"/>
          <w:shd w:val="clear" w:color="auto" w:fill="FFFFFF"/>
          <w:lang w:val="en-US" w:eastAsia="zh-CN"/>
        </w:rPr>
      </w:pPr>
      <w:r>
        <w:rPr>
          <w:rStyle w:val="5"/>
          <w:rFonts w:hint="eastAsia" w:asciiTheme="minorEastAsia" w:hAnsiTheme="minorEastAsia" w:eastAsiaTheme="minorEastAsia" w:cstheme="minorEastAsia"/>
          <w:b w:val="0"/>
          <w:bCs w:val="0"/>
          <w:color w:val="auto"/>
          <w:sz w:val="30"/>
          <w:szCs w:val="30"/>
          <w:shd w:val="clear" w:color="auto" w:fill="FFFFFF"/>
          <w:lang w:val="en-US" w:eastAsia="zh-CN"/>
        </w:rPr>
        <w:t>待遇二：在同一社会医疗保险年度内，参保人因患重大疾病在深圳市社会医疗保险定点医疗机构和定点零售药店购买《深圳市重特大疾病补充医疗保险药品目录》内药品的费用，由平安保险支付70%，支付金额不超过15万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Style w:val="5"/>
          <w:rFonts w:hint="eastAsia" w:asciiTheme="minorEastAsia" w:hAnsiTheme="minorEastAsia" w:eastAsiaTheme="minorEastAsia" w:cstheme="minorEastAsia"/>
          <w:b w:val="0"/>
          <w:bCs w:val="0"/>
          <w:color w:val="auto"/>
          <w:sz w:val="30"/>
          <w:szCs w:val="30"/>
          <w:shd w:val="clear" w:color="auto" w:fill="FFFFFF"/>
          <w:lang w:val="en-US" w:eastAsia="zh-CN"/>
        </w:rPr>
      </w:pPr>
      <w:r>
        <w:rPr>
          <w:rStyle w:val="5"/>
          <w:rFonts w:hint="eastAsia" w:asciiTheme="minorEastAsia" w:hAnsiTheme="minorEastAsia" w:eastAsiaTheme="minorEastAsia" w:cstheme="minorEastAsia"/>
          <w:b w:val="0"/>
          <w:bCs w:val="0"/>
          <w:color w:val="FF0000"/>
          <w:sz w:val="30"/>
          <w:szCs w:val="30"/>
          <w:shd w:val="clear" w:color="auto" w:fill="FFFFFF"/>
          <w:lang w:val="en-US" w:eastAsia="zh-CN"/>
        </w:rPr>
        <w:t>参保原则</w:t>
      </w:r>
      <w:r>
        <w:rPr>
          <w:rStyle w:val="5"/>
          <w:rFonts w:hint="eastAsia" w:asciiTheme="minorEastAsia" w:hAnsiTheme="minorEastAsia" w:eastAsiaTheme="minorEastAsia" w:cstheme="minorEastAsia"/>
          <w:b w:val="0"/>
          <w:bCs w:val="0"/>
          <w:color w:val="auto"/>
          <w:sz w:val="30"/>
          <w:szCs w:val="30"/>
          <w:shd w:val="clear" w:color="auto" w:fill="FFFFFF"/>
          <w:lang w:val="en-US" w:eastAsia="zh-CN"/>
        </w:rPr>
        <w:t>：个人自愿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Style w:val="5"/>
          <w:rFonts w:hint="eastAsia" w:asciiTheme="minorEastAsia" w:hAnsiTheme="minorEastAsia" w:eastAsiaTheme="minorEastAsia" w:cstheme="minorEastAsia"/>
          <w:b w:val="0"/>
          <w:bCs w:val="0"/>
          <w:color w:val="auto"/>
          <w:sz w:val="30"/>
          <w:szCs w:val="30"/>
          <w:shd w:val="clear" w:color="auto" w:fill="FFFFFF"/>
          <w:lang w:val="en-US" w:eastAsia="zh-CN"/>
        </w:rPr>
      </w:pPr>
      <w:r>
        <w:rPr>
          <w:rStyle w:val="5"/>
          <w:rFonts w:hint="eastAsia" w:asciiTheme="minorEastAsia" w:hAnsiTheme="minorEastAsia" w:eastAsiaTheme="minorEastAsia" w:cstheme="minorEastAsia"/>
          <w:b w:val="0"/>
          <w:bCs w:val="0"/>
          <w:color w:val="FF0000"/>
          <w:sz w:val="30"/>
          <w:szCs w:val="30"/>
          <w:shd w:val="clear" w:color="auto" w:fill="FFFFFF"/>
          <w:lang w:val="en-US" w:eastAsia="zh-CN"/>
        </w:rPr>
        <w:t>参保费用</w:t>
      </w:r>
      <w:r>
        <w:rPr>
          <w:rStyle w:val="5"/>
          <w:rFonts w:hint="eastAsia" w:asciiTheme="minorEastAsia" w:hAnsiTheme="minorEastAsia" w:eastAsiaTheme="minorEastAsia" w:cstheme="minorEastAsia"/>
          <w:b w:val="0"/>
          <w:bCs w:val="0"/>
          <w:color w:val="auto"/>
          <w:sz w:val="30"/>
          <w:szCs w:val="30"/>
          <w:shd w:val="clear" w:color="auto" w:fill="FFFFFF"/>
          <w:lang w:val="en-US" w:eastAsia="zh-CN"/>
        </w:rPr>
        <w:t>：20元/人/年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Style w:val="5"/>
          <w:rFonts w:hint="eastAsia" w:asciiTheme="minorEastAsia" w:hAnsiTheme="minorEastAsia" w:eastAsiaTheme="minorEastAsia" w:cstheme="minorEastAsia"/>
          <w:b w:val="0"/>
          <w:bCs w:val="0"/>
          <w:color w:val="auto"/>
          <w:sz w:val="30"/>
          <w:szCs w:val="30"/>
          <w:shd w:val="clear" w:color="auto" w:fill="FFFFFF"/>
          <w:lang w:val="en-US" w:eastAsia="zh-CN"/>
        </w:rPr>
      </w:pPr>
      <w:r>
        <w:rPr>
          <w:rStyle w:val="5"/>
          <w:rFonts w:hint="eastAsia" w:asciiTheme="minorEastAsia" w:hAnsiTheme="minorEastAsia" w:eastAsiaTheme="minorEastAsia" w:cstheme="minorEastAsia"/>
          <w:b w:val="0"/>
          <w:bCs w:val="0"/>
          <w:color w:val="FF0000"/>
          <w:sz w:val="30"/>
          <w:szCs w:val="30"/>
          <w:shd w:val="clear" w:color="auto" w:fill="FFFFFF"/>
          <w:lang w:val="en-US" w:eastAsia="zh-CN"/>
        </w:rPr>
        <w:t>参保时间</w:t>
      </w:r>
      <w:r>
        <w:rPr>
          <w:rStyle w:val="5"/>
          <w:rFonts w:hint="eastAsia" w:asciiTheme="minorEastAsia" w:hAnsiTheme="minorEastAsia" w:eastAsiaTheme="minorEastAsia" w:cstheme="minorEastAsia"/>
          <w:b w:val="0"/>
          <w:bCs w:val="0"/>
          <w:color w:val="auto"/>
          <w:sz w:val="30"/>
          <w:szCs w:val="30"/>
          <w:shd w:val="clear" w:color="auto" w:fill="FFFFFF"/>
          <w:lang w:val="en-US" w:eastAsia="zh-CN"/>
        </w:rPr>
        <w:t>：2016年5月1日至6月30日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Style w:val="5"/>
          <w:rFonts w:hint="eastAsia" w:asciiTheme="minorEastAsia" w:hAnsiTheme="minorEastAsia" w:eastAsiaTheme="minorEastAsia" w:cstheme="minorEastAsia"/>
          <w:b w:val="0"/>
          <w:bCs w:val="0"/>
          <w:color w:val="auto"/>
          <w:sz w:val="30"/>
          <w:szCs w:val="30"/>
          <w:shd w:val="clear" w:color="auto" w:fill="FFFFFF"/>
          <w:lang w:val="en-US" w:eastAsia="zh-CN"/>
        </w:rPr>
      </w:pPr>
      <w:r>
        <w:rPr>
          <w:rStyle w:val="5"/>
          <w:rFonts w:hint="eastAsia" w:asciiTheme="minorEastAsia" w:hAnsiTheme="minorEastAsia" w:eastAsiaTheme="minorEastAsia" w:cstheme="minorEastAsia"/>
          <w:b w:val="0"/>
          <w:bCs w:val="0"/>
          <w:color w:val="FF0000"/>
          <w:sz w:val="30"/>
          <w:szCs w:val="30"/>
          <w:shd w:val="clear" w:color="auto" w:fill="FFFFFF"/>
          <w:lang w:val="en-US" w:eastAsia="zh-CN"/>
        </w:rPr>
        <w:t>保障时间</w:t>
      </w:r>
      <w:r>
        <w:rPr>
          <w:rStyle w:val="5"/>
          <w:rFonts w:hint="eastAsia" w:asciiTheme="minorEastAsia" w:hAnsiTheme="minorEastAsia" w:eastAsiaTheme="minorEastAsia" w:cstheme="minorEastAsia"/>
          <w:b w:val="0"/>
          <w:bCs w:val="0"/>
          <w:color w:val="auto"/>
          <w:sz w:val="30"/>
          <w:szCs w:val="30"/>
          <w:shd w:val="clear" w:color="auto" w:fill="FFFFFF"/>
          <w:lang w:val="en-US" w:eastAsia="zh-CN"/>
        </w:rPr>
        <w:t>：</w:t>
      </w:r>
      <w:r>
        <w:rPr>
          <w:rFonts w:hint="eastAsia" w:asciiTheme="minorEastAsia" w:hAnsiTheme="minorEastAsia" w:eastAsiaTheme="minorEastAsia" w:cstheme="minorEastAsia"/>
          <w:kern w:val="0"/>
          <w:sz w:val="30"/>
          <w:szCs w:val="30"/>
          <w:lang w:val="en-US" w:eastAsia="zh-CN" w:bidi="ar"/>
        </w:rPr>
        <w:t>2016年7月1日至2017年6月30日。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b/>
          <w:bCs w:val="0"/>
          <w:kern w:val="0"/>
          <w:sz w:val="30"/>
          <w:szCs w:val="30"/>
          <w:lang w:val="en-US" w:eastAsia="zh-CN" w:bidi="ar"/>
        </w:rPr>
        <w:t>个人账户划扣方式参保</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outlineLvl w:val="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（一）适用人群</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2016年5月31日个人帐户余额大于等于3632.4元且在2016年6月未申请不参加重疾补充保险的基本医疗保险一档参保人。</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outlineLvl w:val="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（二）划扣时间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深圳市社会保险基金管理局于2016年6月30日18时进行个人帐户统一划扣。</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outlineLvl w:val="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（三）申请不参保办理方式</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1.</w:t>
      </w:r>
      <w:r>
        <w:rPr>
          <w:rFonts w:hint="eastAsia" w:asciiTheme="minorEastAsia" w:hAnsiTheme="minorEastAsia" w:eastAsiaTheme="minorEastAsia" w:cstheme="minorEastAsia"/>
          <w:kern w:val="0"/>
          <w:sz w:val="30"/>
          <w:szCs w:val="30"/>
          <w:lang w:val="en-US" w:eastAsia="zh-CN" w:bidi="ar"/>
        </w:rPr>
        <w:t>登录社会保险服务个人网页（网址：https://e.szsi.gov.cn/siservice/）申请：在2016年6月1日9时至6月30日18时期间，参保人可登陆社会保险服务个人网页，按提示进行不参保操作。</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2.手机短信回复：在2016年6月3日至6月10日期间收到“个人账户足额划扣参保”提示短信的基本医保一档参保人，如申请不参保的可以短信回复N，回复截止时间为2016年6月20日。</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b/>
          <w:bCs w:val="0"/>
          <w:color w:val="FF0000"/>
          <w:kern w:val="0"/>
          <w:sz w:val="30"/>
          <w:szCs w:val="30"/>
          <w:lang w:val="en-US" w:eastAsia="zh-CN" w:bidi="ar"/>
        </w:rPr>
        <w:t>注</w:t>
      </w:r>
      <w:r>
        <w:rPr>
          <w:rFonts w:hint="eastAsia" w:asciiTheme="minorEastAsia" w:hAnsiTheme="minorEastAsia" w:eastAsiaTheme="minorEastAsia" w:cstheme="minorEastAsia"/>
          <w:b/>
          <w:bCs w:val="0"/>
          <w:kern w:val="0"/>
          <w:sz w:val="30"/>
          <w:szCs w:val="30"/>
          <w:lang w:val="en-US" w:eastAsia="zh-CN" w:bidi="ar"/>
        </w:rPr>
        <w:t>：</w:t>
      </w:r>
      <w:r>
        <w:rPr>
          <w:rFonts w:hint="eastAsia" w:asciiTheme="minorEastAsia" w:hAnsiTheme="minorEastAsia" w:eastAsiaTheme="minorEastAsia" w:cstheme="minorEastAsia"/>
          <w:kern w:val="0"/>
          <w:sz w:val="30"/>
          <w:szCs w:val="30"/>
          <w:lang w:val="en-US" w:eastAsia="zh-CN" w:bidi="ar"/>
        </w:rPr>
        <w:t>已短信回复N的参保人如反悔的，可在2016年6月25日9时至6月30日18时登陆社会保险服务个人网页进行申请操作。</w:t>
      </w:r>
    </w:p>
    <w:p>
      <w:pPr>
        <w:keepNext w:val="0"/>
        <w:keepLines w:val="0"/>
        <w:widowControl/>
        <w:suppressLineNumbers w:val="0"/>
        <w:adjustRightInd w:val="0"/>
        <w:snapToGrid w:val="0"/>
        <w:spacing w:before="0" w:beforeAutospacing="0" w:after="0" w:afterAutospacing="0" w:line="240" w:lineRule="auto"/>
        <w:ind w:left="0" w:right="0" w:firstLine="628" w:firstLineChars="200"/>
        <w:jc w:val="both"/>
        <w:outlineLvl w:val="0"/>
        <w:rPr>
          <w:rFonts w:hint="eastAsia" w:asciiTheme="minorEastAsia" w:hAnsiTheme="minorEastAsia" w:eastAsiaTheme="minorEastAsia" w:cstheme="minorEastAsia"/>
          <w:b/>
          <w:bCs w:val="0"/>
          <w:kern w:val="0"/>
          <w:sz w:val="30"/>
          <w:szCs w:val="30"/>
          <w:lang w:val="en-US" w:eastAsia="zh-CN" w:bidi="ar"/>
        </w:rPr>
      </w:pPr>
    </w:p>
    <w:p>
      <w:pPr>
        <w:keepNext w:val="0"/>
        <w:keepLines w:val="0"/>
        <w:widowControl/>
        <w:suppressLineNumbers w:val="0"/>
        <w:adjustRightInd w:val="0"/>
        <w:snapToGrid w:val="0"/>
        <w:spacing w:before="0" w:beforeAutospacing="0" w:after="0" w:afterAutospacing="0" w:line="240" w:lineRule="auto"/>
        <w:ind w:left="0" w:right="0" w:firstLine="628" w:firstLineChars="200"/>
        <w:jc w:val="both"/>
        <w:outlineLvl w:val="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b/>
          <w:bCs w:val="0"/>
          <w:kern w:val="0"/>
          <w:sz w:val="30"/>
          <w:szCs w:val="30"/>
          <w:lang w:val="en-US" w:eastAsia="zh-CN" w:bidi="ar"/>
        </w:rPr>
        <w:t>个人现金参保</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outlineLvl w:val="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（一）适用人群</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不适用于前述参保办理方式的我市社会医疗保险参保人。</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outlineLvl w:val="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（二）办理时段</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2016年6月1日9时至2016年6月30日24时。</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outlineLvl w:val="0"/>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kern w:val="0"/>
          <w:sz w:val="30"/>
          <w:szCs w:val="30"/>
          <w:lang w:val="en-US" w:eastAsia="zh-CN" w:bidi="ar"/>
        </w:rPr>
        <w:t>（三）办理途径</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r>
        <w:rPr>
          <w:rFonts w:hint="eastAsia" w:asciiTheme="minorEastAsia" w:hAnsiTheme="minorEastAsia" w:eastAsiaTheme="minorEastAsia" w:cstheme="minorEastAsia"/>
          <w:kern w:val="0"/>
          <w:sz w:val="30"/>
          <w:szCs w:val="30"/>
          <w:lang w:val="en-US" w:eastAsia="zh-CN" w:bidi="ar"/>
        </w:rPr>
        <w:t>参保人可通过关注微信公众号“平安养老险深分”或通过“平安好福利”APP线上办理参保缴费，或携带身份证件、社保卡前往深圳社保各分局（站）平安服务窗口（办事网点名单详见http://www.szsi.gov.cn/sbjxxgk/jgzn/pcjg/）现场办理参保缴费。</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r>
        <w:rPr>
          <w:rFonts w:hint="eastAsia" w:asciiTheme="minorEastAsia" w:hAnsiTheme="minorEastAsia" w:eastAsiaTheme="minorEastAsia" w:cstheme="minorEastAsia"/>
          <w:b/>
          <w:bCs/>
          <w:kern w:val="0"/>
          <w:sz w:val="30"/>
          <w:szCs w:val="30"/>
          <w:lang w:val="en-US" w:eastAsia="zh-CN" w:bidi="ar"/>
        </w:rPr>
        <w:t xml:space="preserve">                                          </w:t>
      </w:r>
      <w:r>
        <w:rPr>
          <w:rFonts w:hint="eastAsia" w:asciiTheme="minorEastAsia" w:hAnsiTheme="minorEastAsia" w:eastAsiaTheme="minorEastAsia" w:cstheme="minorEastAsia"/>
          <w:kern w:val="0"/>
          <w:sz w:val="30"/>
          <w:szCs w:val="30"/>
          <w:lang w:val="en-US" w:eastAsia="zh-CN" w:bidi="ar"/>
        </w:rPr>
        <w:t xml:space="preserve"> 人力资源部</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r>
        <w:rPr>
          <w:rFonts w:hint="eastAsia" w:asciiTheme="minorEastAsia" w:hAnsiTheme="minorEastAsia" w:eastAsiaTheme="minorEastAsia" w:cstheme="minorEastAsia"/>
          <w:kern w:val="0"/>
          <w:sz w:val="30"/>
          <w:szCs w:val="30"/>
          <w:lang w:val="en-US" w:eastAsia="zh-CN" w:bidi="ar"/>
        </w:rPr>
        <w:t xml:space="preserve">                                         2016年5月30日</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exact"/>
        <w:ind w:left="0" w:leftChars="0" w:right="0" w:rightChars="0" w:firstLine="420" w:firstLineChars="200"/>
        <w:jc w:val="both"/>
        <w:textAlignment w:val="auto"/>
        <w:rPr>
          <w:rFonts w:hint="eastAsia" w:asciiTheme="minorEastAsia" w:hAnsiTheme="minorEastAsia" w:eastAsiaTheme="minorEastAsia" w:cstheme="minorEastAsia"/>
          <w:kern w:val="0"/>
          <w:sz w:val="30"/>
          <w:szCs w:val="30"/>
          <w:lang w:val="en-US" w:eastAsia="zh-CN" w:bidi="ar"/>
        </w:rPr>
      </w:pPr>
    </w:p>
    <w:sectPr>
      <w:pgSz w:w="11906" w:h="16838"/>
      <w:pgMar w:top="1247" w:right="1179" w:bottom="1247" w:left="1179"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黑体">
    <w:panose1 w:val="02010600030101010101"/>
    <w:charset w:val="86"/>
    <w:family w:val="auto"/>
    <w:pitch w:val="default"/>
    <w:sig w:usb0="00000001" w:usb1="080E0000" w:usb2="00000000" w:usb3="00000000" w:csb0="00040000" w:csb1="00000000"/>
  </w:font>
  <w:font w:name="微软雅黑">
    <w:altName w:val="黑体"/>
    <w:panose1 w:val="020B0503020204020204"/>
    <w:charset w:val="86"/>
    <w:family w:val="auto"/>
    <w:pitch w:val="default"/>
    <w:sig w:usb0="00000000" w:usb1="00000000" w:usb2="00000016" w:usb3="00000000" w:csb0="0004001F" w:csb1="0000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altName w:val="仿宋_GB2312"/>
    <w:panose1 w:val="02010609060101010101"/>
    <w:charset w:val="86"/>
    <w:family w:val="auto"/>
    <w:pitch w:val="default"/>
    <w:sig w:usb0="00000000" w:usb1="00000000" w:usb2="00000016" w:usb3="00000000" w:csb0="00040001" w:csb1="00000000"/>
  </w:font>
  <w:font w:name="宋体-PUA">
    <w:panose1 w:val="02010600030101010101"/>
    <w:charset w:val="86"/>
    <w:family w:val="auto"/>
    <w:pitch w:val="default"/>
    <w:sig w:usb0="00000000" w:usb1="10000000" w:usb2="00000000"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Franklin Gothic Medium">
    <w:panose1 w:val="020B0603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楷体">
    <w:altName w:val="楷体_GB2312"/>
    <w:panose1 w:val="02010609060101010101"/>
    <w:charset w:val="86"/>
    <w:family w:val="auto"/>
    <w:pitch w:val="default"/>
    <w:sig w:usb0="00000000" w:usb1="00000000" w:usb2="00000016" w:usb3="00000000" w:csb0="00040001" w:csb1="00000000"/>
  </w:font>
  <w:font w:name="Malgun Gothic">
    <w:altName w:val="Gulim"/>
    <w:panose1 w:val="020B0503020000020004"/>
    <w:charset w:val="81"/>
    <w:family w:val="auto"/>
    <w:pitch w:val="default"/>
    <w:sig w:usb0="00000000" w:usb1="00000000" w:usb2="00000012" w:usb3="00000000" w:csb0="00080001" w:csb1="00000000"/>
  </w:font>
  <w:font w:name="黑体">
    <w:panose1 w:val="02010600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Gulim">
    <w:panose1 w:val="020B0600000101010101"/>
    <w:charset w:val="00"/>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C27284"/>
    <w:rsid w:val="156406CB"/>
    <w:rsid w:val="19AD3A97"/>
    <w:rsid w:val="32B72CE1"/>
    <w:rsid w:val="420167C1"/>
    <w:rsid w:val="50703D03"/>
    <w:rsid w:val="52C27284"/>
    <w:rsid w:val="5B6131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red"/>
    <w:basedOn w:val="1"/>
    <w:qFormat/>
    <w:uiPriority w:val="0"/>
    <w:pPr>
      <w:jc w:val="left"/>
    </w:pPr>
    <w:rPr>
      <w:color w:val="D80C18"/>
      <w:kern w:val="0"/>
      <w:lang w:val="en-US" w:eastAsia="zh-CN" w:bidi="ar-SA"/>
    </w:rPr>
  </w:style>
  <w:style w:type="character" w:customStyle="1" w:styleId="5">
    <w:name w:val="red1"/>
    <w:basedOn w:val="2"/>
    <w:qFormat/>
    <w:uiPriority w:val="0"/>
    <w:rPr>
      <w:color w:val="D80C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2016-05-30T08:24:00Z</dcterms:created>
  <dc:creator>Administrator</dc:creator>
  <cp:lastModifiedBy>Administrator</cp:lastModifiedBy>
  <cp:lastPrinted>2016-05-31T01:07:00Z</cp:lastPrinted>
  <dcterms:modified xsi:type="dcterms:W3CDTF">2016-06-07T09:53:17Z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