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kern w:val="0"/>
          <w:sz w:val="36"/>
          <w:szCs w:val="36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36"/>
          <w:szCs w:val="36"/>
          <w:lang w:val="en-US" w:eastAsia="zh-CN" w:bidi="ar"/>
        </w:rPr>
        <w:t>关于自愿参加深圳市重特大疾病补充医疗保险的通知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600" w:afterAutospacing="0" w:line="360" w:lineRule="atLeast"/>
        <w:ind w:left="0" w:right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深圳市重特大疾病补充医疗保险是2015年度市政府民生实事，旨在进一步提高参保人的医疗保障水平，减轻参保人罹患大病所产生的高额医疗费用负担，缓解因病致贫、返贫社会问题，由深圳市人力资源和社会保障局主办，平安养老保险股份有限公司深圳分公司具体承办, 保费标准20元/人/年。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深圳市重特大疾病补充医疗保险（2015年7月1日至2016年6月30日医疗保险年度）参保缴费的办理时间为2015年11月1日至30日，基本医疗保险一档参保人个人账户余额达到上年度社平工资5%（即3632.4元）的，由我局协助统一划扣缴费参保，其余深圳市社会医疗保险参保人可通过以下渠道及时办理：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一、移动互联网：可通过微信（扫描地铁和公交宣传海报或媒体广告中二维码）、平安好福利APP或登陆平安官网（www.pingan.com/sz20）等多种方式办理。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二、团体办理。单位如需为员工统一办理参保, 可通过pub_paylxsz@pingan.com.cn邮件联系平安养老保险股份有限公司深圳分公司，将有医保服务专员协助办理。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三、实体网点窗口办理。可在全市社保分局（站）37个窗口办理，具体地址详见：http://www.szsi.gov.cn/sbjxxgk/jgzn/pcjg/，也可在深圳市平安银行37个网点（www.pingan.com/sz20）进行办理。更多资讯请关注“平安养老险”、深圳市人力资源和社会保障局、深圳市社会保险基金管理局网站及微博、微信公众号。</w:t>
      </w:r>
    </w:p>
    <w:p>
      <w:pPr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一、参保原则：</w:t>
      </w:r>
      <w:r>
        <w:rPr>
          <w:rFonts w:hint="eastAsia"/>
          <w:b w:val="0"/>
          <w:bCs w:val="0"/>
          <w:sz w:val="28"/>
          <w:szCs w:val="24"/>
          <w:lang w:val="en-US" w:eastAsia="zh-CN"/>
        </w:rPr>
        <w:t>个人自愿</w:t>
      </w:r>
    </w:p>
    <w:p>
      <w:pPr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二、参保费用：</w:t>
      </w:r>
      <w:r>
        <w:rPr>
          <w:rFonts w:hint="eastAsia"/>
          <w:b w:val="0"/>
          <w:bCs w:val="0"/>
          <w:sz w:val="28"/>
          <w:szCs w:val="24"/>
          <w:lang w:val="en-US" w:eastAsia="zh-CN"/>
        </w:rPr>
        <w:t>20元/人/年</w:t>
      </w:r>
    </w:p>
    <w:p>
      <w:pPr>
        <w:rPr>
          <w:rFonts w:hint="eastAsia"/>
          <w:b/>
          <w:bCs/>
          <w:sz w:val="28"/>
          <w:szCs w:val="24"/>
          <w:lang w:eastAsia="zh-CN"/>
        </w:rPr>
      </w:pPr>
      <w:r>
        <w:rPr>
          <w:rFonts w:hint="eastAsia"/>
          <w:b/>
          <w:bCs/>
          <w:sz w:val="28"/>
          <w:szCs w:val="24"/>
          <w:lang w:eastAsia="zh-CN"/>
        </w:rPr>
        <w:t>三、参保方式：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个人办理：</w:t>
      </w:r>
      <w:r>
        <w:rPr>
          <w:rFonts w:hint="eastAsia"/>
          <w:b w:val="0"/>
          <w:bCs w:val="0"/>
          <w:sz w:val="28"/>
          <w:szCs w:val="24"/>
          <w:lang w:val="en-US" w:eastAsia="zh-CN"/>
        </w:rPr>
        <w:t>可通过扫描微信二维码（www.pingan.com/sz20），自行办理，1-2分钟即可完成操作；</w:t>
      </w:r>
      <w:r>
        <w:rPr>
          <w:rFonts w:hint="eastAsia"/>
          <w:b/>
          <w:bCs/>
          <w:sz w:val="28"/>
          <w:szCs w:val="24"/>
          <w:lang w:val="en-US" w:eastAsia="zh-CN"/>
        </w:rPr>
        <w:t>支付方式</w:t>
      </w:r>
      <w:r>
        <w:rPr>
          <w:rFonts w:hint="eastAsia"/>
          <w:b w:val="0"/>
          <w:bCs w:val="0"/>
          <w:sz w:val="28"/>
          <w:szCs w:val="24"/>
          <w:lang w:val="en-US" w:eastAsia="zh-CN"/>
        </w:rPr>
        <w:t>：网银、微信。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 xml:space="preserve">   受理时间：</w:t>
      </w:r>
      <w:r>
        <w:rPr>
          <w:rFonts w:hint="eastAsia"/>
          <w:b w:val="0"/>
          <w:bCs w:val="0"/>
          <w:sz w:val="28"/>
          <w:szCs w:val="24"/>
          <w:u w:val="single"/>
          <w:lang w:val="en-US" w:eastAsia="zh-CN"/>
        </w:rPr>
        <w:t>2015年11月1日至2015年12月31日</w:t>
      </w:r>
      <w:r>
        <w:rPr>
          <w:rFonts w:hint="eastAsia"/>
          <w:b/>
          <w:bCs/>
          <w:sz w:val="28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保障时间：</w:t>
      </w:r>
      <w:r>
        <w:rPr>
          <w:rFonts w:hint="eastAsia"/>
          <w:b w:val="0"/>
          <w:bCs w:val="0"/>
          <w:sz w:val="28"/>
          <w:szCs w:val="24"/>
          <w:lang w:val="en-US" w:eastAsia="zh-CN"/>
        </w:rPr>
        <w:t>2015年7月1日至2016年6月30日。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4"/>
          <w:lang w:val="en-US" w:eastAsia="zh-CN"/>
        </w:rPr>
      </w:pPr>
    </w:p>
    <w:p>
      <w:pPr>
        <w:rPr>
          <w:rFonts w:hint="eastAsia"/>
          <w:sz w:val="28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4"/>
          <w:lang w:val="en-US" w:eastAsia="zh-CN"/>
        </w:rPr>
        <w:t xml:space="preserve">                                             人力资源部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 xml:space="preserve">                                2015年11月2日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</w:t>
      </w:r>
    </w:p>
    <w:p>
      <w:pP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</w:pPr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95E3C"/>
    <w:multiLevelType w:val="singleLevel"/>
    <w:tmpl w:val="56395E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3968D5"/>
    <w:multiLevelType w:val="singleLevel"/>
    <w:tmpl w:val="563968D5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473FE"/>
    <w:rsid w:val="13A473FE"/>
    <w:rsid w:val="28F65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d"/>
    <w:basedOn w:val="1"/>
    <w:qFormat/>
    <w:uiPriority w:val="0"/>
    <w:pPr>
      <w:jc w:val="left"/>
    </w:pPr>
    <w:rPr>
      <w:color w:val="D80C18"/>
      <w:kern w:val="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2015-11-04T02:04:00Z</dcterms:created>
  <dc:creator>Administrator</dc:creator>
  <cp:lastModifiedBy>rlzyb</cp:lastModifiedBy>
  <dcterms:modified xsi:type="dcterms:W3CDTF">2017-04-26T02:37:11Z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